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2B0" w:rsidRDefault="00D952B0" w:rsidP="00387C78">
      <w:pPr>
        <w:autoSpaceDE w:val="0"/>
        <w:autoSpaceDN w:val="0"/>
        <w:adjustRightInd w:val="0"/>
        <w:spacing w:line="276" w:lineRule="auto"/>
        <w:jc w:val="center"/>
        <w:rPr>
          <w:b/>
          <w:bCs/>
          <w:sz w:val="26"/>
          <w:szCs w:val="26"/>
        </w:rPr>
      </w:pPr>
    </w:p>
    <w:p w:rsidR="00D952B0" w:rsidRDefault="00D952B0" w:rsidP="00387C78">
      <w:pPr>
        <w:autoSpaceDE w:val="0"/>
        <w:autoSpaceDN w:val="0"/>
        <w:adjustRightInd w:val="0"/>
        <w:spacing w:line="276" w:lineRule="auto"/>
        <w:jc w:val="center"/>
        <w:rPr>
          <w:b/>
          <w:bCs/>
          <w:sz w:val="26"/>
          <w:szCs w:val="26"/>
        </w:rPr>
      </w:pPr>
    </w:p>
    <w:p w:rsidR="00387C78" w:rsidRPr="00116A50" w:rsidRDefault="00387C78" w:rsidP="00387C78">
      <w:pPr>
        <w:autoSpaceDE w:val="0"/>
        <w:autoSpaceDN w:val="0"/>
        <w:adjustRightInd w:val="0"/>
        <w:spacing w:line="276" w:lineRule="auto"/>
        <w:jc w:val="center"/>
        <w:rPr>
          <w:b/>
          <w:bCs/>
          <w:sz w:val="26"/>
          <w:szCs w:val="26"/>
        </w:rPr>
      </w:pPr>
      <w:r w:rsidRPr="00116A50">
        <w:rPr>
          <w:b/>
          <w:bCs/>
          <w:sz w:val="26"/>
          <w:szCs w:val="26"/>
        </w:rPr>
        <w:t xml:space="preserve">МИНИСТЕРСТВО НАУКИ И ВЫСШЕГО ОБРАЗОВАНИЯ </w:t>
      </w:r>
    </w:p>
    <w:p w:rsidR="00387C78" w:rsidRPr="00116A50" w:rsidRDefault="00387C78" w:rsidP="00387C78">
      <w:pPr>
        <w:autoSpaceDE w:val="0"/>
        <w:autoSpaceDN w:val="0"/>
        <w:adjustRightInd w:val="0"/>
        <w:spacing w:line="276" w:lineRule="auto"/>
        <w:jc w:val="center"/>
        <w:rPr>
          <w:b/>
          <w:bCs/>
          <w:sz w:val="26"/>
          <w:szCs w:val="26"/>
        </w:rPr>
      </w:pPr>
      <w:r w:rsidRPr="00116A50">
        <w:rPr>
          <w:b/>
          <w:bCs/>
          <w:sz w:val="26"/>
          <w:szCs w:val="26"/>
        </w:rPr>
        <w:t>РОССИЙСКОЙ ФЕДЕРАЦИИ</w:t>
      </w:r>
    </w:p>
    <w:p w:rsidR="00387C78" w:rsidRPr="00116A50" w:rsidRDefault="00387C78" w:rsidP="00387C78">
      <w:pPr>
        <w:autoSpaceDE w:val="0"/>
        <w:autoSpaceDN w:val="0"/>
        <w:adjustRightInd w:val="0"/>
        <w:spacing w:line="276" w:lineRule="auto"/>
        <w:jc w:val="center"/>
        <w:rPr>
          <w:b/>
          <w:bCs/>
          <w:sz w:val="26"/>
          <w:szCs w:val="26"/>
        </w:rPr>
      </w:pPr>
    </w:p>
    <w:p w:rsidR="00387C78" w:rsidRPr="00116A50" w:rsidRDefault="00387C78" w:rsidP="00387C78">
      <w:pPr>
        <w:autoSpaceDE w:val="0"/>
        <w:autoSpaceDN w:val="0"/>
        <w:adjustRightInd w:val="0"/>
        <w:spacing w:line="276" w:lineRule="auto"/>
        <w:jc w:val="center"/>
        <w:rPr>
          <w:b/>
          <w:bCs/>
          <w:sz w:val="26"/>
          <w:szCs w:val="26"/>
        </w:rPr>
      </w:pPr>
      <w:r w:rsidRPr="00116A50">
        <w:rPr>
          <w:b/>
          <w:bCs/>
          <w:sz w:val="26"/>
          <w:szCs w:val="26"/>
        </w:rPr>
        <w:t>РОССИЙСКАЯ АКАДЕМИЯ НАУК</w:t>
      </w:r>
    </w:p>
    <w:p w:rsidR="00387C78" w:rsidRPr="00116A50" w:rsidRDefault="00387C78" w:rsidP="00387C78">
      <w:pPr>
        <w:autoSpaceDE w:val="0"/>
        <w:autoSpaceDN w:val="0"/>
        <w:adjustRightInd w:val="0"/>
        <w:spacing w:line="276" w:lineRule="auto"/>
        <w:jc w:val="center"/>
        <w:rPr>
          <w:b/>
          <w:bCs/>
          <w:sz w:val="26"/>
          <w:szCs w:val="26"/>
        </w:rPr>
      </w:pPr>
    </w:p>
    <w:p w:rsidR="0094561B" w:rsidRPr="0094561B" w:rsidRDefault="0094561B" w:rsidP="0094561B">
      <w:pPr>
        <w:autoSpaceDE w:val="0"/>
        <w:autoSpaceDN w:val="0"/>
        <w:adjustRightInd w:val="0"/>
        <w:spacing w:line="276" w:lineRule="auto"/>
        <w:jc w:val="center"/>
        <w:rPr>
          <w:b/>
          <w:bCs/>
          <w:sz w:val="26"/>
          <w:szCs w:val="26"/>
        </w:rPr>
      </w:pPr>
      <w:r w:rsidRPr="0094561B">
        <w:rPr>
          <w:b/>
          <w:bCs/>
          <w:sz w:val="26"/>
          <w:szCs w:val="26"/>
        </w:rPr>
        <w:t>ФЕДЕРАЛЬНОЕ ГОСУДАРСТВЕННОЕ БЮДЖЕТНОЕ УЧРЕЖДЕНИЕ НАУКИ</w:t>
      </w:r>
    </w:p>
    <w:p w:rsidR="00387C78" w:rsidRPr="00116A50" w:rsidRDefault="0094561B" w:rsidP="0094561B">
      <w:pPr>
        <w:autoSpaceDE w:val="0"/>
        <w:autoSpaceDN w:val="0"/>
        <w:adjustRightInd w:val="0"/>
        <w:spacing w:line="276" w:lineRule="auto"/>
        <w:jc w:val="center"/>
        <w:rPr>
          <w:b/>
          <w:bCs/>
          <w:sz w:val="26"/>
          <w:szCs w:val="26"/>
        </w:rPr>
      </w:pPr>
      <w:r w:rsidRPr="0094561B">
        <w:rPr>
          <w:b/>
          <w:bCs/>
          <w:sz w:val="26"/>
          <w:szCs w:val="26"/>
        </w:rPr>
        <w:t>ИНСТИТУТ ЭКСПЕРИМЕНТАЛЬНОЙ МИНЕРАЛОГИИ ИМ. АКАДЕМИКА Д.С. КОРЖИНСКОГО РОССИЙСКОЙ АКАДЕМИИ НАУК (ИЭМ РАН)</w:t>
      </w:r>
    </w:p>
    <w:p w:rsidR="00387C78" w:rsidRPr="00116A50" w:rsidRDefault="00387C78" w:rsidP="00387C78">
      <w:pPr>
        <w:autoSpaceDE w:val="0"/>
        <w:autoSpaceDN w:val="0"/>
        <w:adjustRightInd w:val="0"/>
        <w:spacing w:line="276" w:lineRule="auto"/>
        <w:jc w:val="center"/>
        <w:rPr>
          <w:b/>
          <w:bCs/>
          <w:sz w:val="26"/>
          <w:szCs w:val="26"/>
        </w:rPr>
      </w:pPr>
    </w:p>
    <w:p w:rsidR="00387C78" w:rsidRDefault="00387C78" w:rsidP="00387C78">
      <w:pPr>
        <w:autoSpaceDE w:val="0"/>
        <w:autoSpaceDN w:val="0"/>
        <w:adjustRightInd w:val="0"/>
        <w:spacing w:line="276" w:lineRule="auto"/>
        <w:jc w:val="center"/>
        <w:rPr>
          <w:b/>
          <w:bCs/>
        </w:rPr>
      </w:pPr>
      <w:r w:rsidRPr="00116A50">
        <w:rPr>
          <w:b/>
          <w:bCs/>
          <w:sz w:val="26"/>
          <w:szCs w:val="26"/>
        </w:rPr>
        <w:t>РОССИЙСКОЕ МИНЕРАЛОГИЧЕСКОЕ ОБЩЕСТВО</w:t>
      </w:r>
    </w:p>
    <w:p w:rsidR="00376EDE" w:rsidRDefault="00376EDE" w:rsidP="00387C78">
      <w:pPr>
        <w:autoSpaceDE w:val="0"/>
        <w:autoSpaceDN w:val="0"/>
        <w:adjustRightInd w:val="0"/>
        <w:spacing w:line="276" w:lineRule="auto"/>
        <w:jc w:val="center"/>
        <w:rPr>
          <w:b/>
          <w:bCs/>
        </w:rPr>
      </w:pPr>
    </w:p>
    <w:p w:rsidR="00116A50" w:rsidRPr="00BC2B54" w:rsidRDefault="00116A50" w:rsidP="00387C78">
      <w:pPr>
        <w:autoSpaceDE w:val="0"/>
        <w:autoSpaceDN w:val="0"/>
        <w:adjustRightInd w:val="0"/>
        <w:spacing w:line="276" w:lineRule="auto"/>
        <w:jc w:val="center"/>
        <w:rPr>
          <w:b/>
          <w:bCs/>
        </w:rPr>
      </w:pPr>
    </w:p>
    <w:p w:rsidR="00116A50" w:rsidRDefault="00387C78" w:rsidP="00116A50">
      <w:pPr>
        <w:autoSpaceDE w:val="0"/>
        <w:autoSpaceDN w:val="0"/>
        <w:adjustRightInd w:val="0"/>
        <w:jc w:val="center"/>
        <w:rPr>
          <w:b/>
          <w:bCs/>
          <w:sz w:val="46"/>
          <w:szCs w:val="46"/>
        </w:rPr>
      </w:pPr>
      <w:r>
        <w:rPr>
          <w:b/>
          <w:bCs/>
          <w:noProof/>
          <w:sz w:val="46"/>
          <w:szCs w:val="46"/>
          <w14:ligatures w14:val="standardContextual"/>
        </w:rPr>
        <w:drawing>
          <wp:inline distT="0" distB="0" distL="0" distR="0" wp14:anchorId="139F3130" wp14:editId="5D2EC624">
            <wp:extent cx="1818167" cy="1818167"/>
            <wp:effectExtent l="0" t="0" r="0" b="0"/>
            <wp:docPr id="10426197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19750" name="Рисунок 104261975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8167" cy="1818167"/>
                    </a:xfrm>
                    <a:prstGeom prst="rect">
                      <a:avLst/>
                    </a:prstGeom>
                  </pic:spPr>
                </pic:pic>
              </a:graphicData>
            </a:graphic>
          </wp:inline>
        </w:drawing>
      </w:r>
    </w:p>
    <w:p w:rsidR="00DF63EE" w:rsidRDefault="00DF63EE" w:rsidP="00387C78">
      <w:pPr>
        <w:autoSpaceDE w:val="0"/>
        <w:autoSpaceDN w:val="0"/>
        <w:adjustRightInd w:val="0"/>
        <w:jc w:val="center"/>
        <w:rPr>
          <w:b/>
          <w:bCs/>
          <w:sz w:val="46"/>
          <w:szCs w:val="46"/>
        </w:rPr>
      </w:pPr>
    </w:p>
    <w:p w:rsidR="0094561B" w:rsidRDefault="0094561B" w:rsidP="0094561B">
      <w:pPr>
        <w:spacing w:after="120"/>
        <w:jc w:val="center"/>
        <w:rPr>
          <w:b/>
          <w:caps/>
          <w:sz w:val="44"/>
          <w:szCs w:val="44"/>
        </w:rPr>
      </w:pPr>
      <w:r w:rsidRPr="00B31019">
        <w:rPr>
          <w:b/>
          <w:caps/>
          <w:sz w:val="44"/>
          <w:szCs w:val="44"/>
        </w:rPr>
        <w:t>Научная конференция</w:t>
      </w:r>
    </w:p>
    <w:p w:rsidR="0094561B" w:rsidRPr="00B31019" w:rsidRDefault="0094561B" w:rsidP="0094561B">
      <w:pPr>
        <w:jc w:val="center"/>
        <w:rPr>
          <w:b/>
          <w:caps/>
          <w:sz w:val="44"/>
          <w:szCs w:val="44"/>
        </w:rPr>
      </w:pPr>
    </w:p>
    <w:p w:rsidR="0094561B" w:rsidRPr="0094561B" w:rsidRDefault="0094561B" w:rsidP="0094561B">
      <w:pPr>
        <w:spacing w:after="120"/>
        <w:jc w:val="center"/>
        <w:rPr>
          <w:b/>
          <w:sz w:val="36"/>
          <w:szCs w:val="36"/>
        </w:rPr>
      </w:pPr>
      <w:r w:rsidRPr="0094561B">
        <w:rPr>
          <w:b/>
          <w:sz w:val="36"/>
          <w:szCs w:val="36"/>
        </w:rPr>
        <w:t>«XIX РОССИЙСКОЕ СОВЕЩАНИЕ ПО ЭКСПЕРИМЕНТАЛЬНОЙ МИНЕРАЛОГИИ»</w:t>
      </w:r>
    </w:p>
    <w:p w:rsidR="00DF63EE" w:rsidRPr="0094561B" w:rsidRDefault="0094561B" w:rsidP="0094561B">
      <w:pPr>
        <w:jc w:val="center"/>
        <w:rPr>
          <w:b/>
          <w:bCs/>
          <w:sz w:val="32"/>
          <w:szCs w:val="32"/>
        </w:rPr>
      </w:pPr>
      <w:r w:rsidRPr="0094561B">
        <w:rPr>
          <w:sz w:val="32"/>
          <w:szCs w:val="32"/>
        </w:rPr>
        <w:t>посвященного 90-летию Первого совещания по экспериментальной минералогии и петрографии и проводимого в рамках 300-летия Российской академии наук</w:t>
      </w:r>
    </w:p>
    <w:p w:rsidR="00387C78" w:rsidRPr="000A3831" w:rsidRDefault="00387C78" w:rsidP="00387C78">
      <w:pPr>
        <w:jc w:val="center"/>
        <w:rPr>
          <w:b/>
          <w:bCs/>
          <w:sz w:val="46"/>
          <w:szCs w:val="46"/>
        </w:rPr>
      </w:pPr>
    </w:p>
    <w:p w:rsidR="00116A50" w:rsidRDefault="00116A50" w:rsidP="00116A50">
      <w:pPr>
        <w:autoSpaceDE w:val="0"/>
        <w:autoSpaceDN w:val="0"/>
        <w:adjustRightInd w:val="0"/>
        <w:jc w:val="center"/>
        <w:rPr>
          <w:b/>
          <w:bCs/>
          <w:sz w:val="48"/>
          <w:szCs w:val="48"/>
        </w:rPr>
      </w:pPr>
    </w:p>
    <w:p w:rsidR="00387C78" w:rsidRPr="00116A50" w:rsidRDefault="00387C78" w:rsidP="00387C78">
      <w:pPr>
        <w:autoSpaceDE w:val="0"/>
        <w:autoSpaceDN w:val="0"/>
        <w:adjustRightInd w:val="0"/>
        <w:jc w:val="center"/>
        <w:rPr>
          <w:b/>
          <w:bCs/>
          <w:sz w:val="44"/>
          <w:szCs w:val="44"/>
        </w:rPr>
      </w:pPr>
      <w:r w:rsidRPr="00116A50">
        <w:rPr>
          <w:b/>
          <w:bCs/>
          <w:sz w:val="44"/>
          <w:szCs w:val="44"/>
        </w:rPr>
        <w:t>СБОРНИК МАТЕРИАЛОВ</w:t>
      </w:r>
    </w:p>
    <w:p w:rsidR="00387C78" w:rsidRDefault="00387C78" w:rsidP="00387C78">
      <w:pPr>
        <w:autoSpaceDE w:val="0"/>
        <w:autoSpaceDN w:val="0"/>
        <w:adjustRightInd w:val="0"/>
        <w:jc w:val="center"/>
        <w:rPr>
          <w:b/>
          <w:bCs/>
          <w:sz w:val="48"/>
          <w:szCs w:val="48"/>
        </w:rPr>
      </w:pPr>
    </w:p>
    <w:p w:rsidR="00387C78" w:rsidRDefault="00387C78" w:rsidP="00387C78">
      <w:pPr>
        <w:autoSpaceDE w:val="0"/>
        <w:autoSpaceDN w:val="0"/>
        <w:adjustRightInd w:val="0"/>
        <w:jc w:val="center"/>
        <w:rPr>
          <w:b/>
          <w:bCs/>
          <w:sz w:val="48"/>
          <w:szCs w:val="48"/>
        </w:rPr>
      </w:pPr>
    </w:p>
    <w:p w:rsidR="00387C78" w:rsidRPr="00BC2B54" w:rsidRDefault="00387C78" w:rsidP="00387C78">
      <w:pPr>
        <w:autoSpaceDE w:val="0"/>
        <w:autoSpaceDN w:val="0"/>
        <w:adjustRightInd w:val="0"/>
        <w:jc w:val="center"/>
        <w:rPr>
          <w:b/>
          <w:bCs/>
        </w:rPr>
      </w:pPr>
    </w:p>
    <w:p w:rsidR="00387C78" w:rsidRPr="00116A50" w:rsidRDefault="00387C78" w:rsidP="00387C78">
      <w:pPr>
        <w:autoSpaceDE w:val="0"/>
        <w:autoSpaceDN w:val="0"/>
        <w:adjustRightInd w:val="0"/>
        <w:jc w:val="center"/>
        <w:rPr>
          <w:b/>
          <w:bCs/>
          <w:sz w:val="36"/>
          <w:szCs w:val="36"/>
        </w:rPr>
      </w:pPr>
      <w:r w:rsidRPr="00116A50">
        <w:rPr>
          <w:b/>
          <w:bCs/>
          <w:sz w:val="36"/>
          <w:szCs w:val="36"/>
        </w:rPr>
        <w:t>2</w:t>
      </w:r>
      <w:r w:rsidR="00376EDE" w:rsidRPr="00116A50">
        <w:rPr>
          <w:b/>
          <w:bCs/>
          <w:sz w:val="36"/>
          <w:szCs w:val="36"/>
        </w:rPr>
        <w:t>3</w:t>
      </w:r>
      <w:r w:rsidRPr="00116A50">
        <w:rPr>
          <w:b/>
          <w:bCs/>
          <w:sz w:val="36"/>
          <w:szCs w:val="36"/>
        </w:rPr>
        <w:t>-2</w:t>
      </w:r>
      <w:r w:rsidR="008279F2" w:rsidRPr="0094561B">
        <w:rPr>
          <w:b/>
          <w:bCs/>
          <w:sz w:val="36"/>
          <w:szCs w:val="36"/>
        </w:rPr>
        <w:t>6</w:t>
      </w:r>
      <w:r w:rsidRPr="00116A50">
        <w:rPr>
          <w:b/>
          <w:bCs/>
          <w:sz w:val="36"/>
          <w:szCs w:val="36"/>
        </w:rPr>
        <w:t xml:space="preserve"> </w:t>
      </w:r>
      <w:r w:rsidR="004A6656">
        <w:rPr>
          <w:b/>
          <w:bCs/>
          <w:sz w:val="36"/>
          <w:szCs w:val="36"/>
        </w:rPr>
        <w:t>сентября</w:t>
      </w:r>
      <w:r w:rsidRPr="00116A50">
        <w:rPr>
          <w:b/>
          <w:bCs/>
          <w:sz w:val="36"/>
          <w:szCs w:val="36"/>
        </w:rPr>
        <w:t xml:space="preserve"> 202</w:t>
      </w:r>
      <w:r w:rsidR="00376EDE" w:rsidRPr="00116A50">
        <w:rPr>
          <w:b/>
          <w:bCs/>
          <w:sz w:val="36"/>
          <w:szCs w:val="36"/>
        </w:rPr>
        <w:t>4</w:t>
      </w:r>
      <w:r w:rsidRPr="00116A50">
        <w:rPr>
          <w:b/>
          <w:bCs/>
          <w:sz w:val="36"/>
          <w:szCs w:val="36"/>
        </w:rPr>
        <w:t xml:space="preserve"> г.</w:t>
      </w:r>
    </w:p>
    <w:p w:rsidR="00387C78" w:rsidRDefault="00387C78" w:rsidP="00387C78">
      <w:pPr>
        <w:jc w:val="center"/>
        <w:rPr>
          <w:b/>
          <w:bCs/>
          <w:sz w:val="36"/>
          <w:szCs w:val="36"/>
        </w:rPr>
      </w:pPr>
      <w:r w:rsidRPr="00116A50">
        <w:rPr>
          <w:b/>
          <w:bCs/>
          <w:sz w:val="36"/>
          <w:szCs w:val="36"/>
        </w:rPr>
        <w:t>Черноголовка</w:t>
      </w:r>
    </w:p>
    <w:p w:rsidR="005931C9" w:rsidRDefault="005931C9" w:rsidP="00387C78">
      <w:pPr>
        <w:jc w:val="center"/>
        <w:rPr>
          <w:b/>
          <w:bCs/>
          <w:sz w:val="28"/>
          <w:szCs w:val="28"/>
        </w:rPr>
      </w:pPr>
      <w:r>
        <w:rPr>
          <w:b/>
          <w:bCs/>
          <w:sz w:val="28"/>
          <w:szCs w:val="28"/>
        </w:rPr>
        <w:br w:type="page"/>
      </w:r>
    </w:p>
    <w:p w:rsidR="00D952B0" w:rsidRDefault="00D952B0" w:rsidP="00387C78">
      <w:pPr>
        <w:autoSpaceDE w:val="0"/>
        <w:autoSpaceDN w:val="0"/>
        <w:adjustRightInd w:val="0"/>
        <w:rPr>
          <w:rFonts w:eastAsia="TimesNewRomanPSMT"/>
          <w:sz w:val="26"/>
          <w:szCs w:val="26"/>
          <w:highlight w:val="yellow"/>
        </w:rPr>
      </w:pPr>
    </w:p>
    <w:p w:rsidR="00D952B0" w:rsidRDefault="00D952B0" w:rsidP="00387C78">
      <w:pPr>
        <w:autoSpaceDE w:val="0"/>
        <w:autoSpaceDN w:val="0"/>
        <w:adjustRightInd w:val="0"/>
        <w:rPr>
          <w:rFonts w:eastAsia="TimesNewRomanPSMT"/>
          <w:sz w:val="26"/>
          <w:szCs w:val="26"/>
          <w:highlight w:val="yellow"/>
        </w:rPr>
      </w:pPr>
    </w:p>
    <w:p w:rsidR="00387C78" w:rsidRPr="00B03A76" w:rsidRDefault="00387C78" w:rsidP="00387C78">
      <w:pPr>
        <w:autoSpaceDE w:val="0"/>
        <w:autoSpaceDN w:val="0"/>
        <w:adjustRightInd w:val="0"/>
        <w:rPr>
          <w:rFonts w:eastAsia="TimesNewRomanPSMT"/>
          <w:sz w:val="26"/>
          <w:szCs w:val="26"/>
        </w:rPr>
      </w:pPr>
      <w:r w:rsidRPr="00B03A76">
        <w:rPr>
          <w:rFonts w:eastAsia="TimesNewRomanPSMT"/>
          <w:sz w:val="26"/>
          <w:szCs w:val="26"/>
        </w:rPr>
        <w:t>УДК 550.4.02</w:t>
      </w:r>
    </w:p>
    <w:p w:rsidR="00387C78" w:rsidRPr="00CF4E0C" w:rsidRDefault="00387C78" w:rsidP="00387C78">
      <w:pPr>
        <w:autoSpaceDE w:val="0"/>
        <w:autoSpaceDN w:val="0"/>
        <w:adjustRightInd w:val="0"/>
        <w:rPr>
          <w:rFonts w:eastAsia="TimesNewRomanPSMT"/>
          <w:sz w:val="26"/>
          <w:szCs w:val="26"/>
          <w:highlight w:val="yellow"/>
        </w:rPr>
      </w:pPr>
    </w:p>
    <w:p w:rsidR="00387C78" w:rsidRPr="00CF4E0C" w:rsidRDefault="00387C78" w:rsidP="00387C78">
      <w:pPr>
        <w:autoSpaceDE w:val="0"/>
        <w:autoSpaceDN w:val="0"/>
        <w:adjustRightInd w:val="0"/>
        <w:rPr>
          <w:rFonts w:eastAsia="TimesNewRomanPSMT"/>
          <w:sz w:val="26"/>
          <w:szCs w:val="26"/>
          <w:highlight w:val="yellow"/>
        </w:rPr>
      </w:pPr>
    </w:p>
    <w:p w:rsidR="00387C78" w:rsidRPr="00CF4E0C" w:rsidRDefault="00284DF7" w:rsidP="00515F0B">
      <w:pPr>
        <w:autoSpaceDE w:val="0"/>
        <w:autoSpaceDN w:val="0"/>
        <w:adjustRightInd w:val="0"/>
        <w:jc w:val="both"/>
        <w:rPr>
          <w:rFonts w:eastAsia="TimesNewRomanPSMT"/>
          <w:sz w:val="26"/>
          <w:szCs w:val="26"/>
        </w:rPr>
      </w:pPr>
      <w:r>
        <w:rPr>
          <w:rFonts w:eastAsia="TimesNewRomanPSMT"/>
          <w:b/>
          <w:bCs/>
          <w:sz w:val="26"/>
          <w:szCs w:val="26"/>
        </w:rPr>
        <w:t>Научная конференция «</w:t>
      </w:r>
      <w:r w:rsidR="00387C78" w:rsidRPr="00CF4E0C">
        <w:rPr>
          <w:rFonts w:eastAsia="TimesNewRomanPSMT"/>
          <w:b/>
          <w:bCs/>
          <w:sz w:val="26"/>
          <w:szCs w:val="26"/>
        </w:rPr>
        <w:t>XI</w:t>
      </w:r>
      <w:r w:rsidR="00376EDE" w:rsidRPr="00CF4E0C">
        <w:rPr>
          <w:rFonts w:eastAsia="TimesNewRomanPSMT"/>
          <w:b/>
          <w:bCs/>
          <w:sz w:val="26"/>
          <w:szCs w:val="26"/>
          <w:lang w:val="en-US"/>
        </w:rPr>
        <w:t>X</w:t>
      </w:r>
      <w:r w:rsidR="00387C78" w:rsidRPr="00CF4E0C">
        <w:rPr>
          <w:rFonts w:eastAsia="TimesNewRomanPSMT"/>
          <w:b/>
          <w:bCs/>
          <w:sz w:val="26"/>
          <w:szCs w:val="26"/>
        </w:rPr>
        <w:t xml:space="preserve"> </w:t>
      </w:r>
      <w:r w:rsidR="00376EDE" w:rsidRPr="00CF4E0C">
        <w:rPr>
          <w:rFonts w:eastAsia="TimesNewRomanPSMT"/>
          <w:b/>
          <w:bCs/>
          <w:sz w:val="26"/>
          <w:szCs w:val="26"/>
        </w:rPr>
        <w:t>Российское Совещание по экспериментальной минералогии</w:t>
      </w:r>
      <w:r>
        <w:rPr>
          <w:rFonts w:eastAsia="TimesNewRomanPSMT"/>
          <w:b/>
          <w:bCs/>
          <w:sz w:val="26"/>
          <w:szCs w:val="26"/>
        </w:rPr>
        <w:t>»</w:t>
      </w:r>
      <w:r w:rsidR="00387C78" w:rsidRPr="00CF4E0C">
        <w:rPr>
          <w:rFonts w:eastAsia="TimesNewRomanPSMT"/>
          <w:b/>
          <w:bCs/>
          <w:sz w:val="26"/>
          <w:szCs w:val="26"/>
        </w:rPr>
        <w:t xml:space="preserve">: </w:t>
      </w:r>
      <w:r w:rsidR="00387C78" w:rsidRPr="00CF4E0C">
        <w:rPr>
          <w:rFonts w:eastAsia="TimesNewRomanPSMT"/>
          <w:sz w:val="26"/>
          <w:szCs w:val="26"/>
        </w:rPr>
        <w:t>Сборник материалов, ИЭМ РАН,</w:t>
      </w:r>
    </w:p>
    <w:p w:rsidR="00387C78" w:rsidRPr="00953913" w:rsidRDefault="00387C78" w:rsidP="00515F0B">
      <w:pPr>
        <w:autoSpaceDE w:val="0"/>
        <w:autoSpaceDN w:val="0"/>
        <w:adjustRightInd w:val="0"/>
        <w:jc w:val="both"/>
        <w:rPr>
          <w:rFonts w:eastAsia="TimesNewRomanPSMT"/>
          <w:sz w:val="26"/>
          <w:szCs w:val="26"/>
        </w:rPr>
      </w:pPr>
      <w:r w:rsidRPr="00CF4E0C">
        <w:rPr>
          <w:rFonts w:eastAsia="TimesNewRomanPSMT"/>
          <w:sz w:val="26"/>
          <w:szCs w:val="26"/>
        </w:rPr>
        <w:t>Черноголовка, 202</w:t>
      </w:r>
      <w:r w:rsidR="00376EDE" w:rsidRPr="00CF4E0C">
        <w:rPr>
          <w:rFonts w:eastAsia="TimesNewRomanPSMT"/>
          <w:sz w:val="26"/>
          <w:szCs w:val="26"/>
        </w:rPr>
        <w:t>4</w:t>
      </w:r>
      <w:r w:rsidRPr="00CF4E0C">
        <w:rPr>
          <w:rFonts w:eastAsia="TimesNewRomanPSMT"/>
          <w:sz w:val="26"/>
          <w:szCs w:val="26"/>
        </w:rPr>
        <w:t xml:space="preserve"> г</w:t>
      </w:r>
      <w:r w:rsidRPr="00953913">
        <w:rPr>
          <w:rFonts w:eastAsia="TimesNewRomanPSMT"/>
          <w:sz w:val="26"/>
          <w:szCs w:val="26"/>
        </w:rPr>
        <w:t xml:space="preserve">., </w:t>
      </w:r>
      <w:r w:rsidR="00953913" w:rsidRPr="00953913">
        <w:rPr>
          <w:rFonts w:eastAsia="TimesNewRomanPSMT"/>
          <w:sz w:val="26"/>
          <w:szCs w:val="26"/>
        </w:rPr>
        <w:t>7</w:t>
      </w:r>
      <w:r w:rsidR="0018017B">
        <w:rPr>
          <w:rFonts w:eastAsia="TimesNewRomanPSMT"/>
          <w:sz w:val="26"/>
          <w:szCs w:val="26"/>
        </w:rPr>
        <w:t>1</w:t>
      </w:r>
      <w:r w:rsidRPr="00953913">
        <w:rPr>
          <w:rFonts w:eastAsia="TimesNewRomanPSMT"/>
          <w:sz w:val="26"/>
          <w:szCs w:val="26"/>
        </w:rPr>
        <w:t>с.</w:t>
      </w:r>
    </w:p>
    <w:p w:rsidR="00387C78" w:rsidRPr="00CF4E0C" w:rsidRDefault="00387C78" w:rsidP="00515F0B">
      <w:pPr>
        <w:autoSpaceDE w:val="0"/>
        <w:autoSpaceDN w:val="0"/>
        <w:adjustRightInd w:val="0"/>
        <w:jc w:val="both"/>
        <w:rPr>
          <w:rFonts w:eastAsia="TimesNewRomanPSMT"/>
          <w:sz w:val="26"/>
          <w:szCs w:val="26"/>
        </w:rPr>
      </w:pPr>
    </w:p>
    <w:p w:rsidR="00387C78" w:rsidRPr="00CF4E0C" w:rsidRDefault="00387C78" w:rsidP="00387C78">
      <w:pPr>
        <w:autoSpaceDE w:val="0"/>
        <w:autoSpaceDN w:val="0"/>
        <w:adjustRightInd w:val="0"/>
        <w:spacing w:line="276" w:lineRule="auto"/>
        <w:jc w:val="both"/>
        <w:rPr>
          <w:rFonts w:eastAsia="TimesNewRomanPSMT"/>
          <w:sz w:val="26"/>
          <w:szCs w:val="26"/>
        </w:rPr>
      </w:pPr>
      <w:r w:rsidRPr="00CF4E0C">
        <w:rPr>
          <w:rFonts w:eastAsia="TimesNewRomanPSMT"/>
          <w:sz w:val="26"/>
          <w:szCs w:val="26"/>
        </w:rPr>
        <w:t>В сборнике представлены материалы X</w:t>
      </w:r>
      <w:r w:rsidRPr="00CF4E0C">
        <w:rPr>
          <w:rFonts w:eastAsia="TimesNewRomanPSMT"/>
          <w:sz w:val="26"/>
          <w:szCs w:val="26"/>
          <w:lang w:val="en-US"/>
        </w:rPr>
        <w:t>I</w:t>
      </w:r>
      <w:r w:rsidR="00376EDE" w:rsidRPr="00CF4E0C">
        <w:rPr>
          <w:rFonts w:eastAsia="TimesNewRomanPSMT"/>
          <w:sz w:val="26"/>
          <w:szCs w:val="26"/>
          <w:lang w:val="en-US"/>
        </w:rPr>
        <w:t>X</w:t>
      </w:r>
      <w:r w:rsidRPr="00CF4E0C">
        <w:rPr>
          <w:rFonts w:eastAsia="TimesNewRomanPSMT"/>
          <w:sz w:val="26"/>
          <w:szCs w:val="26"/>
        </w:rPr>
        <w:t xml:space="preserve"> </w:t>
      </w:r>
      <w:r w:rsidR="00376EDE" w:rsidRPr="00CF4E0C">
        <w:rPr>
          <w:rFonts w:eastAsia="TimesNewRomanPSMT"/>
          <w:sz w:val="26"/>
          <w:szCs w:val="26"/>
        </w:rPr>
        <w:t>Р</w:t>
      </w:r>
      <w:r w:rsidRPr="00CF4E0C">
        <w:rPr>
          <w:rFonts w:eastAsia="TimesNewRomanPSMT"/>
          <w:sz w:val="26"/>
          <w:szCs w:val="26"/>
        </w:rPr>
        <w:t>оссийско</w:t>
      </w:r>
      <w:r w:rsidR="00376EDE" w:rsidRPr="00CF4E0C">
        <w:rPr>
          <w:rFonts w:eastAsia="TimesNewRomanPSMT"/>
          <w:sz w:val="26"/>
          <w:szCs w:val="26"/>
        </w:rPr>
        <w:t>го</w:t>
      </w:r>
      <w:r w:rsidRPr="00CF4E0C">
        <w:rPr>
          <w:rFonts w:eastAsia="TimesNewRomanPSMT"/>
          <w:sz w:val="26"/>
          <w:szCs w:val="26"/>
        </w:rPr>
        <w:t xml:space="preserve"> </w:t>
      </w:r>
      <w:r w:rsidR="00376EDE" w:rsidRPr="00CF4E0C">
        <w:rPr>
          <w:rFonts w:eastAsia="TimesNewRomanPSMT"/>
          <w:bCs/>
          <w:sz w:val="26"/>
          <w:szCs w:val="26"/>
        </w:rPr>
        <w:t>Совещания по экспериментальной минералогии</w:t>
      </w:r>
      <w:r w:rsidRPr="00CF4E0C">
        <w:rPr>
          <w:rFonts w:eastAsia="TimesNewRomanPSMT"/>
          <w:sz w:val="26"/>
          <w:szCs w:val="26"/>
        </w:rPr>
        <w:t xml:space="preserve">. </w:t>
      </w:r>
      <w:r w:rsidR="00376EDE" w:rsidRPr="00CF4E0C">
        <w:rPr>
          <w:rFonts w:eastAsia="TimesNewRomanPSMT"/>
          <w:sz w:val="26"/>
          <w:szCs w:val="26"/>
        </w:rPr>
        <w:t>Совещание</w:t>
      </w:r>
      <w:r w:rsidRPr="00CF4E0C">
        <w:rPr>
          <w:rFonts w:eastAsia="TimesNewRomanPSMT"/>
          <w:sz w:val="26"/>
          <w:szCs w:val="26"/>
        </w:rPr>
        <w:t xml:space="preserve"> организован</w:t>
      </w:r>
      <w:r w:rsidR="00376EDE" w:rsidRPr="00CF4E0C">
        <w:rPr>
          <w:rFonts w:eastAsia="TimesNewRomanPSMT"/>
          <w:sz w:val="26"/>
          <w:szCs w:val="26"/>
        </w:rPr>
        <w:t>о</w:t>
      </w:r>
      <w:r w:rsidRPr="00CF4E0C">
        <w:rPr>
          <w:rFonts w:eastAsia="TimesNewRomanPSMT"/>
          <w:sz w:val="26"/>
          <w:szCs w:val="26"/>
        </w:rPr>
        <w:t xml:space="preserve"> на базе Федерального государственного бюджетного учреждения науки Институт экспериментальной минералогии имени академика Д.С. Коржинского Российской академии наук (г. Черноголовка, 2</w:t>
      </w:r>
      <w:r w:rsidR="00376EDE" w:rsidRPr="00CF4E0C">
        <w:rPr>
          <w:rFonts w:eastAsia="TimesNewRomanPSMT"/>
          <w:sz w:val="26"/>
          <w:szCs w:val="26"/>
        </w:rPr>
        <w:t>3</w:t>
      </w:r>
      <w:r w:rsidRPr="00CF4E0C">
        <w:rPr>
          <w:rFonts w:eastAsia="TimesNewRomanPSMT"/>
          <w:sz w:val="26"/>
          <w:szCs w:val="26"/>
        </w:rPr>
        <w:t>-2</w:t>
      </w:r>
      <w:r w:rsidR="008279F2" w:rsidRPr="0094561B">
        <w:rPr>
          <w:rFonts w:eastAsia="TimesNewRomanPSMT"/>
          <w:sz w:val="26"/>
          <w:szCs w:val="26"/>
        </w:rPr>
        <w:t>6</w:t>
      </w:r>
      <w:r w:rsidRPr="00CF4E0C">
        <w:rPr>
          <w:rFonts w:eastAsia="TimesNewRomanPSMT"/>
          <w:sz w:val="26"/>
          <w:szCs w:val="26"/>
        </w:rPr>
        <w:t xml:space="preserve"> </w:t>
      </w:r>
      <w:r w:rsidR="004A6656">
        <w:rPr>
          <w:rFonts w:eastAsia="TimesNewRomanPSMT"/>
          <w:sz w:val="26"/>
          <w:szCs w:val="26"/>
        </w:rPr>
        <w:t>сентября</w:t>
      </w:r>
      <w:r w:rsidRPr="00CF4E0C">
        <w:rPr>
          <w:rFonts w:eastAsia="TimesNewRomanPSMT"/>
          <w:sz w:val="26"/>
          <w:szCs w:val="26"/>
        </w:rPr>
        <w:t xml:space="preserve"> 202</w:t>
      </w:r>
      <w:r w:rsidR="00376EDE" w:rsidRPr="00CF4E0C">
        <w:rPr>
          <w:rFonts w:eastAsia="TimesNewRomanPSMT"/>
          <w:sz w:val="26"/>
          <w:szCs w:val="26"/>
        </w:rPr>
        <w:t>4</w:t>
      </w:r>
      <w:r w:rsidRPr="00CF4E0C">
        <w:rPr>
          <w:rFonts w:eastAsia="TimesNewRomanPSMT"/>
          <w:sz w:val="26"/>
          <w:szCs w:val="26"/>
        </w:rPr>
        <w:t xml:space="preserve"> г.). В сборнике обсуждаются общие и частные проблемы экспериментальной минералогии, петрологии и геохимии. Уделяется внимание условиям зарождения и эволюции магм, минеральным равновесиям в силикатных и рудных системах, исследованиям гидротермальных и флюидных систем, синтезу </w:t>
      </w:r>
      <w:r w:rsidR="00376EDE" w:rsidRPr="00CF4E0C">
        <w:rPr>
          <w:rFonts w:eastAsia="TimesNewRomanPSMT"/>
          <w:sz w:val="26"/>
          <w:szCs w:val="26"/>
        </w:rPr>
        <w:t>минералов и их синтетических аналогов</w:t>
      </w:r>
      <w:r w:rsidRPr="00CF4E0C">
        <w:rPr>
          <w:rFonts w:eastAsia="TimesNewRomanPSMT"/>
          <w:sz w:val="26"/>
          <w:szCs w:val="26"/>
        </w:rPr>
        <w:t>, техни</w:t>
      </w:r>
      <w:r w:rsidR="00376EDE" w:rsidRPr="00CF4E0C">
        <w:rPr>
          <w:rFonts w:eastAsia="TimesNewRomanPSMT"/>
          <w:sz w:val="26"/>
          <w:szCs w:val="26"/>
        </w:rPr>
        <w:t>ке и аналитическому обеспечению экспериментальных исследований, а также экспериментальным исследованиям в области планетологии, метеоритики, космохимии и геоэкологии</w:t>
      </w:r>
      <w:r w:rsidRPr="00CF4E0C">
        <w:rPr>
          <w:rFonts w:eastAsia="TimesNewRomanPSMT"/>
          <w:sz w:val="26"/>
          <w:szCs w:val="26"/>
        </w:rPr>
        <w:t>.</w:t>
      </w:r>
    </w:p>
    <w:p w:rsidR="00387C78" w:rsidRPr="00CF4E0C" w:rsidRDefault="00387C78" w:rsidP="00387C78">
      <w:pPr>
        <w:autoSpaceDE w:val="0"/>
        <w:autoSpaceDN w:val="0"/>
        <w:adjustRightInd w:val="0"/>
        <w:jc w:val="both"/>
        <w:rPr>
          <w:rFonts w:eastAsia="TimesNewRomanPSMT"/>
          <w:sz w:val="26"/>
          <w:szCs w:val="26"/>
        </w:rPr>
      </w:pPr>
    </w:p>
    <w:p w:rsidR="00387C78" w:rsidRDefault="00387C78" w:rsidP="00387C78">
      <w:pPr>
        <w:autoSpaceDE w:val="0"/>
        <w:autoSpaceDN w:val="0"/>
        <w:adjustRightInd w:val="0"/>
        <w:jc w:val="both"/>
        <w:rPr>
          <w:rFonts w:eastAsia="TimesNewRomanPSMT"/>
        </w:rPr>
      </w:pPr>
    </w:p>
    <w:p w:rsidR="00387C78" w:rsidRDefault="00387C78" w:rsidP="00387C78">
      <w:pPr>
        <w:autoSpaceDE w:val="0"/>
        <w:autoSpaceDN w:val="0"/>
        <w:adjustRightInd w:val="0"/>
        <w:jc w:val="both"/>
        <w:rPr>
          <w:rFonts w:eastAsia="TimesNewRomanPSMT"/>
        </w:rPr>
      </w:pPr>
    </w:p>
    <w:p w:rsidR="00387C78" w:rsidRDefault="00387C78" w:rsidP="00387C78">
      <w:pPr>
        <w:autoSpaceDE w:val="0"/>
        <w:autoSpaceDN w:val="0"/>
        <w:adjustRightInd w:val="0"/>
        <w:jc w:val="both"/>
        <w:rPr>
          <w:rFonts w:eastAsia="TimesNewRomanPSMT"/>
        </w:rPr>
      </w:pPr>
    </w:p>
    <w:p w:rsidR="00387C78" w:rsidRDefault="00387C78" w:rsidP="00387C78">
      <w:pPr>
        <w:autoSpaceDE w:val="0"/>
        <w:autoSpaceDN w:val="0"/>
        <w:adjustRightInd w:val="0"/>
        <w:jc w:val="both"/>
        <w:rPr>
          <w:rFonts w:eastAsia="TimesNewRomanPSMT"/>
        </w:rPr>
      </w:pPr>
    </w:p>
    <w:p w:rsidR="00387C78" w:rsidRDefault="00387C78" w:rsidP="00387C78">
      <w:pPr>
        <w:autoSpaceDE w:val="0"/>
        <w:autoSpaceDN w:val="0"/>
        <w:adjustRightInd w:val="0"/>
        <w:jc w:val="both"/>
        <w:rPr>
          <w:rFonts w:eastAsia="TimesNewRomanPSMT"/>
        </w:rPr>
      </w:pPr>
    </w:p>
    <w:p w:rsidR="00387C78" w:rsidRDefault="00387C78" w:rsidP="00387C78">
      <w:pPr>
        <w:autoSpaceDE w:val="0"/>
        <w:autoSpaceDN w:val="0"/>
        <w:adjustRightInd w:val="0"/>
        <w:jc w:val="both"/>
        <w:rPr>
          <w:rFonts w:eastAsia="TimesNewRomanPSMT"/>
        </w:rPr>
      </w:pPr>
      <w:r w:rsidRPr="00AC58AD">
        <w:rPr>
          <w:rFonts w:eastAsia="TimesNewRoman,Italic"/>
          <w:i/>
          <w:iCs/>
          <w:sz w:val="28"/>
          <w:szCs w:val="28"/>
        </w:rPr>
        <w:t>Все материалы представлены в авторско</w:t>
      </w:r>
      <w:r>
        <w:rPr>
          <w:rFonts w:eastAsia="TimesNewRoman,Italic"/>
          <w:i/>
          <w:iCs/>
          <w:sz w:val="28"/>
          <w:szCs w:val="28"/>
        </w:rPr>
        <w:t>й редакции</w:t>
      </w:r>
    </w:p>
    <w:p w:rsidR="00387C78" w:rsidRDefault="00387C78" w:rsidP="00387C78">
      <w:pPr>
        <w:autoSpaceDE w:val="0"/>
        <w:autoSpaceDN w:val="0"/>
        <w:adjustRightInd w:val="0"/>
        <w:jc w:val="both"/>
        <w:rPr>
          <w:rFonts w:eastAsia="TimesNewRomanPSMT"/>
        </w:rPr>
      </w:pPr>
    </w:p>
    <w:p w:rsidR="00387C78" w:rsidRDefault="00387C78" w:rsidP="00387C78">
      <w:pPr>
        <w:autoSpaceDE w:val="0"/>
        <w:autoSpaceDN w:val="0"/>
        <w:adjustRightInd w:val="0"/>
        <w:jc w:val="both"/>
        <w:rPr>
          <w:rFonts w:eastAsia="TimesNewRomanPSMT"/>
        </w:rPr>
      </w:pPr>
    </w:p>
    <w:p w:rsidR="001C0D7F" w:rsidRDefault="001C0D7F" w:rsidP="00387C78">
      <w:pPr>
        <w:autoSpaceDE w:val="0"/>
        <w:autoSpaceDN w:val="0"/>
        <w:adjustRightInd w:val="0"/>
        <w:jc w:val="both"/>
        <w:rPr>
          <w:rFonts w:eastAsia="TimesNewRomanPSMT"/>
        </w:rPr>
      </w:pPr>
    </w:p>
    <w:p w:rsidR="001C0D7F" w:rsidRPr="00AC58AD" w:rsidRDefault="001C0D7F" w:rsidP="00387C78">
      <w:pPr>
        <w:autoSpaceDE w:val="0"/>
        <w:autoSpaceDN w:val="0"/>
        <w:adjustRightInd w:val="0"/>
        <w:jc w:val="both"/>
        <w:rPr>
          <w:rFonts w:eastAsia="TimesNewRomanPSMT"/>
        </w:rPr>
      </w:pPr>
    </w:p>
    <w:p w:rsidR="00387C78" w:rsidRPr="00AC58AD" w:rsidRDefault="00387C78" w:rsidP="00387C78">
      <w:pPr>
        <w:autoSpaceDE w:val="0"/>
        <w:autoSpaceDN w:val="0"/>
        <w:adjustRightInd w:val="0"/>
        <w:jc w:val="center"/>
        <w:rPr>
          <w:rFonts w:eastAsia="TimesNewRoman,Italic"/>
          <w:i/>
          <w:iCs/>
          <w:sz w:val="28"/>
          <w:szCs w:val="28"/>
        </w:rPr>
      </w:pPr>
    </w:p>
    <w:p w:rsidR="00387C78" w:rsidRPr="00934800" w:rsidRDefault="00387C78" w:rsidP="00387C78">
      <w:pPr>
        <w:autoSpaceDE w:val="0"/>
        <w:autoSpaceDN w:val="0"/>
        <w:adjustRightInd w:val="0"/>
        <w:rPr>
          <w:rFonts w:eastAsia="TimesNewRomanPSMT"/>
          <w:b/>
          <w:bCs/>
          <w:sz w:val="28"/>
          <w:szCs w:val="28"/>
        </w:rPr>
      </w:pPr>
      <w:r w:rsidRPr="00AC58AD">
        <w:rPr>
          <w:rFonts w:eastAsia="TimesNewRomanPSMT"/>
          <w:b/>
          <w:bCs/>
          <w:sz w:val="28"/>
          <w:szCs w:val="28"/>
        </w:rPr>
        <w:t>ISBN 978-5-60</w:t>
      </w:r>
      <w:r>
        <w:rPr>
          <w:rFonts w:eastAsia="TimesNewRomanPSMT"/>
          <w:b/>
          <w:bCs/>
          <w:sz w:val="28"/>
          <w:szCs w:val="28"/>
        </w:rPr>
        <w:t>51043</w:t>
      </w:r>
      <w:r w:rsidRPr="00AC58AD">
        <w:rPr>
          <w:rFonts w:eastAsia="TimesNewRomanPSMT"/>
          <w:b/>
          <w:bCs/>
          <w:sz w:val="28"/>
          <w:szCs w:val="28"/>
        </w:rPr>
        <w:t>-</w:t>
      </w:r>
      <w:r w:rsidR="00AB7612">
        <w:rPr>
          <w:rFonts w:eastAsia="TimesNewRomanPSMT"/>
          <w:b/>
          <w:bCs/>
          <w:sz w:val="28"/>
          <w:szCs w:val="28"/>
        </w:rPr>
        <w:t>1</w:t>
      </w:r>
      <w:r w:rsidRPr="00AC58AD">
        <w:rPr>
          <w:rFonts w:eastAsia="TimesNewRomanPSMT"/>
          <w:b/>
          <w:bCs/>
          <w:sz w:val="28"/>
          <w:szCs w:val="28"/>
        </w:rPr>
        <w:t>-</w:t>
      </w:r>
      <w:r w:rsidR="00AB7612">
        <w:rPr>
          <w:rFonts w:eastAsia="TimesNewRomanPSMT"/>
          <w:b/>
          <w:bCs/>
          <w:sz w:val="28"/>
          <w:szCs w:val="28"/>
        </w:rPr>
        <w:t>5</w:t>
      </w:r>
    </w:p>
    <w:p w:rsidR="00387C78" w:rsidRDefault="00387C78" w:rsidP="00387C78">
      <w:pPr>
        <w:jc w:val="center"/>
        <w:rPr>
          <w:rFonts w:eastAsia="TimesNewRomanPSMT"/>
          <w:sz w:val="28"/>
          <w:szCs w:val="28"/>
        </w:rPr>
      </w:pPr>
    </w:p>
    <w:p w:rsidR="00387C78" w:rsidRDefault="00387C78" w:rsidP="00387C78">
      <w:pPr>
        <w:jc w:val="center"/>
        <w:rPr>
          <w:rFonts w:eastAsia="TimesNewRomanPSMT"/>
          <w:sz w:val="28"/>
          <w:szCs w:val="28"/>
        </w:rPr>
      </w:pPr>
    </w:p>
    <w:p w:rsidR="00387C78" w:rsidRDefault="00AB7612" w:rsidP="00387C78">
      <w:pPr>
        <w:rPr>
          <w:rFonts w:eastAsia="TimesNewRomanPSMT"/>
          <w:sz w:val="28"/>
          <w:szCs w:val="28"/>
        </w:rPr>
      </w:pPr>
      <w:r>
        <w:rPr>
          <w:rFonts w:eastAsia="TimesNewRomanPSMT"/>
          <w:noProof/>
          <w:sz w:val="28"/>
          <w:szCs w:val="28"/>
        </w:rPr>
        <w:drawing>
          <wp:inline distT="0" distB="0" distL="0" distR="0">
            <wp:extent cx="1638300" cy="13048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B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6511" cy="1303416"/>
                    </a:xfrm>
                    <a:prstGeom prst="rect">
                      <a:avLst/>
                    </a:prstGeom>
                  </pic:spPr>
                </pic:pic>
              </a:graphicData>
            </a:graphic>
          </wp:inline>
        </w:drawing>
      </w:r>
    </w:p>
    <w:p w:rsidR="00387C78" w:rsidRDefault="00387C78" w:rsidP="00387C78">
      <w:pPr>
        <w:jc w:val="center"/>
        <w:rPr>
          <w:rFonts w:eastAsia="TimesNewRomanPSMT"/>
          <w:sz w:val="28"/>
          <w:szCs w:val="28"/>
        </w:rPr>
      </w:pPr>
    </w:p>
    <w:p w:rsidR="00387C78" w:rsidRDefault="00387C78" w:rsidP="00387C78">
      <w:pPr>
        <w:jc w:val="center"/>
        <w:rPr>
          <w:rFonts w:eastAsia="TimesNewRomanPSMT"/>
          <w:sz w:val="28"/>
          <w:szCs w:val="28"/>
        </w:rPr>
      </w:pPr>
    </w:p>
    <w:p w:rsidR="00387C78" w:rsidRDefault="00387C78" w:rsidP="00387C78">
      <w:pPr>
        <w:jc w:val="center"/>
        <w:rPr>
          <w:rFonts w:eastAsia="TimesNewRomanPSMT"/>
          <w:sz w:val="28"/>
          <w:szCs w:val="28"/>
        </w:rPr>
      </w:pPr>
    </w:p>
    <w:p w:rsidR="00387C78" w:rsidRDefault="00387C78" w:rsidP="00DC2693">
      <w:pPr>
        <w:jc w:val="center"/>
        <w:rPr>
          <w:b/>
          <w:bCs/>
          <w:kern w:val="28"/>
        </w:rPr>
      </w:pPr>
    </w:p>
    <w:p w:rsidR="00387C78" w:rsidRDefault="00387C78" w:rsidP="00DC2693">
      <w:pPr>
        <w:jc w:val="center"/>
        <w:rPr>
          <w:b/>
          <w:bCs/>
          <w:kern w:val="28"/>
        </w:rPr>
      </w:pPr>
    </w:p>
    <w:p w:rsidR="00387C78" w:rsidRDefault="00387C78" w:rsidP="00DC2693">
      <w:pPr>
        <w:jc w:val="center"/>
        <w:rPr>
          <w:b/>
          <w:bCs/>
          <w:kern w:val="28"/>
        </w:rPr>
      </w:pPr>
    </w:p>
    <w:p w:rsidR="00CF4B15" w:rsidRDefault="00CF4B15" w:rsidP="00CF4B15">
      <w:pPr>
        <w:jc w:val="center"/>
        <w:rPr>
          <w:rFonts w:eastAsia="TimesNewRomanPSMT"/>
          <w:sz w:val="28"/>
          <w:szCs w:val="28"/>
        </w:rPr>
      </w:pPr>
      <w:r w:rsidRPr="00AC58AD">
        <w:rPr>
          <w:rFonts w:eastAsia="TimesNewRomanPSMT"/>
          <w:sz w:val="28"/>
          <w:szCs w:val="28"/>
        </w:rPr>
        <w:t>©ИЭМ</w:t>
      </w:r>
      <w:r w:rsidRPr="00934800">
        <w:rPr>
          <w:rFonts w:eastAsia="TimesNewRomanPSMT"/>
          <w:sz w:val="28"/>
          <w:szCs w:val="28"/>
        </w:rPr>
        <w:t xml:space="preserve"> </w:t>
      </w:r>
      <w:r>
        <w:rPr>
          <w:rFonts w:eastAsia="TimesNewRomanPSMT"/>
          <w:sz w:val="28"/>
          <w:szCs w:val="28"/>
        </w:rPr>
        <w:t>РАН</w:t>
      </w:r>
    </w:p>
    <w:p w:rsidR="00AB7612" w:rsidRPr="00426673" w:rsidRDefault="00AB7612" w:rsidP="00DC2693">
      <w:pPr>
        <w:jc w:val="center"/>
        <w:rPr>
          <w:b/>
          <w:bCs/>
          <w:kern w:val="28"/>
        </w:rPr>
      </w:pPr>
      <w:r>
        <w:rPr>
          <w:b/>
          <w:bCs/>
          <w:kern w:val="28"/>
        </w:rPr>
        <w:br w:type="page"/>
      </w:r>
    </w:p>
    <w:p w:rsidR="00F5519C" w:rsidRDefault="00F5519C" w:rsidP="00DC2693">
      <w:pPr>
        <w:jc w:val="center"/>
        <w:rPr>
          <w:b/>
          <w:bCs/>
          <w:kern w:val="28"/>
        </w:rPr>
      </w:pPr>
      <w:r>
        <w:rPr>
          <w:b/>
          <w:bCs/>
          <w:kern w:val="28"/>
        </w:rPr>
        <w:lastRenderedPageBreak/>
        <w:t>СОДЕРЖАНИЕ</w:t>
      </w:r>
    </w:p>
    <w:p w:rsidR="00F5519C" w:rsidRDefault="00F5519C" w:rsidP="00F5519C">
      <w:pPr>
        <w:jc w:val="both"/>
        <w:rPr>
          <w:bCs/>
          <w:kern w:val="28"/>
        </w:rPr>
      </w:pPr>
    </w:p>
    <w:p w:rsidR="006C07F2" w:rsidRPr="006C07F2" w:rsidRDefault="006C07F2" w:rsidP="00E14ADB">
      <w:pPr>
        <w:spacing w:after="240"/>
        <w:jc w:val="both"/>
        <w:rPr>
          <w:bCs/>
          <w:kern w:val="28"/>
        </w:rPr>
      </w:pPr>
      <w:r w:rsidRPr="006C07F2">
        <w:rPr>
          <w:bCs/>
          <w:kern w:val="28"/>
        </w:rPr>
        <w:t>СОДЕРЖАНИЕ</w:t>
      </w:r>
      <w:r w:rsidR="00373194" w:rsidRPr="00373194">
        <w:rPr>
          <w:bCs/>
          <w:kern w:val="28"/>
          <w:sz w:val="36"/>
          <w:szCs w:val="36"/>
        </w:rPr>
        <w:t>………………………………………………………</w:t>
      </w:r>
      <w:r w:rsidR="00373194">
        <w:rPr>
          <w:bCs/>
          <w:kern w:val="28"/>
          <w:sz w:val="36"/>
          <w:szCs w:val="36"/>
        </w:rPr>
        <w:t>...</w:t>
      </w:r>
      <w:r w:rsidR="004B1A6E">
        <w:rPr>
          <w:bCs/>
          <w:kern w:val="28"/>
        </w:rPr>
        <w:t>3</w:t>
      </w:r>
    </w:p>
    <w:p w:rsidR="00B43256" w:rsidRDefault="00814CC5" w:rsidP="00F5519C">
      <w:pPr>
        <w:jc w:val="both"/>
        <w:rPr>
          <w:i/>
        </w:rPr>
      </w:pPr>
      <w:r w:rsidRPr="00B43256">
        <w:rPr>
          <w:b/>
          <w:i/>
        </w:rPr>
        <w:t>П.Я. Азимов, А.В. Степанова</w:t>
      </w:r>
    </w:p>
    <w:p w:rsidR="00814CC5" w:rsidRDefault="00814CC5" w:rsidP="00F5519C">
      <w:pPr>
        <w:jc w:val="both"/>
        <w:rPr>
          <w:bCs/>
          <w:kern w:val="28"/>
        </w:rPr>
      </w:pPr>
      <w:r w:rsidRPr="00814CC5">
        <w:rPr>
          <w:bCs/>
          <w:kern w:val="28"/>
        </w:rPr>
        <w:t>РАСПРЕДЕЛЕНИЕ ХЛОРА МЕЖДУ МИНЕРАЛАМИ ВЫСОКОХЛОРИСТЫХ МЕТАГАББРО ПЕЧНОГО МАССИВА (БЕЛОМОРЬЕ)</w:t>
      </w:r>
      <w:r w:rsidR="00373194" w:rsidRPr="00373194">
        <w:rPr>
          <w:bCs/>
          <w:kern w:val="28"/>
          <w:sz w:val="36"/>
          <w:szCs w:val="36"/>
        </w:rPr>
        <w:t xml:space="preserve"> …………………………</w:t>
      </w:r>
      <w:r w:rsidR="00373194">
        <w:rPr>
          <w:bCs/>
          <w:kern w:val="28"/>
          <w:sz w:val="36"/>
          <w:szCs w:val="36"/>
        </w:rPr>
        <w:t>.</w:t>
      </w:r>
      <w:r w:rsidR="00BB3631">
        <w:rPr>
          <w:bCs/>
          <w:kern w:val="28"/>
        </w:rPr>
        <w:t>9</w:t>
      </w:r>
    </w:p>
    <w:p w:rsidR="00B43256" w:rsidRDefault="00B43256" w:rsidP="00E14ADB">
      <w:pPr>
        <w:spacing w:before="240"/>
        <w:jc w:val="both"/>
        <w:rPr>
          <w:b/>
          <w:i/>
        </w:rPr>
      </w:pPr>
      <w:r w:rsidRPr="00B43256">
        <w:rPr>
          <w:b/>
          <w:i/>
        </w:rPr>
        <w:t xml:space="preserve">Я.О. Алферьева, Т.И. Щекина, Н.Г. Зиновьева, Е.И. Григорьева, А.В. Микшин </w:t>
      </w:r>
    </w:p>
    <w:p w:rsidR="00814CC5" w:rsidRPr="00B43256" w:rsidRDefault="00B43256" w:rsidP="00F5519C">
      <w:pPr>
        <w:jc w:val="both"/>
        <w:rPr>
          <w:bCs/>
          <w:kern w:val="28"/>
        </w:rPr>
      </w:pPr>
      <w:r w:rsidRPr="00B43256">
        <w:rPr>
          <w:bCs/>
          <w:kern w:val="28"/>
        </w:rPr>
        <w:t>ПЕРЕНОС ВОЛЬФРАМА И МОЛИБДЕНА ПРИ ВЗАИМОДЕЙСТВИИ КАЛЬЦИТА И ФТОРСОДЕРЖАЩЕГО ГРАНИТНОГО РАСПЛАВА. ЭКСПЕРИМЕНТАЛЬНОЕ ИССЛЕДОВАНИЕ</w:t>
      </w:r>
      <w:r w:rsidR="00373194" w:rsidRPr="00373194">
        <w:rPr>
          <w:bCs/>
          <w:kern w:val="28"/>
          <w:sz w:val="36"/>
          <w:szCs w:val="36"/>
        </w:rPr>
        <w:t>……………………………………………………</w:t>
      </w:r>
      <w:r w:rsidR="00373194">
        <w:rPr>
          <w:bCs/>
          <w:kern w:val="28"/>
          <w:sz w:val="36"/>
          <w:szCs w:val="36"/>
        </w:rPr>
        <w:t>..</w:t>
      </w:r>
      <w:r w:rsidR="00BB3631">
        <w:rPr>
          <w:bCs/>
          <w:kern w:val="28"/>
        </w:rPr>
        <w:t>10</w:t>
      </w:r>
    </w:p>
    <w:p w:rsidR="00814CC5" w:rsidRDefault="00426673" w:rsidP="00E14ADB">
      <w:pPr>
        <w:spacing w:before="240"/>
        <w:jc w:val="both"/>
        <w:rPr>
          <w:b/>
          <w:i/>
        </w:rPr>
      </w:pPr>
      <w:r w:rsidRPr="00426673">
        <w:rPr>
          <w:b/>
          <w:i/>
        </w:rPr>
        <w:t>Л.Я. Аранович, А.А. Борисов</w:t>
      </w:r>
    </w:p>
    <w:p w:rsidR="00426673" w:rsidRDefault="00426673" w:rsidP="00F5519C">
      <w:pPr>
        <w:jc w:val="both"/>
        <w:rPr>
          <w:caps/>
        </w:rPr>
      </w:pPr>
      <w:r w:rsidRPr="004C653C">
        <w:rPr>
          <w:caps/>
        </w:rPr>
        <w:t>Геотермометрия по магматическому циркону: новые уравнения и старые проблемы</w:t>
      </w:r>
      <w:r w:rsidR="00373194" w:rsidRPr="00373194">
        <w:rPr>
          <w:bCs/>
          <w:kern w:val="28"/>
          <w:sz w:val="36"/>
          <w:szCs w:val="36"/>
        </w:rPr>
        <w:t>…………………………………………………</w:t>
      </w:r>
      <w:r w:rsidR="00373194">
        <w:rPr>
          <w:bCs/>
          <w:kern w:val="28"/>
          <w:sz w:val="36"/>
          <w:szCs w:val="36"/>
        </w:rPr>
        <w:t>.</w:t>
      </w:r>
      <w:r w:rsidR="00052A2E">
        <w:rPr>
          <w:bCs/>
          <w:kern w:val="28"/>
          <w:sz w:val="36"/>
          <w:szCs w:val="36"/>
        </w:rPr>
        <w:t>.</w:t>
      </w:r>
      <w:r w:rsidR="00373194">
        <w:rPr>
          <w:caps/>
        </w:rPr>
        <w:t>1</w:t>
      </w:r>
      <w:r w:rsidR="00BB3631">
        <w:rPr>
          <w:caps/>
        </w:rPr>
        <w:t>1</w:t>
      </w:r>
    </w:p>
    <w:p w:rsidR="00426673" w:rsidRDefault="009C65A4" w:rsidP="00E14ADB">
      <w:pPr>
        <w:spacing w:before="240"/>
        <w:jc w:val="both"/>
      </w:pPr>
      <w:r w:rsidRPr="009C65A4">
        <w:rPr>
          <w:b/>
          <w:i/>
        </w:rPr>
        <w:t>Л.Я. Аранович, Э.С. Персиков, П.Г. Бухтияров</w:t>
      </w:r>
    </w:p>
    <w:p w:rsidR="009C65A4" w:rsidRDefault="009C65A4" w:rsidP="00F5519C">
      <w:pPr>
        <w:jc w:val="both"/>
        <w:rPr>
          <w:bCs/>
          <w:caps/>
          <w:kern w:val="28"/>
        </w:rPr>
      </w:pPr>
      <w:r w:rsidRPr="009C65A4">
        <w:rPr>
          <w:bCs/>
          <w:caps/>
          <w:kern w:val="28"/>
        </w:rPr>
        <w:t>Природа первого сиалического вещества Земли: роль водорода?</w:t>
      </w:r>
      <w:r w:rsidR="00373194" w:rsidRPr="00373194">
        <w:rPr>
          <w:bCs/>
          <w:kern w:val="28"/>
          <w:sz w:val="36"/>
          <w:szCs w:val="36"/>
        </w:rPr>
        <w:t xml:space="preserve"> …</w:t>
      </w:r>
      <w:r w:rsidR="00373194">
        <w:rPr>
          <w:bCs/>
          <w:kern w:val="28"/>
          <w:sz w:val="36"/>
          <w:szCs w:val="36"/>
        </w:rPr>
        <w:t>.</w:t>
      </w:r>
      <w:r w:rsidR="00052A2E">
        <w:rPr>
          <w:bCs/>
          <w:kern w:val="28"/>
          <w:sz w:val="36"/>
          <w:szCs w:val="36"/>
        </w:rPr>
        <w:t>..</w:t>
      </w:r>
      <w:r w:rsidR="00373194">
        <w:rPr>
          <w:bCs/>
          <w:caps/>
          <w:kern w:val="28"/>
        </w:rPr>
        <w:t>1</w:t>
      </w:r>
      <w:r w:rsidR="00BB3631">
        <w:rPr>
          <w:bCs/>
          <w:caps/>
          <w:kern w:val="28"/>
        </w:rPr>
        <w:t>2</w:t>
      </w:r>
    </w:p>
    <w:p w:rsidR="009C65A4" w:rsidRDefault="003D7CBF" w:rsidP="00E14ADB">
      <w:pPr>
        <w:spacing w:before="240"/>
        <w:jc w:val="both"/>
        <w:rPr>
          <w:b/>
          <w:i/>
        </w:rPr>
      </w:pPr>
      <w:r w:rsidRPr="003D7CBF">
        <w:rPr>
          <w:b/>
          <w:i/>
        </w:rPr>
        <w:t>А.А. Арискин, Д.Д. Еремин, Д.А. Бычков, А.В. Сапегина</w:t>
      </w:r>
    </w:p>
    <w:p w:rsidR="003D7CBF" w:rsidRDefault="003D7CBF" w:rsidP="00F5519C">
      <w:pPr>
        <w:jc w:val="both"/>
      </w:pPr>
      <w:r>
        <w:t>ПРОБЛЕМЫ МОДЕЛИРОВАНИЯ ВЫСОКОБАРНОЙ</w:t>
      </w:r>
      <w:r w:rsidRPr="002234D5">
        <w:t xml:space="preserve"> КРИСТАЛЛИЗАЦИИ </w:t>
      </w:r>
      <w:r>
        <w:t>МАФИТ-УЛЬТРАМАФИТОВЫХ МАГМ</w:t>
      </w:r>
      <w:r w:rsidR="00373194" w:rsidRPr="00373194">
        <w:rPr>
          <w:bCs/>
          <w:kern w:val="28"/>
          <w:sz w:val="36"/>
          <w:szCs w:val="36"/>
        </w:rPr>
        <w:t>…………………………………………</w:t>
      </w:r>
      <w:r w:rsidR="00373194">
        <w:rPr>
          <w:bCs/>
          <w:kern w:val="28"/>
          <w:sz w:val="36"/>
          <w:szCs w:val="36"/>
        </w:rPr>
        <w:t>...</w:t>
      </w:r>
      <w:r w:rsidR="00052A2E">
        <w:rPr>
          <w:bCs/>
          <w:kern w:val="28"/>
          <w:sz w:val="36"/>
          <w:szCs w:val="36"/>
        </w:rPr>
        <w:t>.</w:t>
      </w:r>
      <w:r w:rsidR="00373194">
        <w:t>1</w:t>
      </w:r>
      <w:r w:rsidR="00BB3631">
        <w:t>3</w:t>
      </w:r>
    </w:p>
    <w:p w:rsidR="003D7CBF" w:rsidRDefault="0036513C" w:rsidP="00E14ADB">
      <w:pPr>
        <w:spacing w:before="240"/>
        <w:jc w:val="both"/>
        <w:rPr>
          <w:b/>
          <w:i/>
        </w:rPr>
      </w:pPr>
      <w:r w:rsidRPr="0036513C">
        <w:rPr>
          <w:b/>
          <w:i/>
        </w:rPr>
        <w:t>Д.Д.Бадюков, А.М.Молодец</w:t>
      </w:r>
      <w:r>
        <w:rPr>
          <w:b/>
          <w:i/>
        </w:rPr>
        <w:t>,</w:t>
      </w:r>
      <w:r w:rsidRPr="0036513C">
        <w:rPr>
          <w:b/>
          <w:i/>
        </w:rPr>
        <w:t xml:space="preserve"> А.А.Голышев, С.И. Демидова, Л.А.Лахманова</w:t>
      </w:r>
    </w:p>
    <w:p w:rsidR="0036513C" w:rsidRDefault="0036513C" w:rsidP="00F5519C">
      <w:pPr>
        <w:jc w:val="both"/>
      </w:pPr>
      <w:r>
        <w:t>ВОЗМОЖНОСТЬ ОБРАЗОВАНИЯ ЛУННЫХ ШПИНЕЛЕВЫХ АНОРТОЗИТОВ В УДАРНОМ ПРОЦЕССЕ: ЭКСПЕРИМЕНТАЛЬНЫЕ ДАННЫЕ</w:t>
      </w:r>
      <w:r w:rsidR="00373194" w:rsidRPr="00373194">
        <w:rPr>
          <w:bCs/>
          <w:kern w:val="28"/>
          <w:sz w:val="36"/>
          <w:szCs w:val="36"/>
        </w:rPr>
        <w:t>………………</w:t>
      </w:r>
      <w:r w:rsidR="00373194">
        <w:rPr>
          <w:bCs/>
          <w:kern w:val="28"/>
          <w:sz w:val="36"/>
          <w:szCs w:val="36"/>
        </w:rPr>
        <w:t>…...</w:t>
      </w:r>
      <w:r w:rsidR="00052A2E">
        <w:rPr>
          <w:bCs/>
          <w:kern w:val="28"/>
          <w:sz w:val="36"/>
          <w:szCs w:val="36"/>
        </w:rPr>
        <w:t>.</w:t>
      </w:r>
      <w:r w:rsidR="00373194">
        <w:t>1</w:t>
      </w:r>
      <w:r w:rsidR="00BB3631">
        <w:t>4</w:t>
      </w:r>
    </w:p>
    <w:p w:rsidR="0036513C" w:rsidRDefault="00DB15A3" w:rsidP="00E14ADB">
      <w:pPr>
        <w:spacing w:before="240"/>
        <w:jc w:val="both"/>
        <w:rPr>
          <w:b/>
          <w:i/>
        </w:rPr>
      </w:pPr>
      <w:r w:rsidRPr="00DB15A3">
        <w:rPr>
          <w:b/>
          <w:i/>
        </w:rPr>
        <w:t>А.А. Бенделиани, А.В. Бобров, Л. Бинди, Т. Ирифуне</w:t>
      </w:r>
    </w:p>
    <w:p w:rsidR="00DB15A3" w:rsidRDefault="00DB15A3" w:rsidP="00F5519C">
      <w:pPr>
        <w:jc w:val="both"/>
      </w:pPr>
      <w:r w:rsidRPr="008E778A">
        <w:t>ФАЗОВЫЕ ТРАНСФОРМАЦИИ ОКЕАНИЧЕСКИХ ОСАДКОВ В МАНТИИ ЗЕМЛИ</w:t>
      </w:r>
      <w:r w:rsidR="00373194" w:rsidRPr="00373194">
        <w:rPr>
          <w:bCs/>
          <w:kern w:val="28"/>
          <w:sz w:val="36"/>
          <w:szCs w:val="36"/>
        </w:rPr>
        <w:t>…</w:t>
      </w:r>
      <w:r w:rsidR="00373194">
        <w:rPr>
          <w:bCs/>
          <w:kern w:val="28"/>
          <w:sz w:val="36"/>
          <w:szCs w:val="36"/>
        </w:rPr>
        <w:t>.</w:t>
      </w:r>
      <w:r w:rsidR="00052A2E">
        <w:rPr>
          <w:bCs/>
          <w:kern w:val="28"/>
          <w:sz w:val="36"/>
          <w:szCs w:val="36"/>
        </w:rPr>
        <w:t>..</w:t>
      </w:r>
      <w:r w:rsidR="00373194">
        <w:t>1</w:t>
      </w:r>
      <w:r w:rsidR="00BB3631">
        <w:t>5</w:t>
      </w:r>
    </w:p>
    <w:p w:rsidR="00DB15A3" w:rsidRDefault="00A85547" w:rsidP="00E14ADB">
      <w:pPr>
        <w:spacing w:before="240"/>
        <w:jc w:val="both"/>
        <w:rPr>
          <w:b/>
          <w:i/>
        </w:rPr>
      </w:pPr>
      <w:r w:rsidRPr="00A85547">
        <w:rPr>
          <w:b/>
          <w:i/>
        </w:rPr>
        <w:t>В.Г. Бутвина, Е.В. Лиманов, О.Г. Сафонов, М.А. Якушик, А.А. Давыдов</w:t>
      </w:r>
    </w:p>
    <w:p w:rsidR="00A85547" w:rsidRDefault="00A85547" w:rsidP="00F5519C">
      <w:pPr>
        <w:jc w:val="both"/>
      </w:pPr>
      <w:r>
        <w:t>ЭКСПЕРИМЕНТАЛЬНОЕ ИЗУЧЕНИЕ РЕАКЦИЙ ОБРАЗОВАНИЯ МИНЕРАЛОВ-ИНДИКАТОРОВ МЕТАСОМАТОЗА В ВЕРХНЕЙ МАНТИИ</w:t>
      </w:r>
      <w:r w:rsidR="00373194" w:rsidRPr="00373194">
        <w:rPr>
          <w:bCs/>
          <w:kern w:val="28"/>
          <w:sz w:val="36"/>
          <w:szCs w:val="36"/>
        </w:rPr>
        <w:t>…………………</w:t>
      </w:r>
      <w:r w:rsidR="00373194">
        <w:rPr>
          <w:bCs/>
          <w:kern w:val="28"/>
          <w:sz w:val="36"/>
          <w:szCs w:val="36"/>
        </w:rPr>
        <w:t>….</w:t>
      </w:r>
      <w:r w:rsidR="00052A2E">
        <w:rPr>
          <w:bCs/>
          <w:kern w:val="28"/>
          <w:sz w:val="36"/>
          <w:szCs w:val="36"/>
        </w:rPr>
        <w:t>..</w:t>
      </w:r>
      <w:r w:rsidR="00373194">
        <w:t>1</w:t>
      </w:r>
      <w:r w:rsidR="00BB3631">
        <w:t>6</w:t>
      </w:r>
    </w:p>
    <w:p w:rsidR="00A85547" w:rsidRDefault="0056498A" w:rsidP="00E14ADB">
      <w:pPr>
        <w:spacing w:before="240"/>
        <w:jc w:val="both"/>
        <w:rPr>
          <w:b/>
          <w:bCs/>
          <w:i/>
          <w:iCs/>
        </w:rPr>
      </w:pPr>
      <w:r w:rsidRPr="0056498A">
        <w:rPr>
          <w:b/>
          <w:bCs/>
          <w:i/>
          <w:iCs/>
        </w:rPr>
        <w:t>Ю.Г. Виноградова,</w:t>
      </w:r>
      <w:r w:rsidRPr="00C2207C">
        <w:rPr>
          <w:b/>
          <w:bCs/>
          <w:i/>
          <w:iCs/>
        </w:rPr>
        <w:t xml:space="preserve"> А.Ф</w:t>
      </w:r>
      <w:r>
        <w:rPr>
          <w:b/>
          <w:bCs/>
          <w:i/>
          <w:iCs/>
        </w:rPr>
        <w:t>. Шацкий</w:t>
      </w:r>
    </w:p>
    <w:p w:rsidR="0056498A" w:rsidRDefault="0056498A" w:rsidP="00F5519C">
      <w:pPr>
        <w:jc w:val="both"/>
        <w:rPr>
          <w:bCs/>
        </w:rPr>
      </w:pPr>
      <w:r w:rsidRPr="0056498A">
        <w:rPr>
          <w:bCs/>
        </w:rPr>
        <w:t>СИСТЕМА ДИОПСИД-ЖАДЕИТ-</w:t>
      </w:r>
      <w:r w:rsidRPr="0056498A">
        <w:rPr>
          <w:bCs/>
          <w:lang w:val="en-US"/>
        </w:rPr>
        <w:t>CO</w:t>
      </w:r>
      <w:r w:rsidRPr="0056498A">
        <w:rPr>
          <w:bCs/>
          <w:vertAlign w:val="subscript"/>
        </w:rPr>
        <w:t>2</w:t>
      </w:r>
      <w:r w:rsidRPr="0056498A">
        <w:rPr>
          <w:bCs/>
        </w:rPr>
        <w:t xml:space="preserve"> ПРИ 3-6 ГПа</w:t>
      </w:r>
      <w:proofErr w:type="gramStart"/>
      <w:r w:rsidRPr="0056498A">
        <w:rPr>
          <w:bCs/>
        </w:rPr>
        <w:t xml:space="preserve"> И</w:t>
      </w:r>
      <w:proofErr w:type="gramEnd"/>
      <w:r w:rsidRPr="0056498A">
        <w:rPr>
          <w:bCs/>
        </w:rPr>
        <w:t xml:space="preserve"> ЕЕ ВКЛАД В УСТОЙЧИВОСТЬ </w:t>
      </w:r>
      <w:r w:rsidRPr="0056498A">
        <w:rPr>
          <w:bCs/>
          <w:lang w:val="en-US"/>
        </w:rPr>
        <w:t>CO</w:t>
      </w:r>
      <w:r w:rsidRPr="0056498A">
        <w:rPr>
          <w:bCs/>
          <w:vertAlign w:val="subscript"/>
        </w:rPr>
        <w:t>2</w:t>
      </w:r>
      <w:r w:rsidRPr="0056498A">
        <w:rPr>
          <w:bCs/>
        </w:rPr>
        <w:t xml:space="preserve"> С ЭКЛОГИТАМИ</w:t>
      </w:r>
      <w:r w:rsidR="00373194" w:rsidRPr="00373194">
        <w:rPr>
          <w:bCs/>
          <w:kern w:val="28"/>
          <w:sz w:val="36"/>
          <w:szCs w:val="36"/>
        </w:rPr>
        <w:t>……………………………………………………</w:t>
      </w:r>
      <w:r w:rsidR="00373194">
        <w:rPr>
          <w:bCs/>
          <w:kern w:val="28"/>
          <w:sz w:val="36"/>
          <w:szCs w:val="36"/>
        </w:rPr>
        <w:t>...</w:t>
      </w:r>
      <w:r w:rsidR="00052A2E">
        <w:rPr>
          <w:bCs/>
          <w:kern w:val="28"/>
          <w:sz w:val="36"/>
          <w:szCs w:val="36"/>
        </w:rPr>
        <w:t>...</w:t>
      </w:r>
      <w:r w:rsidR="00373194">
        <w:rPr>
          <w:bCs/>
        </w:rPr>
        <w:t>1</w:t>
      </w:r>
      <w:r w:rsidR="00BB3631">
        <w:rPr>
          <w:bCs/>
        </w:rPr>
        <w:t>7</w:t>
      </w:r>
    </w:p>
    <w:p w:rsidR="0056498A" w:rsidRDefault="00403D5C" w:rsidP="00E14ADB">
      <w:pPr>
        <w:spacing w:before="240"/>
        <w:jc w:val="both"/>
        <w:rPr>
          <w:b/>
          <w:i/>
        </w:rPr>
      </w:pPr>
      <w:r w:rsidRPr="00403D5C">
        <w:rPr>
          <w:b/>
          <w:i/>
        </w:rPr>
        <w:t>М.В. Воронин</w:t>
      </w:r>
    </w:p>
    <w:p w:rsidR="00403D5C" w:rsidRDefault="00403D5C" w:rsidP="00F5519C">
      <w:pPr>
        <w:jc w:val="both"/>
      </w:pPr>
      <w:r w:rsidRPr="007A7D00">
        <w:t>МЕССБАУЭРО</w:t>
      </w:r>
      <w:r>
        <w:t>ВСКАЯ СПЕКТРОСКОПИЯ БЕТЕХТИНИТА</w:t>
      </w:r>
      <w:r w:rsidR="00373194" w:rsidRPr="00373194">
        <w:rPr>
          <w:bCs/>
          <w:kern w:val="28"/>
          <w:sz w:val="36"/>
          <w:szCs w:val="36"/>
        </w:rPr>
        <w:t>……………………</w:t>
      </w:r>
      <w:r w:rsidR="00373194">
        <w:rPr>
          <w:bCs/>
          <w:kern w:val="28"/>
          <w:sz w:val="36"/>
          <w:szCs w:val="36"/>
        </w:rPr>
        <w:t>.</w:t>
      </w:r>
      <w:r w:rsidR="00052A2E">
        <w:rPr>
          <w:bCs/>
          <w:kern w:val="28"/>
          <w:sz w:val="36"/>
          <w:szCs w:val="36"/>
        </w:rPr>
        <w:t>.</w:t>
      </w:r>
      <w:r w:rsidR="00373194">
        <w:t>1</w:t>
      </w:r>
      <w:r w:rsidR="00BB3631">
        <w:t>8</w:t>
      </w:r>
    </w:p>
    <w:p w:rsidR="004327D3" w:rsidRPr="004327D3" w:rsidRDefault="004327D3" w:rsidP="00E14ADB">
      <w:pPr>
        <w:pBdr>
          <w:top w:val="nil"/>
          <w:left w:val="nil"/>
          <w:bottom w:val="nil"/>
          <w:right w:val="nil"/>
          <w:between w:val="nil"/>
        </w:pBdr>
        <w:tabs>
          <w:tab w:val="left" w:pos="900"/>
        </w:tabs>
        <w:spacing w:before="240"/>
        <w:jc w:val="both"/>
        <w:rPr>
          <w:b/>
          <w:color w:val="000000"/>
        </w:rPr>
      </w:pPr>
      <w:r w:rsidRPr="004327D3">
        <w:rPr>
          <w:b/>
          <w:i/>
          <w:color w:val="000000"/>
        </w:rPr>
        <w:t xml:space="preserve">К.А. </w:t>
      </w:r>
      <w:r>
        <w:rPr>
          <w:b/>
          <w:i/>
          <w:color w:val="000000"/>
        </w:rPr>
        <w:t>Гавриличева</w:t>
      </w:r>
      <w:r w:rsidRPr="004327D3">
        <w:rPr>
          <w:b/>
          <w:i/>
          <w:color w:val="000000"/>
        </w:rPr>
        <w:t xml:space="preserve">, О.И. </w:t>
      </w:r>
      <w:r>
        <w:rPr>
          <w:b/>
          <w:i/>
          <w:color w:val="000000"/>
        </w:rPr>
        <w:t>Баркалов</w:t>
      </w:r>
      <w:r w:rsidRPr="004327D3">
        <w:rPr>
          <w:b/>
          <w:i/>
          <w:color w:val="000000"/>
        </w:rPr>
        <w:t>,</w:t>
      </w:r>
      <w:r w:rsidRPr="004327D3">
        <w:rPr>
          <w:b/>
          <w:i/>
          <w:color w:val="000000"/>
          <w:vertAlign w:val="superscript"/>
        </w:rPr>
        <w:t xml:space="preserve"> </w:t>
      </w:r>
      <w:r w:rsidRPr="004327D3">
        <w:rPr>
          <w:b/>
          <w:i/>
          <w:color w:val="000000"/>
        </w:rPr>
        <w:t xml:space="preserve">А.М. </w:t>
      </w:r>
      <w:r>
        <w:rPr>
          <w:b/>
          <w:i/>
          <w:color w:val="000000"/>
        </w:rPr>
        <w:t>Ионов</w:t>
      </w:r>
      <w:r w:rsidRPr="004327D3">
        <w:rPr>
          <w:b/>
          <w:i/>
          <w:color w:val="000000"/>
        </w:rPr>
        <w:t>,</w:t>
      </w:r>
      <w:r w:rsidRPr="004327D3">
        <w:rPr>
          <w:b/>
          <w:i/>
          <w:color w:val="000000"/>
          <w:vertAlign w:val="superscript"/>
        </w:rPr>
        <w:t xml:space="preserve"> </w:t>
      </w:r>
      <w:r w:rsidRPr="004327D3">
        <w:rPr>
          <w:b/>
          <w:i/>
          <w:color w:val="000000"/>
        </w:rPr>
        <w:t>Э.Ю. Докучиц</w:t>
      </w:r>
    </w:p>
    <w:p w:rsidR="004327D3" w:rsidRDefault="004327D3" w:rsidP="00C84394">
      <w:pPr>
        <w:pBdr>
          <w:top w:val="nil"/>
          <w:left w:val="nil"/>
          <w:bottom w:val="nil"/>
          <w:right w:val="nil"/>
          <w:between w:val="nil"/>
        </w:pBdr>
        <w:tabs>
          <w:tab w:val="left" w:pos="900"/>
        </w:tabs>
        <w:jc w:val="both"/>
        <w:rPr>
          <w:color w:val="000000"/>
        </w:rPr>
      </w:pPr>
      <w:r w:rsidRPr="004327D3">
        <w:rPr>
          <w:color w:val="000000"/>
        </w:rPr>
        <w:t>ЭКСПЕРИМЕНТАЛЬНОЕ ИССЛЕДОВАНИЕ ВЫСОКОТЕМПЕРАТУРНЫХ ПРЕВРАЩЕНИЙ В ЧАРОИТИТАХ</w:t>
      </w:r>
      <w:r w:rsidR="00373194" w:rsidRPr="00373194">
        <w:rPr>
          <w:bCs/>
          <w:kern w:val="28"/>
          <w:sz w:val="36"/>
          <w:szCs w:val="36"/>
        </w:rPr>
        <w:t>……………………………………</w:t>
      </w:r>
      <w:r w:rsidR="00373194">
        <w:rPr>
          <w:bCs/>
          <w:kern w:val="28"/>
          <w:sz w:val="36"/>
          <w:szCs w:val="36"/>
        </w:rPr>
        <w:t>…</w:t>
      </w:r>
      <w:r w:rsidR="00052A2E">
        <w:rPr>
          <w:bCs/>
          <w:kern w:val="28"/>
          <w:sz w:val="36"/>
          <w:szCs w:val="36"/>
        </w:rPr>
        <w:t>…</w:t>
      </w:r>
      <w:r w:rsidR="00373194">
        <w:rPr>
          <w:color w:val="000000"/>
        </w:rPr>
        <w:t>1</w:t>
      </w:r>
      <w:r w:rsidR="00BB3631">
        <w:rPr>
          <w:color w:val="000000"/>
        </w:rPr>
        <w:t>9</w:t>
      </w:r>
    </w:p>
    <w:p w:rsidR="004327D3" w:rsidRDefault="000F385A" w:rsidP="00E14ADB">
      <w:pPr>
        <w:pBdr>
          <w:top w:val="nil"/>
          <w:left w:val="nil"/>
          <w:bottom w:val="nil"/>
          <w:right w:val="nil"/>
          <w:between w:val="nil"/>
        </w:pBdr>
        <w:tabs>
          <w:tab w:val="left" w:pos="900"/>
        </w:tabs>
        <w:spacing w:before="240"/>
        <w:jc w:val="both"/>
        <w:rPr>
          <w:b/>
          <w:bCs/>
          <w:i/>
          <w:iCs/>
        </w:rPr>
      </w:pPr>
      <w:r w:rsidRPr="000F385A">
        <w:rPr>
          <w:b/>
          <w:bCs/>
          <w:i/>
          <w:iCs/>
        </w:rPr>
        <w:t>Л.И. Глазовская, В.Д. Щербаков, А.А. Пирязев</w:t>
      </w:r>
    </w:p>
    <w:p w:rsidR="000F385A" w:rsidRDefault="000F385A" w:rsidP="004327D3">
      <w:pPr>
        <w:pBdr>
          <w:top w:val="nil"/>
          <w:left w:val="nil"/>
          <w:bottom w:val="nil"/>
          <w:right w:val="nil"/>
          <w:between w:val="nil"/>
        </w:pBdr>
        <w:tabs>
          <w:tab w:val="left" w:pos="900"/>
        </w:tabs>
        <w:jc w:val="both"/>
        <w:rPr>
          <w:bCs/>
        </w:rPr>
      </w:pPr>
      <w:r w:rsidRPr="000F385A">
        <w:rPr>
          <w:bCs/>
        </w:rPr>
        <w:t>ВЫСОКОБАРНЫЕ МИНЕРАЛЫ В ИМПАКТИТАХ ЛОГОЙСКОЙ АСТРОБЛЕМЫ</w:t>
      </w:r>
      <w:r w:rsidR="00373194" w:rsidRPr="00373194">
        <w:rPr>
          <w:bCs/>
          <w:kern w:val="28"/>
          <w:sz w:val="36"/>
          <w:szCs w:val="36"/>
        </w:rPr>
        <w:t>…</w:t>
      </w:r>
      <w:r w:rsidR="00373194">
        <w:rPr>
          <w:bCs/>
          <w:kern w:val="28"/>
          <w:sz w:val="36"/>
          <w:szCs w:val="36"/>
        </w:rPr>
        <w:t>...</w:t>
      </w:r>
      <w:r w:rsidR="00052A2E">
        <w:rPr>
          <w:bCs/>
          <w:kern w:val="28"/>
          <w:sz w:val="36"/>
          <w:szCs w:val="36"/>
        </w:rPr>
        <w:t>..</w:t>
      </w:r>
      <w:r w:rsidR="00BB3631">
        <w:rPr>
          <w:bCs/>
        </w:rPr>
        <w:t>20</w:t>
      </w:r>
    </w:p>
    <w:p w:rsidR="00373194" w:rsidRDefault="00373194" w:rsidP="00E14ADB">
      <w:pPr>
        <w:pBdr>
          <w:top w:val="nil"/>
          <w:left w:val="nil"/>
          <w:bottom w:val="nil"/>
          <w:right w:val="nil"/>
          <w:between w:val="nil"/>
        </w:pBdr>
        <w:tabs>
          <w:tab w:val="left" w:pos="900"/>
        </w:tabs>
        <w:spacing w:before="240"/>
        <w:jc w:val="both"/>
        <w:rPr>
          <w:b/>
          <w:i/>
        </w:rPr>
      </w:pPr>
    </w:p>
    <w:p w:rsidR="00373194" w:rsidRDefault="00373194" w:rsidP="00E14ADB">
      <w:pPr>
        <w:pBdr>
          <w:top w:val="nil"/>
          <w:left w:val="nil"/>
          <w:bottom w:val="nil"/>
          <w:right w:val="nil"/>
          <w:between w:val="nil"/>
        </w:pBdr>
        <w:tabs>
          <w:tab w:val="left" w:pos="900"/>
        </w:tabs>
        <w:spacing w:before="240"/>
        <w:jc w:val="both"/>
        <w:rPr>
          <w:b/>
          <w:i/>
        </w:rPr>
      </w:pPr>
    </w:p>
    <w:p w:rsidR="000F385A" w:rsidRDefault="00833028" w:rsidP="00E14ADB">
      <w:pPr>
        <w:pBdr>
          <w:top w:val="nil"/>
          <w:left w:val="nil"/>
          <w:bottom w:val="nil"/>
          <w:right w:val="nil"/>
          <w:between w:val="nil"/>
        </w:pBdr>
        <w:tabs>
          <w:tab w:val="left" w:pos="900"/>
        </w:tabs>
        <w:spacing w:before="240"/>
        <w:jc w:val="both"/>
        <w:rPr>
          <w:b/>
          <w:i/>
        </w:rPr>
      </w:pPr>
      <w:r w:rsidRPr="00833028">
        <w:rPr>
          <w:b/>
          <w:i/>
        </w:rPr>
        <w:lastRenderedPageBreak/>
        <w:t>Н.С. Горбачев, А.В. Костюк, П.Н. Горбачев, А.Н. Некрасов, Д.М. Султанов</w:t>
      </w:r>
    </w:p>
    <w:p w:rsidR="00833028" w:rsidRDefault="00833028" w:rsidP="004327D3">
      <w:pPr>
        <w:pBdr>
          <w:top w:val="nil"/>
          <w:left w:val="nil"/>
          <w:bottom w:val="nil"/>
          <w:right w:val="nil"/>
          <w:between w:val="nil"/>
        </w:pBdr>
        <w:tabs>
          <w:tab w:val="left" w:pos="900"/>
        </w:tabs>
        <w:jc w:val="both"/>
      </w:pPr>
      <w:proofErr w:type="gramStart"/>
      <w:r w:rsidRPr="0070215B">
        <w:t>МЕТАЛ-СУЛЬФИДНОЕ</w:t>
      </w:r>
      <w:proofErr w:type="gramEnd"/>
      <w:r w:rsidRPr="0070215B">
        <w:t xml:space="preserve"> РАССЛОЕНИЕ Fe-S-C РАСПЛАВОВ В ПРОЦЕССАХ МАГМАТИЧЕСКОЙ ДИФФЕРЕНЦИАЦИИ И РУДООБРАЗОВАНИЯ (ПО ЭКСПЕРИМЕНТАЛЬНЫМ И ГЕОЛОГИЧЕСКИ ДАННЫМ)</w:t>
      </w:r>
      <w:r w:rsidR="00373194" w:rsidRPr="00373194">
        <w:rPr>
          <w:bCs/>
          <w:kern w:val="28"/>
          <w:sz w:val="36"/>
          <w:szCs w:val="36"/>
        </w:rPr>
        <w:t xml:space="preserve"> ……………………</w:t>
      </w:r>
      <w:r w:rsidR="00373194">
        <w:rPr>
          <w:bCs/>
          <w:kern w:val="28"/>
          <w:sz w:val="36"/>
          <w:szCs w:val="36"/>
        </w:rPr>
        <w:t>.</w:t>
      </w:r>
      <w:r w:rsidR="00052A2E">
        <w:rPr>
          <w:bCs/>
          <w:kern w:val="28"/>
          <w:sz w:val="36"/>
          <w:szCs w:val="36"/>
        </w:rPr>
        <w:t>.</w:t>
      </w:r>
      <w:r w:rsidR="00373194">
        <w:t>2</w:t>
      </w:r>
      <w:r w:rsidR="00BB3631">
        <w:t>1</w:t>
      </w:r>
    </w:p>
    <w:p w:rsidR="00833028" w:rsidRDefault="009C79DF" w:rsidP="00E14ADB">
      <w:pPr>
        <w:pBdr>
          <w:top w:val="nil"/>
          <w:left w:val="nil"/>
          <w:bottom w:val="nil"/>
          <w:right w:val="nil"/>
          <w:between w:val="nil"/>
        </w:pBdr>
        <w:tabs>
          <w:tab w:val="left" w:pos="900"/>
        </w:tabs>
        <w:spacing w:before="240"/>
        <w:jc w:val="both"/>
        <w:rPr>
          <w:b/>
          <w:i/>
        </w:rPr>
      </w:pPr>
      <w:r w:rsidRPr="009C79DF">
        <w:rPr>
          <w:b/>
          <w:i/>
        </w:rPr>
        <w:t>Д.Д. Еремин, А.А. Арискин, С.Н. Соболев, Н.Н. Коротаева</w:t>
      </w:r>
    </w:p>
    <w:p w:rsidR="009C79DF" w:rsidRDefault="009C79DF" w:rsidP="004327D3">
      <w:pPr>
        <w:pBdr>
          <w:top w:val="nil"/>
          <w:left w:val="nil"/>
          <w:bottom w:val="nil"/>
          <w:right w:val="nil"/>
          <w:between w:val="nil"/>
        </w:pBdr>
        <w:tabs>
          <w:tab w:val="left" w:pos="900"/>
        </w:tabs>
        <w:jc w:val="both"/>
      </w:pPr>
      <w:r>
        <w:t>ТЕРМОБАРОМЕТРИЯ И УСЛОВИЯ</w:t>
      </w:r>
      <w:r w:rsidRPr="002234D5">
        <w:t xml:space="preserve"> КРИСТАЛЛИЗАЦИИ ИСХОДНОЙ МАГМЫ МОНЧЕГОРСКОГО КОМПЛЕКСА</w:t>
      </w:r>
      <w:r w:rsidR="00373194" w:rsidRPr="00373194">
        <w:rPr>
          <w:bCs/>
          <w:kern w:val="28"/>
          <w:sz w:val="36"/>
          <w:szCs w:val="36"/>
        </w:rPr>
        <w:t>……………………………………</w:t>
      </w:r>
      <w:r w:rsidR="00373194">
        <w:rPr>
          <w:bCs/>
          <w:kern w:val="28"/>
          <w:sz w:val="36"/>
          <w:szCs w:val="36"/>
        </w:rPr>
        <w:t>…...</w:t>
      </w:r>
      <w:r w:rsidR="00052A2E">
        <w:rPr>
          <w:bCs/>
          <w:kern w:val="28"/>
          <w:sz w:val="36"/>
          <w:szCs w:val="36"/>
        </w:rPr>
        <w:t>.</w:t>
      </w:r>
      <w:r w:rsidR="00373194">
        <w:t>2</w:t>
      </w:r>
      <w:r w:rsidR="00BB3631">
        <w:t>2</w:t>
      </w:r>
    </w:p>
    <w:p w:rsidR="009C79DF" w:rsidRDefault="00F91E7B" w:rsidP="00E14ADB">
      <w:pPr>
        <w:pBdr>
          <w:top w:val="nil"/>
          <w:left w:val="nil"/>
          <w:bottom w:val="nil"/>
          <w:right w:val="nil"/>
          <w:between w:val="nil"/>
        </w:pBdr>
        <w:tabs>
          <w:tab w:val="left" w:pos="900"/>
        </w:tabs>
        <w:spacing w:before="240"/>
        <w:jc w:val="both"/>
        <w:rPr>
          <w:b/>
          <w:i/>
        </w:rPr>
      </w:pPr>
      <w:r w:rsidRPr="00F91E7B">
        <w:rPr>
          <w:b/>
          <w:i/>
        </w:rPr>
        <w:t>П.В. Зинин, К.М. Булатов, Ф.С. Хоробрых, Н. Храмов, И.Б. Кутуза</w:t>
      </w:r>
    </w:p>
    <w:p w:rsidR="00F91E7B" w:rsidRDefault="00F91E7B" w:rsidP="004327D3">
      <w:pPr>
        <w:pBdr>
          <w:top w:val="nil"/>
          <w:left w:val="nil"/>
          <w:bottom w:val="nil"/>
          <w:right w:val="nil"/>
          <w:between w:val="nil"/>
        </w:pBdr>
        <w:tabs>
          <w:tab w:val="left" w:pos="900"/>
        </w:tabs>
        <w:jc w:val="both"/>
        <w:rPr>
          <w:caps/>
        </w:rPr>
      </w:pPr>
      <w:r w:rsidRPr="0074052E">
        <w:rPr>
          <w:caps/>
        </w:rPr>
        <w:t>Лазерный нагрев в алмазной наковальне для изучения фазовых переходов  при высоких давлениях</w:t>
      </w:r>
      <w:r w:rsidR="00373194" w:rsidRPr="00373194">
        <w:rPr>
          <w:bCs/>
          <w:kern w:val="28"/>
          <w:sz w:val="36"/>
          <w:szCs w:val="36"/>
        </w:rPr>
        <w:t>……………………………</w:t>
      </w:r>
      <w:r w:rsidR="00373194">
        <w:rPr>
          <w:bCs/>
          <w:kern w:val="28"/>
          <w:sz w:val="36"/>
          <w:szCs w:val="36"/>
        </w:rPr>
        <w:t>…</w:t>
      </w:r>
      <w:r w:rsidR="00052A2E">
        <w:rPr>
          <w:bCs/>
          <w:kern w:val="28"/>
          <w:sz w:val="36"/>
          <w:szCs w:val="36"/>
        </w:rPr>
        <w:t>…</w:t>
      </w:r>
      <w:r w:rsidR="00373194">
        <w:rPr>
          <w:caps/>
        </w:rPr>
        <w:t>2</w:t>
      </w:r>
      <w:r w:rsidR="00BB3631">
        <w:rPr>
          <w:caps/>
        </w:rPr>
        <w:t>3</w:t>
      </w:r>
    </w:p>
    <w:p w:rsidR="00403D5C" w:rsidRDefault="00B147BF" w:rsidP="00E14ADB">
      <w:pPr>
        <w:pBdr>
          <w:top w:val="nil"/>
          <w:left w:val="nil"/>
          <w:bottom w:val="nil"/>
          <w:right w:val="nil"/>
          <w:between w:val="nil"/>
        </w:pBdr>
        <w:tabs>
          <w:tab w:val="left" w:pos="900"/>
        </w:tabs>
        <w:spacing w:before="240"/>
        <w:jc w:val="both"/>
        <w:rPr>
          <w:b/>
          <w:bCs/>
          <w:i/>
          <w:iCs/>
          <w:vertAlign w:val="superscript"/>
        </w:rPr>
      </w:pPr>
      <w:r>
        <w:rPr>
          <w:b/>
          <w:bCs/>
          <w:i/>
          <w:iCs/>
        </w:rPr>
        <w:t>И.Ю. Зливко</w:t>
      </w:r>
      <w:r w:rsidRPr="00B147BF">
        <w:rPr>
          <w:b/>
          <w:bCs/>
          <w:i/>
          <w:iCs/>
        </w:rPr>
        <w:t>,</w:t>
      </w:r>
      <w:r>
        <w:rPr>
          <w:b/>
          <w:bCs/>
          <w:i/>
          <w:iCs/>
        </w:rPr>
        <w:t xml:space="preserve"> М.Е. Тарнопольская, Д.Б. Петренко</w:t>
      </w:r>
    </w:p>
    <w:p w:rsidR="00B147BF" w:rsidRDefault="00B147BF" w:rsidP="00B147BF">
      <w:pPr>
        <w:pBdr>
          <w:top w:val="nil"/>
          <w:left w:val="nil"/>
          <w:bottom w:val="nil"/>
          <w:right w:val="nil"/>
          <w:between w:val="nil"/>
        </w:pBdr>
        <w:tabs>
          <w:tab w:val="left" w:pos="900"/>
        </w:tabs>
        <w:jc w:val="both"/>
        <w:rPr>
          <w:bCs/>
        </w:rPr>
      </w:pPr>
      <w:r w:rsidRPr="00B147BF">
        <w:rPr>
          <w:bCs/>
        </w:rPr>
        <w:t>КОЛИЧЕСТВЕННОЕ ОПРЕДЕЛЕНИЕ НИЗКИХ СОДЕРЖАНИЙ ПАЛЛАДИЯ В ВЫСОКОСОЛЕВЫХ РАСТВОРАХ</w:t>
      </w:r>
      <w:r w:rsidR="00373194" w:rsidRPr="00373194">
        <w:rPr>
          <w:bCs/>
          <w:kern w:val="28"/>
          <w:sz w:val="36"/>
          <w:szCs w:val="36"/>
        </w:rPr>
        <w:t>……………………………………</w:t>
      </w:r>
      <w:r w:rsidR="00373194">
        <w:rPr>
          <w:bCs/>
          <w:kern w:val="28"/>
          <w:sz w:val="36"/>
          <w:szCs w:val="36"/>
        </w:rPr>
        <w:t>…...</w:t>
      </w:r>
      <w:r w:rsidR="00052A2E">
        <w:rPr>
          <w:bCs/>
          <w:kern w:val="28"/>
          <w:sz w:val="36"/>
          <w:szCs w:val="36"/>
        </w:rPr>
        <w:t>.</w:t>
      </w:r>
      <w:r w:rsidR="00373194">
        <w:rPr>
          <w:bCs/>
        </w:rPr>
        <w:t>2</w:t>
      </w:r>
      <w:r w:rsidR="00BB3631">
        <w:rPr>
          <w:bCs/>
        </w:rPr>
        <w:t>4</w:t>
      </w:r>
    </w:p>
    <w:p w:rsidR="00B147BF" w:rsidRDefault="00C84394" w:rsidP="00E14ADB">
      <w:pPr>
        <w:pBdr>
          <w:top w:val="nil"/>
          <w:left w:val="nil"/>
          <w:bottom w:val="nil"/>
          <w:right w:val="nil"/>
          <w:between w:val="nil"/>
        </w:pBdr>
        <w:tabs>
          <w:tab w:val="left" w:pos="900"/>
        </w:tabs>
        <w:spacing w:before="240"/>
        <w:jc w:val="both"/>
        <w:rPr>
          <w:b/>
          <w:i/>
        </w:rPr>
      </w:pPr>
      <w:r w:rsidRPr="00C84394">
        <w:rPr>
          <w:b/>
          <w:i/>
        </w:rPr>
        <w:t>Д.В. Камашев</w:t>
      </w:r>
    </w:p>
    <w:p w:rsidR="00C84394" w:rsidRDefault="00C84394" w:rsidP="00B147BF">
      <w:pPr>
        <w:pBdr>
          <w:top w:val="nil"/>
          <w:left w:val="nil"/>
          <w:bottom w:val="nil"/>
          <w:right w:val="nil"/>
          <w:between w:val="nil"/>
        </w:pBdr>
        <w:tabs>
          <w:tab w:val="left" w:pos="900"/>
        </w:tabs>
        <w:jc w:val="both"/>
      </w:pPr>
      <w:r w:rsidRPr="00930179">
        <w:t>ПОЛУЧЕНИЕ МОНОДИСПЕРСНЫХ СФЕРИЧЕСКИХ ЧАСТИЦ КРЕМНЕЗЕМА. ПРОБЛЕМЫ СИНТЕЗА</w:t>
      </w:r>
      <w:r w:rsidR="00373194" w:rsidRPr="00373194">
        <w:rPr>
          <w:bCs/>
          <w:kern w:val="28"/>
          <w:sz w:val="36"/>
          <w:szCs w:val="36"/>
        </w:rPr>
        <w:t>…………………………………………………</w:t>
      </w:r>
      <w:r w:rsidR="00052A2E">
        <w:rPr>
          <w:bCs/>
          <w:kern w:val="28"/>
          <w:sz w:val="36"/>
          <w:szCs w:val="36"/>
        </w:rPr>
        <w:t>.</w:t>
      </w:r>
      <w:r w:rsidR="00373194">
        <w:t>2</w:t>
      </w:r>
      <w:r w:rsidR="00BB3631">
        <w:t>5</w:t>
      </w:r>
    </w:p>
    <w:p w:rsidR="00C84394" w:rsidRDefault="0049415C" w:rsidP="00E14ADB">
      <w:pPr>
        <w:pBdr>
          <w:top w:val="nil"/>
          <w:left w:val="nil"/>
          <w:bottom w:val="nil"/>
          <w:right w:val="nil"/>
          <w:between w:val="nil"/>
        </w:pBdr>
        <w:tabs>
          <w:tab w:val="left" w:pos="900"/>
        </w:tabs>
        <w:spacing w:before="240"/>
        <w:jc w:val="both"/>
        <w:rPr>
          <w:b/>
          <w:i/>
        </w:rPr>
      </w:pPr>
      <w:r w:rsidRPr="0049415C">
        <w:rPr>
          <w:b/>
          <w:i/>
        </w:rPr>
        <w:t>Е.В. Кислов, В.Ф. Посохов, И.С. Гончарук</w:t>
      </w:r>
    </w:p>
    <w:p w:rsidR="0049415C" w:rsidRDefault="0049415C" w:rsidP="00B147BF">
      <w:pPr>
        <w:pBdr>
          <w:top w:val="nil"/>
          <w:left w:val="nil"/>
          <w:bottom w:val="nil"/>
          <w:right w:val="nil"/>
          <w:between w:val="nil"/>
        </w:pBdr>
        <w:tabs>
          <w:tab w:val="left" w:pos="900"/>
        </w:tabs>
        <w:jc w:val="both"/>
      </w:pPr>
      <w:r>
        <w:t>ПОЧЕМУ У</w:t>
      </w:r>
      <w:r w:rsidRPr="00BD75BA">
        <w:t xml:space="preserve"> </w:t>
      </w:r>
      <w:r>
        <w:t xml:space="preserve">АПОДОЛОМИТОВОГО </w:t>
      </w:r>
      <w:r w:rsidRPr="00BD75BA">
        <w:t>НЕФРИТА ВИТИМСКОЙ ПРОВИНЦИИ</w:t>
      </w:r>
      <w:r w:rsidRPr="00B41C4D">
        <w:t xml:space="preserve"> </w:t>
      </w:r>
      <w:r>
        <w:t xml:space="preserve">ЛЕГКИЙ </w:t>
      </w:r>
      <w:r w:rsidRPr="00BD75BA">
        <w:t>ИЗОТОПНЫЙ СОСТАВ КИСЛОРОДА</w:t>
      </w:r>
      <w:r>
        <w:t>?</w:t>
      </w:r>
      <w:r w:rsidR="00373194" w:rsidRPr="00373194">
        <w:rPr>
          <w:bCs/>
          <w:kern w:val="28"/>
          <w:sz w:val="36"/>
          <w:szCs w:val="36"/>
        </w:rPr>
        <w:t xml:space="preserve"> …………………………………</w:t>
      </w:r>
      <w:r w:rsidR="00373194">
        <w:rPr>
          <w:bCs/>
          <w:kern w:val="28"/>
          <w:sz w:val="36"/>
          <w:szCs w:val="36"/>
        </w:rPr>
        <w:t>…</w:t>
      </w:r>
      <w:r w:rsidR="00052A2E">
        <w:rPr>
          <w:bCs/>
          <w:kern w:val="28"/>
          <w:sz w:val="36"/>
          <w:szCs w:val="36"/>
        </w:rPr>
        <w:t>.</w:t>
      </w:r>
      <w:r w:rsidR="00373194">
        <w:t>2</w:t>
      </w:r>
      <w:r w:rsidR="00BB3631">
        <w:t>6</w:t>
      </w:r>
    </w:p>
    <w:p w:rsidR="0049415C" w:rsidRDefault="00B67DCB" w:rsidP="00E14ADB">
      <w:pPr>
        <w:pBdr>
          <w:top w:val="nil"/>
          <w:left w:val="nil"/>
          <w:bottom w:val="nil"/>
          <w:right w:val="nil"/>
          <w:between w:val="nil"/>
        </w:pBdr>
        <w:tabs>
          <w:tab w:val="left" w:pos="900"/>
        </w:tabs>
        <w:spacing w:before="240"/>
        <w:jc w:val="both"/>
        <w:rPr>
          <w:b/>
          <w:i/>
        </w:rPr>
      </w:pPr>
      <w:r w:rsidRPr="00B67DCB">
        <w:rPr>
          <w:b/>
          <w:i/>
        </w:rPr>
        <w:t>Т.Н. Ковальская, В.Н. Ермолаева, Г.А. Ковальский, Д.А. Варламов, Н.В. Чуканов, К.Д. Чайчук</w:t>
      </w:r>
    </w:p>
    <w:p w:rsidR="00B67DCB" w:rsidRDefault="00B67DCB" w:rsidP="00F435BB">
      <w:pPr>
        <w:pBdr>
          <w:top w:val="nil"/>
          <w:left w:val="nil"/>
          <w:bottom w:val="nil"/>
          <w:right w:val="nil"/>
          <w:between w:val="nil"/>
        </w:pBdr>
        <w:tabs>
          <w:tab w:val="left" w:pos="900"/>
        </w:tabs>
        <w:jc w:val="both"/>
        <w:rPr>
          <w:bCs/>
          <w:kern w:val="28"/>
        </w:rPr>
      </w:pPr>
      <w:r w:rsidRPr="00B67DCB">
        <w:rPr>
          <w:bCs/>
          <w:kern w:val="28"/>
        </w:rPr>
        <w:t>ЭКСПЕРИМЕНТАЛЬНОЕ ИССЛЕДОВАНИЕ ФЛЮИДНОГО РЕЖИМА ПРИ ФОРМИРОВАНИИ ПОСТМАГМАТИЧЕСКИХ ОБРАЗОВАНИЙ УЛЬТРАЩЕЛОЧНЫХ КОМПЛЕКСОВ</w:t>
      </w:r>
      <w:r w:rsidR="00373194" w:rsidRPr="00373194">
        <w:rPr>
          <w:bCs/>
          <w:kern w:val="28"/>
          <w:sz w:val="36"/>
          <w:szCs w:val="36"/>
        </w:rPr>
        <w:t>………………………………………………………</w:t>
      </w:r>
      <w:r w:rsidR="00373194">
        <w:rPr>
          <w:bCs/>
          <w:kern w:val="28"/>
          <w:sz w:val="36"/>
          <w:szCs w:val="36"/>
        </w:rPr>
        <w:t>.</w:t>
      </w:r>
      <w:r w:rsidR="00052A2E">
        <w:rPr>
          <w:bCs/>
          <w:kern w:val="28"/>
          <w:sz w:val="36"/>
          <w:szCs w:val="36"/>
        </w:rPr>
        <w:t>.</w:t>
      </w:r>
      <w:r w:rsidR="00373194">
        <w:rPr>
          <w:bCs/>
          <w:kern w:val="28"/>
        </w:rPr>
        <w:t>2</w:t>
      </w:r>
      <w:r w:rsidR="00BB3631">
        <w:rPr>
          <w:bCs/>
          <w:kern w:val="28"/>
        </w:rPr>
        <w:t>7</w:t>
      </w:r>
    </w:p>
    <w:p w:rsidR="00B67DCB" w:rsidRDefault="005E54A4" w:rsidP="00E14ADB">
      <w:pPr>
        <w:pBdr>
          <w:top w:val="nil"/>
          <w:left w:val="nil"/>
          <w:bottom w:val="nil"/>
          <w:right w:val="nil"/>
          <w:between w:val="nil"/>
        </w:pBdr>
        <w:tabs>
          <w:tab w:val="left" w:pos="900"/>
        </w:tabs>
        <w:spacing w:before="240"/>
        <w:jc w:val="both"/>
        <w:rPr>
          <w:b/>
          <w:i/>
        </w:rPr>
      </w:pPr>
      <w:r w:rsidRPr="005E54A4">
        <w:rPr>
          <w:b/>
          <w:i/>
        </w:rPr>
        <w:t>Т.Г. Конарева, А.В. Константинова</w:t>
      </w:r>
    </w:p>
    <w:p w:rsidR="005E54A4" w:rsidRDefault="005E54A4" w:rsidP="00F435BB">
      <w:pPr>
        <w:pBdr>
          <w:top w:val="nil"/>
          <w:left w:val="nil"/>
          <w:bottom w:val="nil"/>
          <w:right w:val="nil"/>
          <w:between w:val="nil"/>
        </w:pBdr>
        <w:tabs>
          <w:tab w:val="left" w:pos="900"/>
        </w:tabs>
        <w:jc w:val="both"/>
      </w:pPr>
      <w:r>
        <w:t>ТРАНСФОРМАЦИЯ ПОВЕРХНОСТИ СУЛЬФИДНЫХ МИНЕРАЛОВ ПРИ ЭЛЕКТРОХИМИЧЕСКОЙ ОБРАБОТКЕ В ХЛОРИДНО-СЕРНОКИСЛОЙ СРЕДЕ</w:t>
      </w:r>
      <w:r w:rsidR="00373194" w:rsidRPr="00373194">
        <w:rPr>
          <w:bCs/>
          <w:kern w:val="28"/>
          <w:sz w:val="36"/>
          <w:szCs w:val="36"/>
        </w:rPr>
        <w:t>……</w:t>
      </w:r>
      <w:r w:rsidR="00373194">
        <w:rPr>
          <w:bCs/>
          <w:kern w:val="28"/>
          <w:sz w:val="36"/>
          <w:szCs w:val="36"/>
        </w:rPr>
        <w:t>.</w:t>
      </w:r>
      <w:r w:rsidR="00052A2E">
        <w:rPr>
          <w:bCs/>
          <w:kern w:val="28"/>
          <w:sz w:val="36"/>
          <w:szCs w:val="36"/>
        </w:rPr>
        <w:t>..</w:t>
      </w:r>
      <w:r w:rsidR="00373194">
        <w:t>2</w:t>
      </w:r>
      <w:r w:rsidR="00BB3631">
        <w:t>8</w:t>
      </w:r>
    </w:p>
    <w:p w:rsidR="005E54A4" w:rsidRDefault="00132809" w:rsidP="00373194">
      <w:pPr>
        <w:pBdr>
          <w:top w:val="nil"/>
          <w:left w:val="nil"/>
          <w:bottom w:val="nil"/>
          <w:right w:val="nil"/>
          <w:between w:val="nil"/>
        </w:pBdr>
        <w:tabs>
          <w:tab w:val="left" w:pos="900"/>
        </w:tabs>
        <w:spacing w:before="240"/>
        <w:jc w:val="both"/>
        <w:rPr>
          <w:b/>
          <w:i/>
        </w:rPr>
      </w:pPr>
      <w:r w:rsidRPr="00132809">
        <w:rPr>
          <w:b/>
          <w:i/>
        </w:rPr>
        <w:t>О.Н.Королева</w:t>
      </w:r>
    </w:p>
    <w:p w:rsidR="00132809" w:rsidRDefault="00132809" w:rsidP="00F435BB">
      <w:pPr>
        <w:pBdr>
          <w:top w:val="nil"/>
          <w:left w:val="nil"/>
          <w:bottom w:val="nil"/>
          <w:right w:val="nil"/>
          <w:between w:val="nil"/>
        </w:pBdr>
        <w:tabs>
          <w:tab w:val="left" w:pos="900"/>
        </w:tabs>
        <w:jc w:val="both"/>
        <w:rPr>
          <w:caps/>
          <w:color w:val="222222"/>
          <w:shd w:val="clear" w:color="auto" w:fill="FFFFFF"/>
        </w:rPr>
      </w:pPr>
      <w:r w:rsidRPr="00132809">
        <w:rPr>
          <w:caps/>
          <w:color w:val="222222"/>
          <w:shd w:val="clear" w:color="auto" w:fill="FFFFFF"/>
        </w:rPr>
        <w:t>Структура полищелочного силикатного расплава: эксперимент и физико-химическая модель</w:t>
      </w:r>
      <w:r w:rsidR="00373194" w:rsidRPr="00373194">
        <w:rPr>
          <w:bCs/>
          <w:kern w:val="28"/>
          <w:sz w:val="36"/>
          <w:szCs w:val="36"/>
        </w:rPr>
        <w:t>……………………………………</w:t>
      </w:r>
      <w:r w:rsidR="00373194">
        <w:rPr>
          <w:bCs/>
          <w:kern w:val="28"/>
          <w:sz w:val="36"/>
          <w:szCs w:val="36"/>
        </w:rPr>
        <w:t>…..</w:t>
      </w:r>
      <w:r w:rsidR="00373194">
        <w:rPr>
          <w:caps/>
          <w:color w:val="222222"/>
          <w:shd w:val="clear" w:color="auto" w:fill="FFFFFF"/>
        </w:rPr>
        <w:t>2</w:t>
      </w:r>
      <w:r w:rsidR="00BB3631">
        <w:rPr>
          <w:caps/>
          <w:color w:val="222222"/>
          <w:shd w:val="clear" w:color="auto" w:fill="FFFFFF"/>
        </w:rPr>
        <w:t>9</w:t>
      </w:r>
    </w:p>
    <w:p w:rsidR="00132809" w:rsidRDefault="00E05135" w:rsidP="00E14ADB">
      <w:pPr>
        <w:pBdr>
          <w:top w:val="nil"/>
          <w:left w:val="nil"/>
          <w:bottom w:val="nil"/>
          <w:right w:val="nil"/>
          <w:between w:val="nil"/>
        </w:pBdr>
        <w:tabs>
          <w:tab w:val="left" w:pos="900"/>
        </w:tabs>
        <w:spacing w:before="240"/>
        <w:jc w:val="both"/>
        <w:rPr>
          <w:b/>
          <w:i/>
        </w:rPr>
      </w:pPr>
      <w:r w:rsidRPr="00E05135">
        <w:rPr>
          <w:b/>
          <w:i/>
        </w:rPr>
        <w:t>А.В. Костюк, Н.С. Горбачев, В.Д. Бровченко, П.Н. Горбачев, А.Н. Некрасов, М.П. Новиков</w:t>
      </w:r>
    </w:p>
    <w:p w:rsidR="00E05135" w:rsidRDefault="00E05135" w:rsidP="00F435BB">
      <w:pPr>
        <w:pBdr>
          <w:top w:val="nil"/>
          <w:left w:val="nil"/>
          <w:bottom w:val="nil"/>
          <w:right w:val="nil"/>
          <w:between w:val="nil"/>
        </w:pBdr>
        <w:tabs>
          <w:tab w:val="left" w:pos="900"/>
        </w:tabs>
        <w:jc w:val="both"/>
      </w:pPr>
      <w:r w:rsidRPr="00EE6009">
        <w:t xml:space="preserve">ЭКСПЕРИМЕНТАЛЬНЫЕ ИССЛЕДОВАНИЯ ВЛИЯНИЯ C-O-H-S ФЛЮИДА НА </w:t>
      </w:r>
      <w:r>
        <w:t>ФОРМИРОВАНИЕ</w:t>
      </w:r>
      <w:r w:rsidRPr="00EE6009">
        <w:t xml:space="preserve"> СУЛЬФИДНОГО РАСПЛАВА ПРИ ВЗАИМОДЕЙСТВИИ </w:t>
      </w:r>
      <w:r>
        <w:t>БАЗАЛЬТА</w:t>
      </w:r>
      <w:r w:rsidRPr="00EE6009">
        <w:t xml:space="preserve"> С НЕФТЕ-ГАЗОНАСЫЩЕННЫМИ ОСАДОЧНЫМИ ПОРОДАМИ</w:t>
      </w:r>
      <w:r w:rsidR="00373194" w:rsidRPr="00373194">
        <w:rPr>
          <w:bCs/>
          <w:kern w:val="28"/>
          <w:sz w:val="36"/>
          <w:szCs w:val="36"/>
        </w:rPr>
        <w:t>……………</w:t>
      </w:r>
      <w:r w:rsidR="00373194">
        <w:rPr>
          <w:bCs/>
          <w:kern w:val="28"/>
          <w:sz w:val="36"/>
          <w:szCs w:val="36"/>
        </w:rPr>
        <w:t>…</w:t>
      </w:r>
      <w:r w:rsidR="00052A2E">
        <w:rPr>
          <w:bCs/>
          <w:kern w:val="28"/>
          <w:sz w:val="36"/>
          <w:szCs w:val="36"/>
        </w:rPr>
        <w:t>…..</w:t>
      </w:r>
      <w:r w:rsidR="00BB3631">
        <w:t>30</w:t>
      </w:r>
    </w:p>
    <w:p w:rsidR="00DC6BAB" w:rsidRDefault="00DC6BAB" w:rsidP="00E14ADB">
      <w:pPr>
        <w:pBdr>
          <w:top w:val="nil"/>
          <w:left w:val="nil"/>
          <w:bottom w:val="nil"/>
          <w:right w:val="nil"/>
          <w:between w:val="nil"/>
        </w:pBdr>
        <w:tabs>
          <w:tab w:val="left" w:pos="900"/>
        </w:tabs>
        <w:spacing w:before="240"/>
        <w:jc w:val="both"/>
        <w:rPr>
          <w:b/>
          <w:i/>
        </w:rPr>
      </w:pPr>
      <w:r w:rsidRPr="00DC6BAB">
        <w:rPr>
          <w:b/>
          <w:i/>
        </w:rPr>
        <w:t>А.Р. Котельников, Н.И. Сук, Т.И. Щекина, З.А. Котельникова</w:t>
      </w:r>
    </w:p>
    <w:p w:rsidR="00DC6BAB" w:rsidRPr="00DC6BAB" w:rsidRDefault="00DC6BAB" w:rsidP="00F435BB">
      <w:pPr>
        <w:pBdr>
          <w:top w:val="nil"/>
          <w:left w:val="nil"/>
          <w:bottom w:val="nil"/>
          <w:right w:val="nil"/>
          <w:between w:val="nil"/>
        </w:pBdr>
        <w:tabs>
          <w:tab w:val="left" w:pos="900"/>
        </w:tabs>
        <w:jc w:val="both"/>
        <w:rPr>
          <w:bCs/>
          <w:i/>
          <w:kern w:val="28"/>
        </w:rPr>
      </w:pPr>
      <w:r w:rsidRPr="00DC6BAB">
        <w:t>ПОЛЕВЫЕ ШПАТЫ И ФЕЛЬДШПАТОИДЫ. ЭКСПЕРИМЕНТАЛЬНЫЕ ИССЛЕДОВАНИЯ</w:t>
      </w:r>
      <w:r w:rsidR="00373194" w:rsidRPr="00373194">
        <w:rPr>
          <w:bCs/>
          <w:kern w:val="28"/>
          <w:sz w:val="36"/>
          <w:szCs w:val="36"/>
        </w:rPr>
        <w:t>……………………………………………………</w:t>
      </w:r>
      <w:r w:rsidR="00052A2E">
        <w:rPr>
          <w:bCs/>
          <w:kern w:val="28"/>
          <w:sz w:val="36"/>
          <w:szCs w:val="36"/>
        </w:rPr>
        <w:t>…</w:t>
      </w:r>
      <w:r w:rsidR="00373194">
        <w:t>3</w:t>
      </w:r>
      <w:r w:rsidR="00BB3631">
        <w:t>1</w:t>
      </w:r>
    </w:p>
    <w:p w:rsidR="00DC6BAB" w:rsidRDefault="00F435BB" w:rsidP="00E14ADB">
      <w:pPr>
        <w:pBdr>
          <w:top w:val="nil"/>
          <w:left w:val="nil"/>
          <w:bottom w:val="nil"/>
          <w:right w:val="nil"/>
          <w:between w:val="nil"/>
        </w:pBdr>
        <w:tabs>
          <w:tab w:val="left" w:pos="900"/>
        </w:tabs>
        <w:spacing w:before="240"/>
        <w:jc w:val="both"/>
        <w:rPr>
          <w:b/>
          <w:i/>
        </w:rPr>
      </w:pPr>
      <w:r w:rsidRPr="00F435BB">
        <w:rPr>
          <w:b/>
          <w:i/>
        </w:rPr>
        <w:t>А.Н. Крук, А.Г. Сокол, А.Ф. Хохряков</w:t>
      </w:r>
    </w:p>
    <w:p w:rsidR="00F435BB" w:rsidRDefault="00F435BB" w:rsidP="00F435BB">
      <w:pPr>
        <w:pBdr>
          <w:top w:val="nil"/>
          <w:left w:val="nil"/>
          <w:bottom w:val="nil"/>
          <w:right w:val="nil"/>
          <w:between w:val="nil"/>
        </w:pBdr>
        <w:tabs>
          <w:tab w:val="left" w:pos="900"/>
        </w:tabs>
        <w:jc w:val="both"/>
        <w:rPr>
          <w:bCs/>
          <w:caps/>
        </w:rPr>
      </w:pPr>
      <w:r w:rsidRPr="00F435BB">
        <w:rPr>
          <w:bCs/>
          <w:caps/>
        </w:rPr>
        <w:t xml:space="preserve">Растворимость арагонита в водном флюиде при </w:t>
      </w:r>
      <w:r w:rsidRPr="00F435BB">
        <w:rPr>
          <w:caps/>
        </w:rPr>
        <w:t xml:space="preserve">P-T </w:t>
      </w:r>
      <w:r w:rsidRPr="00F435BB">
        <w:rPr>
          <w:bCs/>
          <w:caps/>
        </w:rPr>
        <w:t>параметрах субдукции</w:t>
      </w:r>
      <w:r w:rsidR="00373194" w:rsidRPr="00373194">
        <w:rPr>
          <w:bCs/>
          <w:kern w:val="28"/>
          <w:sz w:val="36"/>
          <w:szCs w:val="36"/>
        </w:rPr>
        <w:t>………………………………………………………</w:t>
      </w:r>
      <w:r w:rsidR="00373194">
        <w:rPr>
          <w:bCs/>
          <w:kern w:val="28"/>
          <w:sz w:val="36"/>
          <w:szCs w:val="36"/>
        </w:rPr>
        <w:t>...</w:t>
      </w:r>
      <w:r w:rsidR="00052A2E">
        <w:rPr>
          <w:bCs/>
          <w:kern w:val="28"/>
          <w:sz w:val="36"/>
          <w:szCs w:val="36"/>
        </w:rPr>
        <w:t>.</w:t>
      </w:r>
      <w:r w:rsidR="00373194">
        <w:rPr>
          <w:bCs/>
          <w:caps/>
        </w:rPr>
        <w:t>3</w:t>
      </w:r>
      <w:r w:rsidR="00BB3631">
        <w:rPr>
          <w:bCs/>
          <w:caps/>
        </w:rPr>
        <w:t>2</w:t>
      </w:r>
    </w:p>
    <w:p w:rsidR="00F435BB" w:rsidRDefault="00F67199" w:rsidP="00E14ADB">
      <w:pPr>
        <w:pBdr>
          <w:top w:val="nil"/>
          <w:left w:val="nil"/>
          <w:bottom w:val="nil"/>
          <w:right w:val="nil"/>
          <w:between w:val="nil"/>
        </w:pBdr>
        <w:tabs>
          <w:tab w:val="left" w:pos="900"/>
        </w:tabs>
        <w:spacing w:before="240"/>
        <w:jc w:val="both"/>
        <w:rPr>
          <w:b/>
          <w:i/>
        </w:rPr>
      </w:pPr>
      <w:r w:rsidRPr="00F67199">
        <w:rPr>
          <w:b/>
          <w:i/>
        </w:rPr>
        <w:lastRenderedPageBreak/>
        <w:t>Н.А. Куровская, О.А. Луканин</w:t>
      </w:r>
    </w:p>
    <w:p w:rsidR="00F67199" w:rsidRDefault="00F67199" w:rsidP="00F435BB">
      <w:pPr>
        <w:pBdr>
          <w:top w:val="nil"/>
          <w:left w:val="nil"/>
          <w:bottom w:val="nil"/>
          <w:right w:val="nil"/>
          <w:between w:val="nil"/>
        </w:pBdr>
        <w:tabs>
          <w:tab w:val="left" w:pos="900"/>
        </w:tabs>
        <w:jc w:val="both"/>
      </w:pPr>
      <w:r>
        <w:t xml:space="preserve">ВЛИЯНИЕ </w:t>
      </w:r>
      <w:r w:rsidRPr="00626A50">
        <w:rPr>
          <w:i/>
          <w:lang w:val="en-US"/>
        </w:rPr>
        <w:t>f</w:t>
      </w:r>
      <w:r w:rsidRPr="00626A50">
        <w:rPr>
          <w:lang w:val="en-US"/>
        </w:rPr>
        <w:t>O</w:t>
      </w:r>
      <w:r w:rsidRPr="00626A50">
        <w:rPr>
          <w:vertAlign w:val="subscript"/>
        </w:rPr>
        <w:t>2</w:t>
      </w:r>
      <w:proofErr w:type="gramStart"/>
      <w:r w:rsidRPr="00626A50">
        <w:rPr>
          <w:vertAlign w:val="subscript"/>
        </w:rPr>
        <w:t xml:space="preserve"> </w:t>
      </w:r>
      <w:r w:rsidRPr="00626A50">
        <w:t>И</w:t>
      </w:r>
      <w:proofErr w:type="gramEnd"/>
      <w:r w:rsidRPr="00626A50">
        <w:t xml:space="preserve"> </w:t>
      </w:r>
      <w:r w:rsidRPr="00626A50">
        <w:rPr>
          <w:i/>
          <w:lang w:val="en-US"/>
        </w:rPr>
        <w:t>f</w:t>
      </w:r>
      <w:r w:rsidRPr="00626A50">
        <w:rPr>
          <w:lang w:val="en-US"/>
        </w:rPr>
        <w:t>H</w:t>
      </w:r>
      <w:r w:rsidRPr="00626A50">
        <w:rPr>
          <w:vertAlign w:val="subscript"/>
        </w:rPr>
        <w:t>2</w:t>
      </w:r>
      <w:r w:rsidRPr="00626A50">
        <w:t xml:space="preserve"> </w:t>
      </w:r>
      <w:r>
        <w:t xml:space="preserve">НА </w:t>
      </w:r>
      <w:r w:rsidRPr="00626A50">
        <w:t>СОДЕРЖАНИ</w:t>
      </w:r>
      <w:r>
        <w:t>Е</w:t>
      </w:r>
      <w:r w:rsidRPr="00626A50">
        <w:t xml:space="preserve"> ВОДЫ В </w:t>
      </w:r>
      <w:r>
        <w:t>ВОССТАНОВЛЕННЫХ ЖЕЛЕЗОС</w:t>
      </w:r>
      <w:r w:rsidRPr="00626A50">
        <w:t xml:space="preserve">ОДЕРЖАЩИХ СИЛИКАТНЫХ РАСПЛАВАХ </w:t>
      </w:r>
      <w:r>
        <w:t>(1.5 ГПа и 1400</w:t>
      </w:r>
      <w:r>
        <w:rPr>
          <w:vertAlign w:val="superscript"/>
        </w:rPr>
        <w:t>о</w:t>
      </w:r>
      <w:r>
        <w:t>С)</w:t>
      </w:r>
      <w:r w:rsidR="00373194" w:rsidRPr="00373194">
        <w:rPr>
          <w:bCs/>
          <w:kern w:val="28"/>
          <w:sz w:val="36"/>
          <w:szCs w:val="36"/>
        </w:rPr>
        <w:t xml:space="preserve"> ………</w:t>
      </w:r>
      <w:r w:rsidR="00052A2E">
        <w:rPr>
          <w:bCs/>
          <w:kern w:val="28"/>
          <w:sz w:val="36"/>
          <w:szCs w:val="36"/>
        </w:rPr>
        <w:t>…</w:t>
      </w:r>
      <w:r w:rsidR="00373194">
        <w:t>3</w:t>
      </w:r>
      <w:r w:rsidR="0080698B">
        <w:t>3</w:t>
      </w:r>
    </w:p>
    <w:p w:rsidR="00F67199" w:rsidRDefault="00D908B7" w:rsidP="00E14ADB">
      <w:pPr>
        <w:pBdr>
          <w:top w:val="nil"/>
          <w:left w:val="nil"/>
          <w:bottom w:val="nil"/>
          <w:right w:val="nil"/>
          <w:between w:val="nil"/>
        </w:pBdr>
        <w:tabs>
          <w:tab w:val="left" w:pos="900"/>
        </w:tabs>
        <w:spacing w:before="240"/>
        <w:jc w:val="both"/>
        <w:rPr>
          <w:b/>
          <w:i/>
        </w:rPr>
      </w:pPr>
      <w:r w:rsidRPr="00D908B7">
        <w:rPr>
          <w:b/>
          <w:i/>
        </w:rPr>
        <w:t>О.А. Луканин, Е.В. Жаркова</w:t>
      </w:r>
    </w:p>
    <w:p w:rsidR="00D908B7" w:rsidRDefault="00D908B7" w:rsidP="00F435BB">
      <w:pPr>
        <w:pBdr>
          <w:top w:val="nil"/>
          <w:left w:val="nil"/>
          <w:bottom w:val="nil"/>
          <w:right w:val="nil"/>
          <w:between w:val="nil"/>
        </w:pBdr>
        <w:tabs>
          <w:tab w:val="left" w:pos="900"/>
        </w:tabs>
        <w:jc w:val="both"/>
      </w:pPr>
      <w:r w:rsidRPr="00D81E44">
        <w:t>ОЦЕНКА РЕДОКС СОСТОЯНИЯ БАЗ</w:t>
      </w:r>
      <w:r>
        <w:t>АЛЬТОВЫХ</w:t>
      </w:r>
      <w:r w:rsidRPr="00D81E44">
        <w:t xml:space="preserve"> МАГМ ПО ДАННЫМ ЭЛЕКТРОХИМИЧЕСК</w:t>
      </w:r>
      <w:r w:rsidRPr="00B66D58">
        <w:t>ОГО</w:t>
      </w:r>
      <w:r w:rsidRPr="00D81E44">
        <w:t xml:space="preserve"> ИЗМЕРЕНИЯ СОБСТВЕННОЙ ЛЕТУЧЕСТИ КИСЛОРОДА ВУЛКАНИЧЕСКИХ ПОРОД</w:t>
      </w:r>
      <w:r w:rsidR="00373194" w:rsidRPr="00373194">
        <w:rPr>
          <w:bCs/>
          <w:kern w:val="28"/>
          <w:sz w:val="36"/>
          <w:szCs w:val="36"/>
        </w:rPr>
        <w:t>…………………………………………</w:t>
      </w:r>
      <w:r w:rsidR="00373194">
        <w:rPr>
          <w:bCs/>
          <w:kern w:val="28"/>
          <w:sz w:val="36"/>
          <w:szCs w:val="36"/>
        </w:rPr>
        <w:t>…</w:t>
      </w:r>
      <w:r w:rsidR="00052A2E">
        <w:rPr>
          <w:bCs/>
          <w:kern w:val="28"/>
          <w:sz w:val="36"/>
          <w:szCs w:val="36"/>
        </w:rPr>
        <w:t>…</w:t>
      </w:r>
      <w:r w:rsidR="00373194">
        <w:t>3</w:t>
      </w:r>
      <w:r w:rsidR="0080698B">
        <w:t>4</w:t>
      </w:r>
    </w:p>
    <w:p w:rsidR="00D908B7" w:rsidRDefault="0036635A" w:rsidP="00E14ADB">
      <w:pPr>
        <w:pBdr>
          <w:top w:val="nil"/>
          <w:left w:val="nil"/>
          <w:bottom w:val="nil"/>
          <w:right w:val="nil"/>
          <w:between w:val="nil"/>
        </w:pBdr>
        <w:tabs>
          <w:tab w:val="left" w:pos="900"/>
        </w:tabs>
        <w:spacing w:before="240"/>
        <w:jc w:val="both"/>
        <w:rPr>
          <w:b/>
          <w:i/>
        </w:rPr>
      </w:pPr>
      <w:r w:rsidRPr="0036635A">
        <w:rPr>
          <w:b/>
          <w:i/>
        </w:rPr>
        <w:t>К.В. Мартынов, Н.Д. Андрющенко, Ю.В. Коневник, Е.В. Захарова</w:t>
      </w:r>
    </w:p>
    <w:p w:rsidR="0036635A" w:rsidRDefault="0036635A" w:rsidP="00F435BB">
      <w:pPr>
        <w:pBdr>
          <w:top w:val="nil"/>
          <w:left w:val="nil"/>
          <w:bottom w:val="nil"/>
          <w:right w:val="nil"/>
          <w:between w:val="nil"/>
        </w:pBdr>
        <w:tabs>
          <w:tab w:val="left" w:pos="900"/>
        </w:tabs>
        <w:jc w:val="both"/>
      </w:pPr>
      <w:r w:rsidRPr="0026249D">
        <w:t>ДИФФУЗИЯ В ПОРОВ</w:t>
      </w:r>
      <w:r>
        <w:t>ОМ РАСТВОРЕ ГЛИНИСТЫХ МАТЕРИАЛОВ В ФОСФО</w:t>
      </w:r>
      <w:proofErr w:type="gramStart"/>
      <w:r>
        <w:t>Р-</w:t>
      </w:r>
      <w:proofErr w:type="gramEnd"/>
      <w:r>
        <w:t xml:space="preserve"> И БОРОСОДЕРЖАЩИХ ТЕХНОГЕННО-ГЕОХИМИЧЕСКИХ СИСТЕМАХ</w:t>
      </w:r>
      <w:r w:rsidR="00373194" w:rsidRPr="00373194">
        <w:rPr>
          <w:bCs/>
          <w:kern w:val="28"/>
          <w:sz w:val="36"/>
          <w:szCs w:val="36"/>
        </w:rPr>
        <w:t>…………</w:t>
      </w:r>
      <w:r w:rsidR="00052A2E">
        <w:rPr>
          <w:bCs/>
          <w:kern w:val="28"/>
          <w:sz w:val="36"/>
          <w:szCs w:val="36"/>
        </w:rPr>
        <w:t>…</w:t>
      </w:r>
      <w:r w:rsidR="00373194">
        <w:t>3</w:t>
      </w:r>
      <w:r w:rsidR="0080698B">
        <w:t>5</w:t>
      </w:r>
    </w:p>
    <w:p w:rsidR="0036635A" w:rsidRDefault="00C619E4" w:rsidP="00E14ADB">
      <w:pPr>
        <w:pBdr>
          <w:top w:val="nil"/>
          <w:left w:val="nil"/>
          <w:bottom w:val="nil"/>
          <w:right w:val="nil"/>
          <w:between w:val="nil"/>
        </w:pBdr>
        <w:tabs>
          <w:tab w:val="left" w:pos="900"/>
        </w:tabs>
        <w:spacing w:before="240"/>
        <w:jc w:val="both"/>
        <w:rPr>
          <w:b/>
          <w:i/>
        </w:rPr>
      </w:pPr>
      <w:r w:rsidRPr="00C619E4">
        <w:rPr>
          <w:b/>
          <w:i/>
        </w:rPr>
        <w:t>Л.А.</w:t>
      </w:r>
      <w:r w:rsidRPr="00C619E4">
        <w:rPr>
          <w:i/>
          <w:vertAlign w:val="superscript"/>
        </w:rPr>
        <w:t xml:space="preserve"> </w:t>
      </w:r>
      <w:r w:rsidRPr="00C619E4">
        <w:rPr>
          <w:b/>
          <w:i/>
        </w:rPr>
        <w:t>Неволина, О.Н. Королева</w:t>
      </w:r>
    </w:p>
    <w:p w:rsidR="00C619E4" w:rsidRPr="00C619E4" w:rsidRDefault="00C619E4" w:rsidP="00C619E4">
      <w:r w:rsidRPr="00C619E4">
        <w:t xml:space="preserve">СТРУКТУРА И СПОСОБНОСТЬ К КРИСТАЛЛИЗАЦИИ СТЕКОЛ СИСТЕМЫ </w:t>
      </w:r>
    </w:p>
    <w:p w:rsidR="00C619E4" w:rsidRPr="00373194" w:rsidRDefault="00C619E4" w:rsidP="00C619E4">
      <w:pPr>
        <w:pBdr>
          <w:top w:val="nil"/>
          <w:left w:val="nil"/>
          <w:bottom w:val="nil"/>
          <w:right w:val="nil"/>
          <w:between w:val="nil"/>
        </w:pBdr>
        <w:tabs>
          <w:tab w:val="left" w:pos="900"/>
        </w:tabs>
        <w:jc w:val="both"/>
      </w:pPr>
      <w:r w:rsidRPr="00C619E4">
        <w:rPr>
          <w:lang w:val="en-US"/>
        </w:rPr>
        <w:t>Na</w:t>
      </w:r>
      <w:r w:rsidRPr="00C619E4">
        <w:rPr>
          <w:vertAlign w:val="subscript"/>
        </w:rPr>
        <w:t>2</w:t>
      </w:r>
      <w:r w:rsidRPr="00C619E4">
        <w:rPr>
          <w:lang w:val="en-US"/>
        </w:rPr>
        <w:t>O</w:t>
      </w:r>
      <w:r w:rsidRPr="00C619E4">
        <w:t>-</w:t>
      </w:r>
      <w:r w:rsidRPr="00C619E4">
        <w:rPr>
          <w:lang w:val="en-US"/>
        </w:rPr>
        <w:t>Cs</w:t>
      </w:r>
      <w:r w:rsidRPr="00C619E4">
        <w:rPr>
          <w:vertAlign w:val="subscript"/>
        </w:rPr>
        <w:t>2</w:t>
      </w:r>
      <w:r w:rsidRPr="00C619E4">
        <w:rPr>
          <w:lang w:val="en-US"/>
        </w:rPr>
        <w:t>O</w:t>
      </w:r>
      <w:r w:rsidRPr="00C619E4">
        <w:t>-</w:t>
      </w:r>
      <w:r w:rsidRPr="00C619E4">
        <w:rPr>
          <w:lang w:val="en-US"/>
        </w:rPr>
        <w:t>B</w:t>
      </w:r>
      <w:r w:rsidRPr="00C619E4">
        <w:rPr>
          <w:vertAlign w:val="subscript"/>
        </w:rPr>
        <w:t>2</w:t>
      </w:r>
      <w:r w:rsidRPr="00C619E4">
        <w:rPr>
          <w:lang w:val="en-US"/>
        </w:rPr>
        <w:t>O</w:t>
      </w:r>
      <w:r w:rsidRPr="00C619E4">
        <w:rPr>
          <w:vertAlign w:val="subscript"/>
        </w:rPr>
        <w:t>3</w:t>
      </w:r>
      <w:r w:rsidRPr="00C619E4">
        <w:t>-</w:t>
      </w:r>
      <w:r w:rsidRPr="00373194">
        <w:rPr>
          <w:lang w:val="en-US"/>
        </w:rPr>
        <w:t>SiO</w:t>
      </w:r>
      <w:r w:rsidRPr="00373194">
        <w:rPr>
          <w:vertAlign w:val="subscript"/>
        </w:rPr>
        <w:t>2</w:t>
      </w:r>
      <w:r w:rsidR="00373194" w:rsidRPr="00373194">
        <w:rPr>
          <w:bCs/>
          <w:kern w:val="28"/>
          <w:sz w:val="36"/>
          <w:szCs w:val="36"/>
        </w:rPr>
        <w:t>…………………………………………………</w:t>
      </w:r>
      <w:r w:rsidR="00373194">
        <w:rPr>
          <w:bCs/>
          <w:kern w:val="28"/>
          <w:sz w:val="36"/>
          <w:szCs w:val="36"/>
        </w:rPr>
        <w:t>...</w:t>
      </w:r>
      <w:r w:rsidR="00052A2E">
        <w:rPr>
          <w:bCs/>
          <w:kern w:val="28"/>
          <w:sz w:val="36"/>
          <w:szCs w:val="36"/>
        </w:rPr>
        <w:t>.</w:t>
      </w:r>
      <w:r w:rsidR="00373194" w:rsidRPr="00373194">
        <w:t>3</w:t>
      </w:r>
      <w:r w:rsidR="0080698B">
        <w:t>6</w:t>
      </w:r>
    </w:p>
    <w:p w:rsidR="00C619E4" w:rsidRDefault="0070301F" w:rsidP="00373194">
      <w:pPr>
        <w:pBdr>
          <w:top w:val="nil"/>
          <w:left w:val="nil"/>
          <w:bottom w:val="nil"/>
          <w:right w:val="nil"/>
          <w:between w:val="nil"/>
        </w:pBdr>
        <w:tabs>
          <w:tab w:val="left" w:pos="900"/>
        </w:tabs>
        <w:spacing w:before="240"/>
        <w:jc w:val="both"/>
        <w:rPr>
          <w:b/>
          <w:i/>
        </w:rPr>
      </w:pPr>
      <w:r w:rsidRPr="0070301F">
        <w:rPr>
          <w:b/>
          <w:i/>
        </w:rPr>
        <w:t>М.П. Новиков</w:t>
      </w:r>
    </w:p>
    <w:p w:rsidR="0070301F" w:rsidRDefault="0070301F" w:rsidP="00C619E4">
      <w:pPr>
        <w:pBdr>
          <w:top w:val="nil"/>
          <w:left w:val="nil"/>
          <w:bottom w:val="nil"/>
          <w:right w:val="nil"/>
          <w:between w:val="nil"/>
        </w:pBdr>
        <w:tabs>
          <w:tab w:val="left" w:pos="900"/>
        </w:tabs>
        <w:jc w:val="both"/>
      </w:pPr>
      <w:r w:rsidRPr="003749BF">
        <w:t>ФАЗОВЫЕ СООТНОШЕНИЯ В СИСТЕМЕ La</w:t>
      </w:r>
      <w:r w:rsidRPr="003749BF">
        <w:rPr>
          <w:vertAlign w:val="subscript"/>
        </w:rPr>
        <w:t>2</w:t>
      </w:r>
      <w:r w:rsidRPr="003749BF">
        <w:t>O</w:t>
      </w:r>
      <w:r w:rsidRPr="003749BF">
        <w:rPr>
          <w:vertAlign w:val="subscript"/>
        </w:rPr>
        <w:t>3</w:t>
      </w:r>
      <w:r w:rsidRPr="003749BF">
        <w:t>-P</w:t>
      </w:r>
      <w:r w:rsidRPr="003749BF">
        <w:rPr>
          <w:vertAlign w:val="subscript"/>
        </w:rPr>
        <w:t>2</w:t>
      </w:r>
      <w:r w:rsidRPr="003749BF">
        <w:t>O</w:t>
      </w:r>
      <w:r w:rsidRPr="003749BF">
        <w:rPr>
          <w:vertAlign w:val="subscript"/>
        </w:rPr>
        <w:t>5</w:t>
      </w:r>
      <w:r w:rsidRPr="003749BF">
        <w:t>-SiO</w:t>
      </w:r>
      <w:r w:rsidRPr="003749BF">
        <w:rPr>
          <w:vertAlign w:val="subscript"/>
        </w:rPr>
        <w:t>2</w:t>
      </w:r>
      <w:r w:rsidRPr="003749BF">
        <w:t>-H</w:t>
      </w:r>
      <w:r w:rsidRPr="003749BF">
        <w:rPr>
          <w:vertAlign w:val="subscript"/>
        </w:rPr>
        <w:t>2</w:t>
      </w:r>
      <w:r w:rsidRPr="003749BF">
        <w:t>O</w:t>
      </w:r>
      <w:r w:rsidR="00373194" w:rsidRPr="00373194">
        <w:rPr>
          <w:bCs/>
          <w:kern w:val="28"/>
          <w:sz w:val="36"/>
          <w:szCs w:val="36"/>
        </w:rPr>
        <w:t>………………</w:t>
      </w:r>
      <w:r w:rsidR="00373194">
        <w:rPr>
          <w:bCs/>
          <w:kern w:val="28"/>
          <w:sz w:val="36"/>
          <w:szCs w:val="36"/>
        </w:rPr>
        <w:t>….</w:t>
      </w:r>
      <w:r w:rsidR="00052A2E">
        <w:rPr>
          <w:bCs/>
          <w:kern w:val="28"/>
          <w:sz w:val="36"/>
          <w:szCs w:val="36"/>
        </w:rPr>
        <w:t>.</w:t>
      </w:r>
      <w:r w:rsidR="00373194">
        <w:t>3</w:t>
      </w:r>
      <w:r w:rsidR="0080698B">
        <w:t>7</w:t>
      </w:r>
    </w:p>
    <w:p w:rsidR="0070301F" w:rsidRDefault="0070301F" w:rsidP="00E14ADB">
      <w:pPr>
        <w:pBdr>
          <w:top w:val="nil"/>
          <w:left w:val="nil"/>
          <w:bottom w:val="nil"/>
          <w:right w:val="nil"/>
          <w:between w:val="nil"/>
        </w:pBdr>
        <w:tabs>
          <w:tab w:val="left" w:pos="900"/>
        </w:tabs>
        <w:spacing w:before="240"/>
        <w:jc w:val="both"/>
        <w:rPr>
          <w:b/>
          <w:i/>
        </w:rPr>
      </w:pPr>
      <w:r w:rsidRPr="0070301F">
        <w:rPr>
          <w:b/>
          <w:i/>
        </w:rPr>
        <w:t>И.Д. Новоселов, Ю.Н. Пальянов</w:t>
      </w:r>
    </w:p>
    <w:p w:rsidR="0070301F" w:rsidRDefault="0070301F" w:rsidP="00C619E4">
      <w:pPr>
        <w:pBdr>
          <w:top w:val="nil"/>
          <w:left w:val="nil"/>
          <w:bottom w:val="nil"/>
          <w:right w:val="nil"/>
          <w:between w:val="nil"/>
        </w:pBdr>
        <w:tabs>
          <w:tab w:val="left" w:pos="900"/>
        </w:tabs>
        <w:jc w:val="both"/>
        <w:rPr>
          <w:rFonts w:eastAsiaTheme="majorEastAsia" w:cstheme="majorBidi"/>
        </w:rPr>
      </w:pPr>
      <w:r w:rsidRPr="0070301F">
        <w:rPr>
          <w:rFonts w:eastAsiaTheme="majorEastAsia" w:cstheme="majorBidi"/>
        </w:rPr>
        <w:t>ВЛИЯНИЕ СОСТАВА ФЛЮИДА НА КРИСТАЛЛИЗАЦИЮ АЛМАЗА И ГРАФИТА В СИСТЕМЕ СИЛИКАТ-H</w:t>
      </w:r>
      <w:r w:rsidRPr="0070301F">
        <w:rPr>
          <w:rFonts w:eastAsiaTheme="majorEastAsia" w:cstheme="majorBidi"/>
          <w:vertAlign w:val="subscript"/>
        </w:rPr>
        <w:t>2</w:t>
      </w:r>
      <w:r w:rsidRPr="0070301F">
        <w:rPr>
          <w:rFonts w:eastAsiaTheme="majorEastAsia" w:cstheme="majorBidi"/>
        </w:rPr>
        <w:t>O-CO</w:t>
      </w:r>
      <w:r w:rsidRPr="0070301F">
        <w:rPr>
          <w:rFonts w:eastAsiaTheme="majorEastAsia" w:cstheme="majorBidi"/>
          <w:vertAlign w:val="subscript"/>
        </w:rPr>
        <w:t>2</w:t>
      </w:r>
      <w:r w:rsidRPr="0070301F">
        <w:rPr>
          <w:rFonts w:eastAsiaTheme="majorEastAsia" w:cstheme="majorBidi"/>
        </w:rPr>
        <w:t>-УГЛЕРОД ПРИ P,T-ПАРАМЕТРАХ ЛИТОСФЕРНОЙ МАНТИИ</w:t>
      </w:r>
      <w:r w:rsidR="00373194" w:rsidRPr="00373194">
        <w:rPr>
          <w:bCs/>
          <w:kern w:val="28"/>
          <w:sz w:val="36"/>
          <w:szCs w:val="36"/>
        </w:rPr>
        <w:t>………………………………………………………</w:t>
      </w:r>
      <w:r w:rsidR="00373194">
        <w:rPr>
          <w:bCs/>
          <w:kern w:val="28"/>
          <w:sz w:val="36"/>
          <w:szCs w:val="36"/>
        </w:rPr>
        <w:t>........</w:t>
      </w:r>
      <w:r w:rsidR="00373194">
        <w:rPr>
          <w:rFonts w:eastAsiaTheme="majorEastAsia" w:cstheme="majorBidi"/>
        </w:rPr>
        <w:t>3</w:t>
      </w:r>
      <w:r w:rsidR="0080698B">
        <w:rPr>
          <w:rFonts w:eastAsiaTheme="majorEastAsia" w:cstheme="majorBidi"/>
        </w:rPr>
        <w:t>8</w:t>
      </w:r>
    </w:p>
    <w:p w:rsidR="0070301F" w:rsidRDefault="00F7093C" w:rsidP="00E14ADB">
      <w:pPr>
        <w:pBdr>
          <w:top w:val="nil"/>
          <w:left w:val="nil"/>
          <w:bottom w:val="nil"/>
          <w:right w:val="nil"/>
          <w:between w:val="nil"/>
        </w:pBdr>
        <w:tabs>
          <w:tab w:val="left" w:pos="900"/>
        </w:tabs>
        <w:spacing w:before="240"/>
        <w:jc w:val="both"/>
        <w:rPr>
          <w:rFonts w:eastAsiaTheme="minorHAnsi"/>
          <w:b/>
          <w:i/>
          <w:kern w:val="2"/>
          <w:lang w:eastAsia="en-US"/>
          <w14:ligatures w14:val="standardContextual"/>
        </w:rPr>
      </w:pPr>
      <w:r w:rsidRPr="00F7093C">
        <w:rPr>
          <w:rFonts w:eastAsiaTheme="minorHAnsi"/>
          <w:b/>
          <w:i/>
          <w:kern w:val="2"/>
          <w:lang w:eastAsia="en-US"/>
          <w14:ligatures w14:val="standardContextual"/>
        </w:rPr>
        <w:t>Е.Г. Осадчий, М.В. Воронин, Е.А. Бричкина</w:t>
      </w:r>
    </w:p>
    <w:p w:rsidR="00F7093C" w:rsidRDefault="00F7093C" w:rsidP="00C619E4">
      <w:pPr>
        <w:pBdr>
          <w:top w:val="nil"/>
          <w:left w:val="nil"/>
          <w:bottom w:val="nil"/>
          <w:right w:val="nil"/>
          <w:between w:val="nil"/>
        </w:pBdr>
        <w:tabs>
          <w:tab w:val="left" w:pos="900"/>
        </w:tabs>
        <w:jc w:val="both"/>
        <w:rPr>
          <w:bCs/>
          <w:kern w:val="28"/>
        </w:rPr>
      </w:pPr>
      <w:r w:rsidRPr="00F7093C">
        <w:rPr>
          <w:bCs/>
          <w:kern w:val="28"/>
        </w:rPr>
        <w:t>ТВЕРДОФАЗНЫЕ РЕАКЦИИ В ЭКСПЕРИМЕНТАЛЬНОЙ МИНЕРАЛОГИИ</w:t>
      </w:r>
      <w:r w:rsidR="00373194" w:rsidRPr="00373194">
        <w:rPr>
          <w:bCs/>
          <w:kern w:val="28"/>
          <w:sz w:val="36"/>
          <w:szCs w:val="36"/>
        </w:rPr>
        <w:t>………</w:t>
      </w:r>
      <w:r w:rsidR="00052A2E">
        <w:rPr>
          <w:bCs/>
          <w:kern w:val="28"/>
          <w:sz w:val="36"/>
          <w:szCs w:val="36"/>
        </w:rPr>
        <w:t>…</w:t>
      </w:r>
      <w:r w:rsidR="00373194">
        <w:rPr>
          <w:bCs/>
          <w:kern w:val="28"/>
        </w:rPr>
        <w:t>3</w:t>
      </w:r>
      <w:r w:rsidR="0080698B">
        <w:rPr>
          <w:bCs/>
          <w:kern w:val="28"/>
        </w:rPr>
        <w:t>9</w:t>
      </w:r>
    </w:p>
    <w:p w:rsidR="00F7093C" w:rsidRDefault="001F6D8C" w:rsidP="00E14ADB">
      <w:pPr>
        <w:pBdr>
          <w:top w:val="nil"/>
          <w:left w:val="nil"/>
          <w:bottom w:val="nil"/>
          <w:right w:val="nil"/>
          <w:between w:val="nil"/>
        </w:pBdr>
        <w:tabs>
          <w:tab w:val="left" w:pos="900"/>
        </w:tabs>
        <w:spacing w:before="240"/>
        <w:jc w:val="both"/>
        <w:rPr>
          <w:b/>
          <w:i/>
        </w:rPr>
      </w:pPr>
      <w:r w:rsidRPr="001F6D8C">
        <w:rPr>
          <w:b/>
          <w:i/>
        </w:rPr>
        <w:t>Ю.Н. Пальянов, Ю.М. Борздов, И.Н. Куприянов, Д.В. Нечаев, И.Д. Новоселов</w:t>
      </w:r>
    </w:p>
    <w:p w:rsidR="001F6D8C" w:rsidRDefault="001F6D8C" w:rsidP="00C619E4">
      <w:pPr>
        <w:pBdr>
          <w:top w:val="nil"/>
          <w:left w:val="nil"/>
          <w:bottom w:val="nil"/>
          <w:right w:val="nil"/>
          <w:between w:val="nil"/>
        </w:pBdr>
        <w:tabs>
          <w:tab w:val="left" w:pos="900"/>
        </w:tabs>
        <w:jc w:val="both"/>
      </w:pPr>
      <w:r>
        <w:t>ВЛИЯНИЕ МЕТАНОВО-ВОДОРОДНОГО ФЛЮИДА НА КРИСТАЛЛИЗАЦИЮ АЛМАЗА В ВОССТАНОВИТЕЛЬНЫХ УСЛОВИЯХ МАНТИИ</w:t>
      </w:r>
      <w:r w:rsidR="00373194" w:rsidRPr="00373194">
        <w:rPr>
          <w:bCs/>
          <w:kern w:val="28"/>
          <w:sz w:val="36"/>
          <w:szCs w:val="36"/>
        </w:rPr>
        <w:t>……………………</w:t>
      </w:r>
      <w:r w:rsidR="00373194">
        <w:rPr>
          <w:bCs/>
          <w:kern w:val="28"/>
          <w:sz w:val="36"/>
          <w:szCs w:val="36"/>
        </w:rPr>
        <w:t>……</w:t>
      </w:r>
      <w:r w:rsidR="00052A2E">
        <w:rPr>
          <w:bCs/>
          <w:kern w:val="28"/>
          <w:sz w:val="36"/>
          <w:szCs w:val="36"/>
        </w:rPr>
        <w:t>…..</w:t>
      </w:r>
      <w:r w:rsidR="0080698B">
        <w:t>40</w:t>
      </w:r>
    </w:p>
    <w:p w:rsidR="001F6D8C" w:rsidRDefault="00915489" w:rsidP="00E14ADB">
      <w:pPr>
        <w:pBdr>
          <w:top w:val="nil"/>
          <w:left w:val="nil"/>
          <w:bottom w:val="nil"/>
          <w:right w:val="nil"/>
          <w:between w:val="nil"/>
        </w:pBdr>
        <w:tabs>
          <w:tab w:val="left" w:pos="900"/>
        </w:tabs>
        <w:spacing w:before="240"/>
        <w:jc w:val="both"/>
        <w:rPr>
          <w:b/>
          <w:i/>
        </w:rPr>
      </w:pPr>
      <w:r w:rsidRPr="00915489">
        <w:rPr>
          <w:b/>
          <w:i/>
        </w:rPr>
        <w:t>Ю.Н. Пальянов, Ю.М. Борздов, И.Н. Куприянов, А.Ф. Хохряков</w:t>
      </w:r>
    </w:p>
    <w:p w:rsidR="00915489" w:rsidRDefault="00915489" w:rsidP="00C619E4">
      <w:pPr>
        <w:pBdr>
          <w:top w:val="nil"/>
          <w:left w:val="nil"/>
          <w:bottom w:val="nil"/>
          <w:right w:val="nil"/>
          <w:between w:val="nil"/>
        </w:pBdr>
        <w:tabs>
          <w:tab w:val="left" w:pos="900"/>
        </w:tabs>
        <w:jc w:val="both"/>
      </w:pPr>
      <w:r>
        <w:t>УСЛОВИЯ КРИСТАЛЛИЗАЦИИ АЛМАЗА С ИНДИКАТОРНЫМИ И ФУНКЦИОНАЛЬНЫМИ ЦЕНТРАМИ</w:t>
      </w:r>
      <w:r w:rsidR="00373194" w:rsidRPr="00373194">
        <w:rPr>
          <w:bCs/>
          <w:kern w:val="28"/>
          <w:sz w:val="36"/>
          <w:szCs w:val="36"/>
        </w:rPr>
        <w:t>……………………………………</w:t>
      </w:r>
      <w:r w:rsidR="00373194">
        <w:rPr>
          <w:bCs/>
          <w:kern w:val="28"/>
          <w:sz w:val="36"/>
          <w:szCs w:val="36"/>
        </w:rPr>
        <w:t>...</w:t>
      </w:r>
      <w:r w:rsidR="00052A2E">
        <w:rPr>
          <w:bCs/>
          <w:kern w:val="28"/>
          <w:sz w:val="36"/>
          <w:szCs w:val="36"/>
        </w:rPr>
        <w:t>.</w:t>
      </w:r>
      <w:r w:rsidR="00373194">
        <w:t>4</w:t>
      </w:r>
      <w:r w:rsidR="0080698B">
        <w:t>1</w:t>
      </w:r>
    </w:p>
    <w:p w:rsidR="00915489" w:rsidRDefault="00872926" w:rsidP="00E14ADB">
      <w:pPr>
        <w:pBdr>
          <w:top w:val="nil"/>
          <w:left w:val="nil"/>
          <w:bottom w:val="nil"/>
          <w:right w:val="nil"/>
          <w:between w:val="nil"/>
        </w:pBdr>
        <w:tabs>
          <w:tab w:val="left" w:pos="900"/>
        </w:tabs>
        <w:spacing w:before="240"/>
        <w:jc w:val="both"/>
        <w:rPr>
          <w:b/>
          <w:bCs/>
          <w:i/>
          <w:iCs/>
        </w:rPr>
      </w:pPr>
      <w:r>
        <w:rPr>
          <w:b/>
          <w:bCs/>
          <w:i/>
          <w:iCs/>
        </w:rPr>
        <w:t>Э.С. Персиков, П.Г. Бухтияров, Л.Я. Аранович</w:t>
      </w:r>
      <w:r w:rsidRPr="0055167C">
        <w:rPr>
          <w:b/>
          <w:bCs/>
          <w:i/>
          <w:iCs/>
        </w:rPr>
        <w:t>, О.Ю. Шапошникова, А.Н Некрасов</w:t>
      </w:r>
    </w:p>
    <w:p w:rsidR="00872926" w:rsidRDefault="00872926" w:rsidP="00C619E4">
      <w:pPr>
        <w:pBdr>
          <w:top w:val="nil"/>
          <w:left w:val="nil"/>
          <w:bottom w:val="nil"/>
          <w:right w:val="nil"/>
          <w:between w:val="nil"/>
        </w:pBdr>
        <w:tabs>
          <w:tab w:val="left" w:pos="900"/>
        </w:tabs>
        <w:jc w:val="both"/>
        <w:rPr>
          <w:bCs/>
        </w:rPr>
      </w:pPr>
      <w:r w:rsidRPr="00872926">
        <w:rPr>
          <w:bCs/>
        </w:rPr>
        <w:t>ЭКСПЕРИМЕНТАЛЬНОЕ МОДЕЛИРОВАНИЕ ПРОЦЕССА ОБРАЗОВАНИЯ САМОРОДНЫХ МЕТАЛЛОВ (</w:t>
      </w:r>
      <w:r w:rsidRPr="00872926">
        <w:rPr>
          <w:bCs/>
          <w:lang w:val="en-US"/>
        </w:rPr>
        <w:t>Fe</w:t>
      </w:r>
      <w:r w:rsidRPr="00872926">
        <w:rPr>
          <w:bCs/>
        </w:rPr>
        <w:t xml:space="preserve">, </w:t>
      </w:r>
      <w:r w:rsidRPr="00872926">
        <w:rPr>
          <w:bCs/>
          <w:lang w:val="en-US"/>
        </w:rPr>
        <w:t>Ni</w:t>
      </w:r>
      <w:r w:rsidRPr="00872926">
        <w:rPr>
          <w:bCs/>
        </w:rPr>
        <w:t xml:space="preserve">, </w:t>
      </w:r>
      <w:r w:rsidRPr="00872926">
        <w:rPr>
          <w:bCs/>
          <w:lang w:val="en-US"/>
        </w:rPr>
        <w:t>Co</w:t>
      </w:r>
      <w:r w:rsidRPr="00872926">
        <w:rPr>
          <w:bCs/>
        </w:rPr>
        <w:t>) В ЗЕМНОЙ КОРЕ В ВОССТАНОВИТЕЛЬНЫХ УСЛОВИЯХ</w:t>
      </w:r>
      <w:r w:rsidR="00373194" w:rsidRPr="00373194">
        <w:rPr>
          <w:bCs/>
          <w:kern w:val="28"/>
          <w:sz w:val="36"/>
          <w:szCs w:val="36"/>
        </w:rPr>
        <w:t>……</w:t>
      </w:r>
      <w:r w:rsidR="00373194">
        <w:rPr>
          <w:bCs/>
          <w:kern w:val="28"/>
          <w:sz w:val="36"/>
          <w:szCs w:val="36"/>
        </w:rPr>
        <w:t>…………………………………………………….</w:t>
      </w:r>
      <w:r w:rsidR="00373194">
        <w:rPr>
          <w:bCs/>
        </w:rPr>
        <w:t>4</w:t>
      </w:r>
      <w:r w:rsidR="0080698B">
        <w:rPr>
          <w:bCs/>
        </w:rPr>
        <w:t>2</w:t>
      </w:r>
    </w:p>
    <w:p w:rsidR="00872926" w:rsidRDefault="00060F4F" w:rsidP="00E14ADB">
      <w:pPr>
        <w:pBdr>
          <w:top w:val="nil"/>
          <w:left w:val="nil"/>
          <w:bottom w:val="nil"/>
          <w:right w:val="nil"/>
          <w:between w:val="nil"/>
        </w:pBdr>
        <w:tabs>
          <w:tab w:val="left" w:pos="900"/>
        </w:tabs>
        <w:spacing w:before="240"/>
        <w:jc w:val="both"/>
        <w:rPr>
          <w:b/>
          <w:i/>
        </w:rPr>
      </w:pPr>
      <w:r w:rsidRPr="00060F4F">
        <w:rPr>
          <w:b/>
          <w:i/>
        </w:rPr>
        <w:t>А.Л. Перчук, А.В. Сапегина, А.А. Сердюк, В.С. Захаров, Е.В. Пересецкая</w:t>
      </w:r>
    </w:p>
    <w:p w:rsidR="00060F4F" w:rsidRDefault="00060F4F" w:rsidP="00C619E4">
      <w:pPr>
        <w:pBdr>
          <w:top w:val="nil"/>
          <w:left w:val="nil"/>
          <w:bottom w:val="nil"/>
          <w:right w:val="nil"/>
          <w:between w:val="nil"/>
        </w:pBdr>
        <w:tabs>
          <w:tab w:val="left" w:pos="900"/>
        </w:tabs>
        <w:jc w:val="both"/>
        <w:rPr>
          <w:caps/>
        </w:rPr>
      </w:pPr>
      <w:r w:rsidRPr="00E66288">
        <w:rPr>
          <w:caps/>
        </w:rPr>
        <w:t xml:space="preserve">фазовые отношения в </w:t>
      </w:r>
      <w:proofErr w:type="gramStart"/>
      <w:r>
        <w:rPr>
          <w:caps/>
          <w:lang w:val="en-US"/>
        </w:rPr>
        <w:t>c</w:t>
      </w:r>
      <w:proofErr w:type="gramEnd"/>
      <w:r>
        <w:rPr>
          <w:caps/>
        </w:rPr>
        <w:t>истемах лерцолит и лерцолит-вода по резульататам тер</w:t>
      </w:r>
      <w:r w:rsidRPr="00E66288">
        <w:rPr>
          <w:caps/>
        </w:rPr>
        <w:t>м</w:t>
      </w:r>
      <w:r>
        <w:rPr>
          <w:caps/>
        </w:rPr>
        <w:t>одинамического моделирования: петрологические и геодинамические эффекты</w:t>
      </w:r>
      <w:r w:rsidR="00373194" w:rsidRPr="00373194">
        <w:rPr>
          <w:bCs/>
          <w:kern w:val="28"/>
          <w:sz w:val="36"/>
          <w:szCs w:val="36"/>
        </w:rPr>
        <w:t>…………………</w:t>
      </w:r>
      <w:r w:rsidR="00373194">
        <w:rPr>
          <w:bCs/>
          <w:kern w:val="28"/>
          <w:sz w:val="36"/>
          <w:szCs w:val="36"/>
        </w:rPr>
        <w:t>…</w:t>
      </w:r>
      <w:r w:rsidR="00052A2E">
        <w:rPr>
          <w:bCs/>
          <w:kern w:val="28"/>
          <w:sz w:val="36"/>
          <w:szCs w:val="36"/>
        </w:rPr>
        <w:t>………………….</w:t>
      </w:r>
      <w:r w:rsidR="00373194">
        <w:rPr>
          <w:caps/>
        </w:rPr>
        <w:t>4</w:t>
      </w:r>
      <w:r w:rsidR="0080698B">
        <w:rPr>
          <w:caps/>
        </w:rPr>
        <w:t>3</w:t>
      </w:r>
    </w:p>
    <w:p w:rsidR="00060F4F" w:rsidRDefault="00BE14C9" w:rsidP="00E14ADB">
      <w:pPr>
        <w:pBdr>
          <w:top w:val="nil"/>
          <w:left w:val="nil"/>
          <w:bottom w:val="nil"/>
          <w:right w:val="nil"/>
          <w:between w:val="nil"/>
        </w:pBdr>
        <w:tabs>
          <w:tab w:val="left" w:pos="900"/>
        </w:tabs>
        <w:spacing w:before="240"/>
        <w:jc w:val="both"/>
        <w:rPr>
          <w:rFonts w:eastAsia="SimSun"/>
          <w:b/>
          <w:i/>
        </w:rPr>
      </w:pPr>
      <w:r w:rsidRPr="00BE14C9">
        <w:rPr>
          <w:rFonts w:eastAsia="SimSun"/>
          <w:b/>
          <w:i/>
        </w:rPr>
        <w:t>С. А. Пунанова, М. В. Родкин</w:t>
      </w:r>
    </w:p>
    <w:p w:rsidR="00BE14C9" w:rsidRDefault="00BE14C9" w:rsidP="00C619E4">
      <w:pPr>
        <w:pBdr>
          <w:top w:val="nil"/>
          <w:left w:val="nil"/>
          <w:bottom w:val="nil"/>
          <w:right w:val="nil"/>
          <w:between w:val="nil"/>
        </w:pBdr>
        <w:tabs>
          <w:tab w:val="left" w:pos="900"/>
        </w:tabs>
        <w:jc w:val="both"/>
        <w:rPr>
          <w:bCs/>
          <w:iCs/>
        </w:rPr>
      </w:pPr>
      <w:r w:rsidRPr="00BE14C9">
        <w:rPr>
          <w:bCs/>
          <w:iCs/>
        </w:rPr>
        <w:t>ОСОБЕННОСТИ МИКРОЭЛЕМЕНТНОГО СОСТАВА НЕФТЯНЫХ СИСТЕМ ГИДРОТЕРМАЛЬНОГО ПРОИСХОЖДЕНИЯ</w:t>
      </w:r>
      <w:r w:rsidR="00373194" w:rsidRPr="00373194">
        <w:rPr>
          <w:bCs/>
          <w:kern w:val="28"/>
          <w:sz w:val="36"/>
          <w:szCs w:val="36"/>
        </w:rPr>
        <w:t>……………………………</w:t>
      </w:r>
      <w:r w:rsidR="00373194">
        <w:rPr>
          <w:bCs/>
          <w:kern w:val="28"/>
          <w:sz w:val="36"/>
          <w:szCs w:val="36"/>
        </w:rPr>
        <w:t>…...</w:t>
      </w:r>
      <w:r w:rsidR="00373194">
        <w:rPr>
          <w:bCs/>
          <w:iCs/>
        </w:rPr>
        <w:t>4</w:t>
      </w:r>
      <w:r w:rsidR="0080698B">
        <w:rPr>
          <w:bCs/>
          <w:iCs/>
        </w:rPr>
        <w:t>4</w:t>
      </w:r>
    </w:p>
    <w:p w:rsidR="00373194" w:rsidRDefault="00373194" w:rsidP="00E14ADB">
      <w:pPr>
        <w:pBdr>
          <w:top w:val="nil"/>
          <w:left w:val="nil"/>
          <w:bottom w:val="nil"/>
          <w:right w:val="nil"/>
          <w:between w:val="nil"/>
        </w:pBdr>
        <w:tabs>
          <w:tab w:val="left" w:pos="900"/>
        </w:tabs>
        <w:spacing w:before="240"/>
        <w:jc w:val="both"/>
        <w:rPr>
          <w:b/>
          <w:i/>
        </w:rPr>
      </w:pPr>
    </w:p>
    <w:p w:rsidR="00BE14C9" w:rsidRDefault="0095236C" w:rsidP="00E14ADB">
      <w:pPr>
        <w:pBdr>
          <w:top w:val="nil"/>
          <w:left w:val="nil"/>
          <w:bottom w:val="nil"/>
          <w:right w:val="nil"/>
          <w:between w:val="nil"/>
        </w:pBdr>
        <w:tabs>
          <w:tab w:val="left" w:pos="900"/>
        </w:tabs>
        <w:spacing w:before="240"/>
        <w:jc w:val="both"/>
        <w:rPr>
          <w:b/>
          <w:i/>
        </w:rPr>
      </w:pPr>
      <w:r w:rsidRPr="0095236C">
        <w:rPr>
          <w:b/>
          <w:i/>
        </w:rPr>
        <w:lastRenderedPageBreak/>
        <w:t>И.Т. Расс, А.Г</w:t>
      </w:r>
      <w:r w:rsidRPr="00056010">
        <w:rPr>
          <w:b/>
          <w:i/>
        </w:rPr>
        <w:t>. Полозов</w:t>
      </w:r>
    </w:p>
    <w:p w:rsidR="0095236C" w:rsidRDefault="0095236C" w:rsidP="0095236C">
      <w:pPr>
        <w:tabs>
          <w:tab w:val="left" w:pos="993"/>
        </w:tabs>
        <w:jc w:val="both"/>
      </w:pPr>
      <w:r w:rsidRPr="0095236C">
        <w:t xml:space="preserve">ЭКСПЕРИМЕНТ В СИСТЕМЕ </w:t>
      </w:r>
      <w:r w:rsidRPr="0095236C">
        <w:rPr>
          <w:lang w:val="en-US"/>
        </w:rPr>
        <w:t>CaO</w:t>
      </w:r>
      <w:r>
        <w:t>–</w:t>
      </w:r>
      <w:r w:rsidRPr="0095236C">
        <w:rPr>
          <w:lang w:val="en-US"/>
        </w:rPr>
        <w:t>Na</w:t>
      </w:r>
      <w:r w:rsidRPr="0095236C">
        <w:rPr>
          <w:vertAlign w:val="subscript"/>
        </w:rPr>
        <w:t>2</w:t>
      </w:r>
      <w:r w:rsidRPr="0095236C">
        <w:rPr>
          <w:lang w:val="en-US"/>
        </w:rPr>
        <w:t>O</w:t>
      </w:r>
      <w:r>
        <w:t>–</w:t>
      </w:r>
      <w:r w:rsidRPr="0095236C">
        <w:rPr>
          <w:lang w:val="en-US"/>
        </w:rPr>
        <w:t>P</w:t>
      </w:r>
      <w:r w:rsidRPr="0095236C">
        <w:rPr>
          <w:vertAlign w:val="subscript"/>
        </w:rPr>
        <w:t>2</w:t>
      </w:r>
      <w:r w:rsidRPr="0095236C">
        <w:rPr>
          <w:lang w:val="en-US"/>
        </w:rPr>
        <w:t>O</w:t>
      </w:r>
      <w:r w:rsidRPr="0095236C">
        <w:rPr>
          <w:vertAlign w:val="subscript"/>
        </w:rPr>
        <w:t>5</w:t>
      </w:r>
      <w:r w:rsidRPr="0095236C">
        <w:t xml:space="preserve"> С ДОБАВЛЕНИЕМ ВОДНО-УГЛЕКИСЛОГО ФЛЮИДА ПРИ ПОВЫШЕННЫХ Т</w:t>
      </w:r>
      <w:proofErr w:type="gramStart"/>
      <w:r w:rsidRPr="0095236C">
        <w:t>,Р</w:t>
      </w:r>
      <w:proofErr w:type="gramEnd"/>
      <w:r w:rsidR="00373194" w:rsidRPr="00373194">
        <w:rPr>
          <w:bCs/>
          <w:kern w:val="28"/>
          <w:sz w:val="36"/>
          <w:szCs w:val="36"/>
        </w:rPr>
        <w:t>………………………</w:t>
      </w:r>
      <w:r w:rsidR="00373194">
        <w:rPr>
          <w:bCs/>
          <w:kern w:val="28"/>
          <w:sz w:val="36"/>
          <w:szCs w:val="36"/>
        </w:rPr>
        <w:t>…</w:t>
      </w:r>
      <w:r w:rsidR="00052A2E">
        <w:rPr>
          <w:bCs/>
          <w:kern w:val="28"/>
          <w:sz w:val="36"/>
          <w:szCs w:val="36"/>
        </w:rPr>
        <w:t>.</w:t>
      </w:r>
      <w:r w:rsidR="00373194">
        <w:t>4</w:t>
      </w:r>
      <w:r w:rsidR="00CA74AF">
        <w:t>5</w:t>
      </w:r>
    </w:p>
    <w:p w:rsidR="0095236C" w:rsidRDefault="00281727" w:rsidP="00E14ADB">
      <w:pPr>
        <w:tabs>
          <w:tab w:val="left" w:pos="993"/>
        </w:tabs>
        <w:spacing w:before="240"/>
        <w:jc w:val="both"/>
        <w:rPr>
          <w:b/>
          <w:bCs/>
          <w:i/>
        </w:rPr>
      </w:pPr>
      <w:r w:rsidRPr="00281727">
        <w:rPr>
          <w:b/>
          <w:i/>
        </w:rPr>
        <w:t xml:space="preserve">А.Ф. Редькин, Н.П. </w:t>
      </w:r>
      <w:r w:rsidRPr="00281727">
        <w:rPr>
          <w:b/>
          <w:bCs/>
          <w:i/>
        </w:rPr>
        <w:t>Котова Н.П.</w:t>
      </w:r>
      <w:r w:rsidRPr="00281727">
        <w:rPr>
          <w:b/>
          <w:i/>
        </w:rPr>
        <w:t xml:space="preserve">, Ю.Б. </w:t>
      </w:r>
      <w:r w:rsidRPr="00281727">
        <w:rPr>
          <w:b/>
          <w:bCs/>
          <w:i/>
        </w:rPr>
        <w:t>Шаповалов</w:t>
      </w:r>
      <w:r w:rsidRPr="00281727">
        <w:rPr>
          <w:b/>
          <w:i/>
        </w:rPr>
        <w:t>,</w:t>
      </w:r>
      <w:r w:rsidRPr="00281727">
        <w:rPr>
          <w:b/>
          <w:i/>
          <w:iCs/>
        </w:rPr>
        <w:t xml:space="preserve"> Н.Н. </w:t>
      </w:r>
      <w:r w:rsidRPr="00281727">
        <w:rPr>
          <w:b/>
          <w:bCs/>
          <w:i/>
        </w:rPr>
        <w:t>Акинфиев</w:t>
      </w:r>
    </w:p>
    <w:p w:rsidR="00281727" w:rsidRDefault="00281727" w:rsidP="0095236C">
      <w:pPr>
        <w:tabs>
          <w:tab w:val="left" w:pos="993"/>
        </w:tabs>
        <w:jc w:val="both"/>
      </w:pPr>
      <w:r w:rsidRPr="007F5B9E">
        <w:t xml:space="preserve">РАСТВОРИМОСТЬ МИНЕРАЛОВ ГРУППЫ ПИРОХЛОРА </w:t>
      </w:r>
      <w:r>
        <w:t>В НАДКРИТИЧЕСКИХ ВОДНО-ФТОРИДНЫХ РАСТВОРАХ</w:t>
      </w:r>
      <w:r w:rsidR="00056999" w:rsidRPr="00373194">
        <w:rPr>
          <w:bCs/>
          <w:kern w:val="28"/>
          <w:sz w:val="36"/>
          <w:szCs w:val="36"/>
        </w:rPr>
        <w:t>………………………………………</w:t>
      </w:r>
      <w:r w:rsidR="00052A2E">
        <w:rPr>
          <w:bCs/>
          <w:kern w:val="28"/>
          <w:sz w:val="36"/>
          <w:szCs w:val="36"/>
        </w:rPr>
        <w:t>………</w:t>
      </w:r>
      <w:r w:rsidR="00056999">
        <w:t>4</w:t>
      </w:r>
      <w:r w:rsidR="00CA74AF">
        <w:t>6</w:t>
      </w:r>
    </w:p>
    <w:p w:rsidR="00281727" w:rsidRDefault="00A42EEA" w:rsidP="00E14ADB">
      <w:pPr>
        <w:tabs>
          <w:tab w:val="left" w:pos="993"/>
        </w:tabs>
        <w:spacing w:before="240"/>
        <w:jc w:val="both"/>
        <w:rPr>
          <w:b/>
          <w:i/>
          <w:iCs/>
        </w:rPr>
      </w:pPr>
      <w:r w:rsidRPr="00A42EEA">
        <w:rPr>
          <w:b/>
          <w:i/>
        </w:rPr>
        <w:t>А.Ф. Редькин, А.Н. Некрасов, А.М. Ионов,</w:t>
      </w:r>
      <w:r w:rsidRPr="00A42EEA">
        <w:rPr>
          <w:b/>
          <w:i/>
          <w:iCs/>
        </w:rPr>
        <w:t xml:space="preserve"> С.И. Божко</w:t>
      </w:r>
      <w:r w:rsidR="006127DD">
        <w:rPr>
          <w:b/>
          <w:i/>
          <w:iCs/>
        </w:rPr>
        <w:t xml:space="preserve">, </w:t>
      </w:r>
      <w:r w:rsidR="006127DD" w:rsidRPr="006127DD">
        <w:rPr>
          <w:b/>
          <w:i/>
          <w:iCs/>
        </w:rPr>
        <w:t>Р.Н. Можчиль</w:t>
      </w:r>
      <w:bookmarkStart w:id="0" w:name="_GoBack"/>
      <w:bookmarkEnd w:id="0"/>
    </w:p>
    <w:p w:rsidR="00A42EEA" w:rsidRDefault="00A42EEA" w:rsidP="0095236C">
      <w:pPr>
        <w:tabs>
          <w:tab w:val="left" w:pos="993"/>
        </w:tabs>
        <w:jc w:val="both"/>
      </w:pPr>
      <w:r w:rsidRPr="001B1367">
        <w:t>ВЛИЯНИЕ ТЕМПЕРАТУРЫ НА УСТОЙЧИВОСТЬ ИНТЕРМЕТАЛЛИДОВ ПЛ</w:t>
      </w:r>
      <w:r>
        <w:t>А</w:t>
      </w:r>
      <w:r w:rsidRPr="001B1367">
        <w:t>ТИ</w:t>
      </w:r>
      <w:r>
        <w:t>Н</w:t>
      </w:r>
      <w:r w:rsidRPr="001B1367">
        <w:t>Ы И СУРЬМЫ (ГИДРОТЕРМАЛЬНЫЙ СИНТЕЗ)</w:t>
      </w:r>
      <w:r w:rsidR="00056999">
        <w:rPr>
          <w:bCs/>
          <w:kern w:val="28"/>
          <w:sz w:val="36"/>
          <w:szCs w:val="36"/>
        </w:rPr>
        <w:t>.</w:t>
      </w:r>
      <w:r w:rsidR="00056999" w:rsidRPr="00373194">
        <w:rPr>
          <w:bCs/>
          <w:kern w:val="28"/>
          <w:sz w:val="36"/>
          <w:szCs w:val="36"/>
        </w:rPr>
        <w:t>………………………………</w:t>
      </w:r>
      <w:r w:rsidR="00056999">
        <w:rPr>
          <w:bCs/>
          <w:kern w:val="28"/>
          <w:sz w:val="36"/>
          <w:szCs w:val="36"/>
        </w:rPr>
        <w:t>...</w:t>
      </w:r>
      <w:r w:rsidR="00052A2E">
        <w:rPr>
          <w:bCs/>
          <w:kern w:val="28"/>
          <w:sz w:val="36"/>
          <w:szCs w:val="36"/>
        </w:rPr>
        <w:t>.</w:t>
      </w:r>
      <w:r w:rsidR="00056999">
        <w:t>4</w:t>
      </w:r>
      <w:r w:rsidR="00CA74AF">
        <w:t>7</w:t>
      </w:r>
    </w:p>
    <w:p w:rsidR="00A42EEA" w:rsidRDefault="00BF5BEB" w:rsidP="00E14ADB">
      <w:pPr>
        <w:tabs>
          <w:tab w:val="left" w:pos="993"/>
        </w:tabs>
        <w:spacing w:before="240"/>
        <w:jc w:val="both"/>
        <w:rPr>
          <w:b/>
          <w:i/>
        </w:rPr>
      </w:pPr>
      <w:r w:rsidRPr="00BF5BEB">
        <w:rPr>
          <w:b/>
          <w:i/>
        </w:rPr>
        <w:t>В.Н. Реутский</w:t>
      </w:r>
    </w:p>
    <w:p w:rsidR="00BF5BEB" w:rsidRDefault="00BF5BEB" w:rsidP="0095236C">
      <w:pPr>
        <w:tabs>
          <w:tab w:val="left" w:pos="993"/>
        </w:tabs>
        <w:jc w:val="both"/>
      </w:pPr>
      <w:r w:rsidRPr="000D098E">
        <w:t>ИЗМЕНЕНИЕ ИЗОТОПНОГО СОСТАВА АЛМАЗА ПРИ ВАРИАЦИЯХ СКОРОСТИ РОСТА</w:t>
      </w:r>
      <w:r w:rsidR="00056999" w:rsidRPr="00373194">
        <w:rPr>
          <w:bCs/>
          <w:kern w:val="28"/>
          <w:sz w:val="36"/>
          <w:szCs w:val="36"/>
        </w:rPr>
        <w:t>………………………………………………………</w:t>
      </w:r>
      <w:r w:rsidR="00056999">
        <w:rPr>
          <w:bCs/>
          <w:kern w:val="28"/>
          <w:sz w:val="36"/>
          <w:szCs w:val="36"/>
        </w:rPr>
        <w:t>...........</w:t>
      </w:r>
      <w:r w:rsidR="00056999">
        <w:t>4</w:t>
      </w:r>
      <w:r w:rsidR="00CA74AF">
        <w:t>8</w:t>
      </w:r>
    </w:p>
    <w:p w:rsidR="00BF5BEB" w:rsidRDefault="00177DCB" w:rsidP="00E14ADB">
      <w:pPr>
        <w:tabs>
          <w:tab w:val="left" w:pos="993"/>
        </w:tabs>
        <w:spacing w:before="240"/>
        <w:jc w:val="both"/>
        <w:rPr>
          <w:b/>
          <w:i/>
        </w:rPr>
      </w:pPr>
      <w:r w:rsidRPr="00177DCB">
        <w:rPr>
          <w:b/>
          <w:i/>
        </w:rPr>
        <w:t>Е.А. Рубцова, А.В. Зотов, М.Е. Тарнопольская, Б.Р. Тагиров</w:t>
      </w:r>
    </w:p>
    <w:p w:rsidR="00177DCB" w:rsidRDefault="00177DCB" w:rsidP="0095236C">
      <w:pPr>
        <w:tabs>
          <w:tab w:val="left" w:pos="993"/>
        </w:tabs>
        <w:jc w:val="both"/>
      </w:pPr>
      <w:r w:rsidRPr="000C5E7C">
        <w:t>ФОРМЫ РАСТВОРЕННОГО ЗОЛОТА В КИСЛЫХ СУЛЬФ</w:t>
      </w:r>
      <w:r>
        <w:t>ИДНЫХ ГИДРОТЕРМАЛЬНЫХ ФЛЮИДАХ ПО ЭКСПЕРИМЕНТАЛЬНЫМ ДАННЫМ</w:t>
      </w:r>
      <w:r w:rsidR="00056999" w:rsidRPr="00373194">
        <w:rPr>
          <w:bCs/>
          <w:kern w:val="28"/>
          <w:sz w:val="36"/>
          <w:szCs w:val="36"/>
        </w:rPr>
        <w:t>………</w:t>
      </w:r>
      <w:r w:rsidR="00052A2E">
        <w:rPr>
          <w:bCs/>
          <w:kern w:val="28"/>
          <w:sz w:val="36"/>
          <w:szCs w:val="36"/>
        </w:rPr>
        <w:t>………………….</w:t>
      </w:r>
      <w:r w:rsidR="00056999">
        <w:t>4</w:t>
      </w:r>
      <w:r w:rsidR="00CA74AF">
        <w:t>9</w:t>
      </w:r>
    </w:p>
    <w:p w:rsidR="00177DCB" w:rsidRDefault="004040EF" w:rsidP="00E14ADB">
      <w:pPr>
        <w:tabs>
          <w:tab w:val="left" w:pos="993"/>
        </w:tabs>
        <w:spacing w:before="240"/>
        <w:jc w:val="both"/>
        <w:rPr>
          <w:b/>
          <w:i/>
        </w:rPr>
      </w:pPr>
      <w:r w:rsidRPr="004040EF">
        <w:rPr>
          <w:b/>
          <w:i/>
        </w:rPr>
        <w:t>А.А. Русак, Т.И. Щекина</w:t>
      </w:r>
    </w:p>
    <w:p w:rsidR="004040EF" w:rsidRDefault="004040EF" w:rsidP="0095236C">
      <w:pPr>
        <w:tabs>
          <w:tab w:val="left" w:pos="993"/>
        </w:tabs>
        <w:jc w:val="both"/>
      </w:pPr>
      <w:r w:rsidRPr="004040EF">
        <w:t>КРИОЛИТ КАК РЕПЕРНЫЙ МИНЕРАЛ РЕДКОМЕТАЛЬНЫХ ГРАНИТОВ</w:t>
      </w:r>
      <w:r w:rsidR="00056999" w:rsidRPr="00373194">
        <w:rPr>
          <w:bCs/>
          <w:kern w:val="28"/>
          <w:sz w:val="36"/>
          <w:szCs w:val="36"/>
        </w:rPr>
        <w:t>………</w:t>
      </w:r>
      <w:r w:rsidR="00056999">
        <w:rPr>
          <w:bCs/>
          <w:kern w:val="28"/>
          <w:sz w:val="36"/>
          <w:szCs w:val="36"/>
        </w:rPr>
        <w:t>...</w:t>
      </w:r>
      <w:r w:rsidR="00052A2E">
        <w:rPr>
          <w:bCs/>
          <w:kern w:val="28"/>
          <w:sz w:val="36"/>
          <w:szCs w:val="36"/>
        </w:rPr>
        <w:t>..</w:t>
      </w:r>
      <w:r w:rsidR="00F11F92">
        <w:t>50</w:t>
      </w:r>
    </w:p>
    <w:p w:rsidR="004040EF" w:rsidRDefault="00D3051F" w:rsidP="00E14ADB">
      <w:pPr>
        <w:tabs>
          <w:tab w:val="left" w:pos="993"/>
        </w:tabs>
        <w:spacing w:before="240"/>
        <w:jc w:val="both"/>
        <w:rPr>
          <w:b/>
          <w:i/>
        </w:rPr>
      </w:pPr>
      <w:r w:rsidRPr="00D3051F">
        <w:rPr>
          <w:b/>
          <w:i/>
        </w:rPr>
        <w:t>А.В. Сапегина, А.Л. Перчук</w:t>
      </w:r>
    </w:p>
    <w:p w:rsidR="00D3051F" w:rsidRDefault="00D3051F" w:rsidP="0095236C">
      <w:pPr>
        <w:tabs>
          <w:tab w:val="left" w:pos="993"/>
        </w:tabs>
        <w:jc w:val="both"/>
      </w:pPr>
      <w:r w:rsidRPr="00FF62D5">
        <w:t>ПЛАВЛЕНИ</w:t>
      </w:r>
      <w:r>
        <w:t>Е</w:t>
      </w:r>
      <w:r w:rsidRPr="00FF62D5">
        <w:t xml:space="preserve"> ГИДРАТИРОВАННОГО БАЗАЛЬТА: ТЕРМОДИНАМИЧЕСКОЕ МОДЕЛИРОВАНИЕ И ПАРАМЕТРИЗАЦИЯ</w:t>
      </w:r>
      <w:r w:rsidR="00056999" w:rsidRPr="00373194">
        <w:rPr>
          <w:bCs/>
          <w:kern w:val="28"/>
          <w:sz w:val="36"/>
          <w:szCs w:val="36"/>
        </w:rPr>
        <w:t>……………………………</w:t>
      </w:r>
      <w:r w:rsidR="00056999">
        <w:rPr>
          <w:bCs/>
          <w:kern w:val="28"/>
          <w:sz w:val="36"/>
          <w:szCs w:val="36"/>
        </w:rPr>
        <w:t>…...</w:t>
      </w:r>
      <w:r w:rsidR="00052A2E">
        <w:rPr>
          <w:bCs/>
          <w:kern w:val="28"/>
          <w:sz w:val="36"/>
          <w:szCs w:val="36"/>
        </w:rPr>
        <w:t>..</w:t>
      </w:r>
      <w:r w:rsidR="00056999">
        <w:t>5</w:t>
      </w:r>
      <w:r w:rsidR="00275A0B">
        <w:t>1</w:t>
      </w:r>
    </w:p>
    <w:p w:rsidR="00D3051F" w:rsidRDefault="00700B06" w:rsidP="00E14ADB">
      <w:pPr>
        <w:tabs>
          <w:tab w:val="left" w:pos="993"/>
        </w:tabs>
        <w:spacing w:before="240"/>
        <w:jc w:val="both"/>
        <w:rPr>
          <w:b/>
          <w:i/>
        </w:rPr>
      </w:pPr>
      <w:r w:rsidRPr="00700B06">
        <w:rPr>
          <w:b/>
          <w:i/>
        </w:rPr>
        <w:t>О.Г. Сафонов, Л.И. Ходоревская, С.А. Косова, А.В. Спивак</w:t>
      </w:r>
    </w:p>
    <w:p w:rsidR="00700B06" w:rsidRDefault="00700B06" w:rsidP="0095236C">
      <w:pPr>
        <w:tabs>
          <w:tab w:val="left" w:pos="993"/>
        </w:tabs>
        <w:jc w:val="both"/>
      </w:pPr>
      <w:r>
        <w:t>ЭКСПЕРИМЕНТ В РЕШЕНИИ ВОПРОСА О ВНУТРЕННИХ ИСТОЧНИКАХ СО</w:t>
      </w:r>
      <w:proofErr w:type="gramStart"/>
      <w:r w:rsidRPr="00DC720F">
        <w:rPr>
          <w:vertAlign w:val="subscript"/>
        </w:rPr>
        <w:t>2</w:t>
      </w:r>
      <w:proofErr w:type="gramEnd"/>
      <w:r>
        <w:t xml:space="preserve"> ПРИ АНАТЕКСИСЕ В УСЛОВИЯХ ВЫСОКОТЕМПЕРАТУРНОГО МЕТАМОРФИЗМА</w:t>
      </w:r>
      <w:r w:rsidR="00056999" w:rsidRPr="00373194">
        <w:rPr>
          <w:bCs/>
          <w:kern w:val="28"/>
          <w:sz w:val="36"/>
          <w:szCs w:val="36"/>
        </w:rPr>
        <w:t>…</w:t>
      </w:r>
      <w:r w:rsidR="00056999">
        <w:rPr>
          <w:bCs/>
          <w:kern w:val="28"/>
          <w:sz w:val="36"/>
          <w:szCs w:val="36"/>
        </w:rPr>
        <w:t>...</w:t>
      </w:r>
      <w:r w:rsidR="00052A2E">
        <w:rPr>
          <w:bCs/>
          <w:kern w:val="28"/>
          <w:sz w:val="36"/>
          <w:szCs w:val="36"/>
        </w:rPr>
        <w:t>..</w:t>
      </w:r>
      <w:r w:rsidR="00056999">
        <w:t>5</w:t>
      </w:r>
      <w:r w:rsidR="00275A0B">
        <w:t>2</w:t>
      </w:r>
    </w:p>
    <w:p w:rsidR="00700B06" w:rsidRDefault="00665380" w:rsidP="00E14ADB">
      <w:pPr>
        <w:tabs>
          <w:tab w:val="left" w:pos="993"/>
        </w:tabs>
        <w:spacing w:before="240"/>
        <w:jc w:val="both"/>
        <w:rPr>
          <w:b/>
          <w:i/>
        </w:rPr>
      </w:pPr>
      <w:r w:rsidRPr="00665380">
        <w:rPr>
          <w:b/>
          <w:i/>
        </w:rPr>
        <w:t>Т.В. Сеткова, В.С. Балицкий, А.В. Спивак, А.В. Кузьмин, Е.Ю. Боровикова, Л.В. Балицкая, А.Н. Некрасов, Е.С. Захарченко, Д.Ю. Пущаровский</w:t>
      </w:r>
    </w:p>
    <w:p w:rsidR="00665380" w:rsidRDefault="00665380" w:rsidP="0095236C">
      <w:pPr>
        <w:tabs>
          <w:tab w:val="left" w:pos="993"/>
        </w:tabs>
        <w:jc w:val="both"/>
      </w:pPr>
      <w:r w:rsidRPr="000E3304">
        <w:t xml:space="preserve">РОСТ КРИСТАЛЛОВ, СОСТАВ, СТРУКТУРА И </w:t>
      </w:r>
      <w:r>
        <w:t>КР-</w:t>
      </w:r>
      <w:r w:rsidRPr="000E3304">
        <w:t xml:space="preserve">СПЕКТРОСКОПИЯ </w:t>
      </w:r>
      <w:r>
        <w:t>ТОПАЗА С ВЫ</w:t>
      </w:r>
      <w:r w:rsidRPr="000E3304">
        <w:t xml:space="preserve">СОКИМ СОДЕРЖАНИЕМ </w:t>
      </w:r>
      <w:r>
        <w:t>ГАЛЛИЯ И ГЕРМАНИЯ</w:t>
      </w:r>
      <w:r w:rsidR="00056999" w:rsidRPr="00373194">
        <w:rPr>
          <w:bCs/>
          <w:kern w:val="28"/>
          <w:sz w:val="36"/>
          <w:szCs w:val="36"/>
        </w:rPr>
        <w:t>……………………</w:t>
      </w:r>
      <w:r w:rsidR="00056999">
        <w:rPr>
          <w:bCs/>
          <w:kern w:val="28"/>
          <w:sz w:val="36"/>
          <w:szCs w:val="36"/>
        </w:rPr>
        <w:t>…...</w:t>
      </w:r>
      <w:r w:rsidR="00052A2E">
        <w:rPr>
          <w:bCs/>
          <w:kern w:val="28"/>
          <w:sz w:val="36"/>
          <w:szCs w:val="36"/>
        </w:rPr>
        <w:t>.</w:t>
      </w:r>
      <w:r w:rsidR="00056999">
        <w:t>5</w:t>
      </w:r>
      <w:r w:rsidR="00275A0B">
        <w:t>3</w:t>
      </w:r>
    </w:p>
    <w:p w:rsidR="00665380" w:rsidRDefault="00EA4F17" w:rsidP="00E14ADB">
      <w:pPr>
        <w:tabs>
          <w:tab w:val="left" w:pos="993"/>
        </w:tabs>
        <w:spacing w:before="240"/>
        <w:jc w:val="both"/>
        <w:rPr>
          <w:b/>
          <w:i/>
        </w:rPr>
      </w:pPr>
      <w:r w:rsidRPr="00EA4F17">
        <w:rPr>
          <w:b/>
          <w:i/>
        </w:rPr>
        <w:t>Т.В. Сеткова, О.С. Верещагин, А.В. Спивак, Л.А. Горелова</w:t>
      </w:r>
    </w:p>
    <w:p w:rsidR="00EA4F17" w:rsidRDefault="00EA4F17" w:rsidP="0095236C">
      <w:pPr>
        <w:tabs>
          <w:tab w:val="left" w:pos="993"/>
        </w:tabs>
        <w:jc w:val="both"/>
      </w:pPr>
      <w:r w:rsidRPr="000E3304">
        <w:t xml:space="preserve">РОСТ </w:t>
      </w:r>
      <w:r w:rsidRPr="00C152AB">
        <w:t>КРИСТАЛЛОВ, СОСТАВ И КР-СПЕКТРОСКОПИЯ V-СОДЕРЖАЩЕГО ТУРМАЛИНА</w:t>
      </w:r>
      <w:r w:rsidR="00056999" w:rsidRPr="00373194">
        <w:rPr>
          <w:bCs/>
          <w:kern w:val="28"/>
          <w:sz w:val="36"/>
          <w:szCs w:val="36"/>
        </w:rPr>
        <w:t>………………………………………………………</w:t>
      </w:r>
      <w:r w:rsidR="00056999">
        <w:rPr>
          <w:bCs/>
          <w:kern w:val="28"/>
          <w:sz w:val="36"/>
          <w:szCs w:val="36"/>
        </w:rPr>
        <w:t>...</w:t>
      </w:r>
      <w:r w:rsidR="00056999">
        <w:t>5</w:t>
      </w:r>
      <w:r w:rsidR="00275A0B">
        <w:t>4</w:t>
      </w:r>
    </w:p>
    <w:p w:rsidR="00EA4F17" w:rsidRDefault="00461CF4" w:rsidP="00E14ADB">
      <w:pPr>
        <w:tabs>
          <w:tab w:val="left" w:pos="993"/>
        </w:tabs>
        <w:spacing w:before="240"/>
        <w:jc w:val="both"/>
        <w:rPr>
          <w:b/>
          <w:i/>
        </w:rPr>
      </w:pPr>
      <w:r w:rsidRPr="00461CF4">
        <w:rPr>
          <w:b/>
          <w:i/>
        </w:rPr>
        <w:t>Д.Е. Сидько, А.Ф. Шацкий</w:t>
      </w:r>
    </w:p>
    <w:p w:rsidR="00461CF4" w:rsidRDefault="00461CF4" w:rsidP="0095236C">
      <w:pPr>
        <w:tabs>
          <w:tab w:val="left" w:pos="993"/>
        </w:tabs>
        <w:jc w:val="both"/>
      </w:pPr>
      <w:r w:rsidRPr="006D2754">
        <w:t>СИСТЕМЫ Fe-S</w:t>
      </w:r>
      <w:proofErr w:type="gramStart"/>
      <w:r w:rsidRPr="006D2754">
        <w:t xml:space="preserve"> И</w:t>
      </w:r>
      <w:proofErr w:type="gramEnd"/>
      <w:r w:rsidRPr="006D2754">
        <w:t xml:space="preserve"> Ni-S ПРИ 6 ГПа и 450-1</w:t>
      </w:r>
      <w:r>
        <w:t>550</w:t>
      </w:r>
      <w:r w:rsidRPr="006D2754">
        <w:t>°C</w:t>
      </w:r>
      <w:r w:rsidR="00056999" w:rsidRPr="00373194">
        <w:rPr>
          <w:bCs/>
          <w:kern w:val="28"/>
          <w:sz w:val="36"/>
          <w:szCs w:val="36"/>
        </w:rPr>
        <w:t>……………</w:t>
      </w:r>
      <w:r w:rsidR="00056999">
        <w:rPr>
          <w:bCs/>
          <w:kern w:val="28"/>
          <w:sz w:val="36"/>
          <w:szCs w:val="36"/>
        </w:rPr>
        <w:t>………………...</w:t>
      </w:r>
      <w:r w:rsidR="00052A2E">
        <w:rPr>
          <w:bCs/>
          <w:kern w:val="28"/>
          <w:sz w:val="36"/>
          <w:szCs w:val="36"/>
        </w:rPr>
        <w:t>.</w:t>
      </w:r>
      <w:r w:rsidR="00056999">
        <w:t>5</w:t>
      </w:r>
      <w:r w:rsidR="00275A0B">
        <w:t>5</w:t>
      </w:r>
    </w:p>
    <w:p w:rsidR="00461CF4" w:rsidRDefault="00D148EC" w:rsidP="00E14ADB">
      <w:pPr>
        <w:tabs>
          <w:tab w:val="left" w:pos="993"/>
        </w:tabs>
        <w:spacing w:before="240"/>
        <w:jc w:val="both"/>
        <w:rPr>
          <w:b/>
          <w:i/>
        </w:rPr>
      </w:pPr>
      <w:r w:rsidRPr="00D148EC">
        <w:rPr>
          <w:b/>
          <w:i/>
        </w:rPr>
        <w:t>А.Г. Симакин, О.Ю. Шапошникова, В.Н. Девятова</w:t>
      </w:r>
    </w:p>
    <w:p w:rsidR="00D148EC" w:rsidRDefault="00D148EC" w:rsidP="0095236C">
      <w:pPr>
        <w:tabs>
          <w:tab w:val="left" w:pos="993"/>
        </w:tabs>
        <w:jc w:val="both"/>
      </w:pPr>
      <w:r>
        <w:t>РАСТВОРИМОСТЬ ЭПГ И ЗОЛОТА В МАЛОВОДНОМ ВОССТАНОВЛЕННОМ ФЛЮИДЕ С ХЛОРОМ И ПРОЦЕССЫ СОВРЕМЕННОГО РУДООБРАЗОВАНИЯ ПОД КГВ (КАМЧАТКА)</w:t>
      </w:r>
      <w:r w:rsidR="00056999" w:rsidRPr="00056999">
        <w:rPr>
          <w:bCs/>
          <w:kern w:val="28"/>
          <w:sz w:val="36"/>
          <w:szCs w:val="36"/>
        </w:rPr>
        <w:t xml:space="preserve"> </w:t>
      </w:r>
      <w:r w:rsidR="00056999" w:rsidRPr="00373194">
        <w:rPr>
          <w:bCs/>
          <w:kern w:val="28"/>
          <w:sz w:val="36"/>
          <w:szCs w:val="36"/>
        </w:rPr>
        <w:t>………………………………………………………</w:t>
      </w:r>
      <w:r w:rsidR="00056999">
        <w:rPr>
          <w:bCs/>
          <w:kern w:val="28"/>
          <w:sz w:val="36"/>
          <w:szCs w:val="36"/>
        </w:rPr>
        <w:t>..</w:t>
      </w:r>
      <w:r w:rsidR="00056999">
        <w:t>5</w:t>
      </w:r>
      <w:r w:rsidR="00275A0B">
        <w:t>6</w:t>
      </w:r>
    </w:p>
    <w:p w:rsidR="00D148EC" w:rsidRDefault="00B01A13" w:rsidP="00E14ADB">
      <w:pPr>
        <w:tabs>
          <w:tab w:val="left" w:pos="993"/>
        </w:tabs>
        <w:spacing w:before="240"/>
        <w:jc w:val="both"/>
        <w:rPr>
          <w:b/>
          <w:i/>
        </w:rPr>
      </w:pPr>
      <w:r w:rsidRPr="00B01A13">
        <w:rPr>
          <w:b/>
          <w:i/>
        </w:rPr>
        <w:t>С.К. Симаков, Ю.Б. Стегницкий</w:t>
      </w:r>
    </w:p>
    <w:p w:rsidR="00B01A13" w:rsidRDefault="00B01A13" w:rsidP="0095236C">
      <w:pPr>
        <w:tabs>
          <w:tab w:val="left" w:pos="993"/>
        </w:tabs>
        <w:jc w:val="both"/>
      </w:pPr>
      <w:r w:rsidRPr="00B01A13">
        <w:t>РАСЧЕТНЫЕ СОСТАВЫ ФЛЮИДА КАК ИНДИКАТОР ВОЗМОЖНОГО ПРИСУТСТВИЯ В КИМБЕРЛИТАХ ГИГАНТСКИХ АЛМАЗОВ</w:t>
      </w:r>
      <w:r w:rsidR="00056999" w:rsidRPr="00373194">
        <w:rPr>
          <w:bCs/>
          <w:kern w:val="28"/>
          <w:sz w:val="36"/>
          <w:szCs w:val="36"/>
        </w:rPr>
        <w:t>………………………………</w:t>
      </w:r>
      <w:r w:rsidR="00052A2E">
        <w:rPr>
          <w:bCs/>
          <w:kern w:val="28"/>
          <w:sz w:val="36"/>
          <w:szCs w:val="36"/>
        </w:rPr>
        <w:t>….</w:t>
      </w:r>
      <w:r w:rsidR="00056999">
        <w:t>5</w:t>
      </w:r>
      <w:r w:rsidR="00275A0B">
        <w:t>7</w:t>
      </w:r>
    </w:p>
    <w:p w:rsidR="00B01A13" w:rsidRDefault="00245C9B" w:rsidP="00E14ADB">
      <w:pPr>
        <w:tabs>
          <w:tab w:val="left" w:pos="993"/>
        </w:tabs>
        <w:spacing w:before="240"/>
        <w:jc w:val="both"/>
        <w:rPr>
          <w:b/>
          <w:i/>
        </w:rPr>
      </w:pPr>
      <w:r w:rsidRPr="00245C9B">
        <w:rPr>
          <w:b/>
          <w:i/>
        </w:rPr>
        <w:lastRenderedPageBreak/>
        <w:t>А.В. Спивак, Т.В. Сеткова, Л.А. Горелова, О.С. Верещагин, В.Н. Ковалев, Е.С. Захарченко</w:t>
      </w:r>
    </w:p>
    <w:p w:rsidR="00245C9B" w:rsidRDefault="006555A7" w:rsidP="0095236C">
      <w:pPr>
        <w:tabs>
          <w:tab w:val="left" w:pos="993"/>
        </w:tabs>
        <w:jc w:val="both"/>
      </w:pPr>
      <w:r>
        <w:t xml:space="preserve">СИНТЕЗ КРИСТАЛЛОВ </w:t>
      </w:r>
      <w:r w:rsidRPr="0051580C">
        <w:t>β</w:t>
      </w:r>
      <w:r w:rsidRPr="00605C0F">
        <w:t>-Ga</w:t>
      </w:r>
      <w:r w:rsidRPr="00605C0F">
        <w:rPr>
          <w:vertAlign w:val="subscript"/>
        </w:rPr>
        <w:t>4</w:t>
      </w:r>
      <w:r w:rsidRPr="00605C0F">
        <w:t>GeO</w:t>
      </w:r>
      <w:r w:rsidRPr="00605C0F">
        <w:rPr>
          <w:vertAlign w:val="subscript"/>
        </w:rPr>
        <w:t>8</w:t>
      </w:r>
      <w:proofErr w:type="gramStart"/>
      <w:r>
        <w:t xml:space="preserve"> И</w:t>
      </w:r>
      <w:proofErr w:type="gramEnd"/>
      <w:r>
        <w:t xml:space="preserve"> ИХ </w:t>
      </w:r>
      <w:r w:rsidRPr="00605C0F">
        <w:t>СТАБИЛЬНОСТ</w:t>
      </w:r>
      <w:r>
        <w:t>Ь</w:t>
      </w:r>
      <w:r w:rsidRPr="00605C0F">
        <w:t xml:space="preserve"> </w:t>
      </w:r>
      <w:r w:rsidRPr="003C4F8C">
        <w:t>В ЭКСТРЕМАЛЬНЫХ ТЕРМИЧЕСКИХ И БАРИЧЕСКИХ УСЛОВИЯХ</w:t>
      </w:r>
      <w:r w:rsidR="00056999" w:rsidRPr="00373194">
        <w:rPr>
          <w:bCs/>
          <w:kern w:val="28"/>
          <w:sz w:val="36"/>
          <w:szCs w:val="36"/>
        </w:rPr>
        <w:t>……………………………</w:t>
      </w:r>
      <w:r w:rsidR="00056999">
        <w:rPr>
          <w:bCs/>
          <w:kern w:val="28"/>
          <w:sz w:val="36"/>
          <w:szCs w:val="36"/>
        </w:rPr>
        <w:t>…</w:t>
      </w:r>
      <w:r w:rsidR="00052A2E">
        <w:rPr>
          <w:bCs/>
          <w:kern w:val="28"/>
          <w:sz w:val="36"/>
          <w:szCs w:val="36"/>
        </w:rPr>
        <w:t>.</w:t>
      </w:r>
      <w:r w:rsidR="00056999">
        <w:t>5</w:t>
      </w:r>
      <w:r w:rsidR="00275A0B">
        <w:t>8</w:t>
      </w:r>
    </w:p>
    <w:p w:rsidR="006555A7" w:rsidRDefault="002E0F25" w:rsidP="00E14ADB">
      <w:pPr>
        <w:tabs>
          <w:tab w:val="left" w:pos="993"/>
        </w:tabs>
        <w:spacing w:before="240"/>
        <w:jc w:val="both"/>
        <w:rPr>
          <w:b/>
          <w:i/>
        </w:rPr>
      </w:pPr>
      <w:r w:rsidRPr="002E0F25">
        <w:rPr>
          <w:b/>
          <w:i/>
        </w:rPr>
        <w:t>А.В. Спивак, Т.В. Сеткова, В.Н. Ковалев, В.С. Балицкий, Е.С. Захарченко</w:t>
      </w:r>
    </w:p>
    <w:p w:rsidR="002E0F25" w:rsidRDefault="002E0F25" w:rsidP="0095236C">
      <w:pPr>
        <w:tabs>
          <w:tab w:val="left" w:pos="993"/>
        </w:tabs>
        <w:jc w:val="both"/>
      </w:pPr>
      <w:r>
        <w:t xml:space="preserve">ПОВЕДЕНИЕ </w:t>
      </w:r>
      <w:r w:rsidRPr="001875C7">
        <w:rPr>
          <w:lang w:val="en-US"/>
        </w:rPr>
        <w:t>Si</w:t>
      </w:r>
      <w:r w:rsidRPr="001875C7">
        <w:rPr>
          <w:vertAlign w:val="subscript"/>
        </w:rPr>
        <w:t>1-</w:t>
      </w:r>
      <w:r w:rsidRPr="001875C7">
        <w:rPr>
          <w:vertAlign w:val="subscript"/>
          <w:lang w:val="en-US"/>
        </w:rPr>
        <w:t>x</w:t>
      </w:r>
      <w:r w:rsidRPr="001875C7">
        <w:rPr>
          <w:lang w:val="en-US"/>
        </w:rPr>
        <w:t>Ge</w:t>
      </w:r>
      <w:r w:rsidRPr="001875C7">
        <w:rPr>
          <w:vertAlign w:val="subscript"/>
          <w:lang w:val="en-US"/>
        </w:rPr>
        <w:t>x</w:t>
      </w:r>
      <w:r w:rsidRPr="001875C7">
        <w:rPr>
          <w:lang w:val="en-US"/>
        </w:rPr>
        <w:t>O</w:t>
      </w:r>
      <w:r w:rsidRPr="001875C7">
        <w:rPr>
          <w:vertAlign w:val="subscript"/>
        </w:rPr>
        <w:t>2</w:t>
      </w:r>
      <w:r w:rsidRPr="00792681">
        <w:t xml:space="preserve"> </w:t>
      </w:r>
      <w:r>
        <w:t>ПРИ</w:t>
      </w:r>
      <w:r w:rsidRPr="003C4F8C">
        <w:t xml:space="preserve"> БАРИЧЕСК</w:t>
      </w:r>
      <w:r>
        <w:t xml:space="preserve">ОМ </w:t>
      </w:r>
      <w:r w:rsidRPr="001875C7">
        <w:t>ВОЗДЕЙСТВИИ ДО 30 ГПа ПО ДАННЫМ КР-СПЕКТОСКОПИИ</w:t>
      </w:r>
      <w:r w:rsidR="00056999" w:rsidRPr="00373194">
        <w:rPr>
          <w:bCs/>
          <w:kern w:val="28"/>
          <w:sz w:val="36"/>
          <w:szCs w:val="36"/>
        </w:rPr>
        <w:t>………………………………………………</w:t>
      </w:r>
      <w:r w:rsidR="00056999">
        <w:rPr>
          <w:bCs/>
          <w:kern w:val="28"/>
          <w:sz w:val="36"/>
          <w:szCs w:val="36"/>
        </w:rPr>
        <w:t>…</w:t>
      </w:r>
      <w:r w:rsidR="00052A2E">
        <w:rPr>
          <w:bCs/>
          <w:kern w:val="28"/>
          <w:sz w:val="36"/>
          <w:szCs w:val="36"/>
        </w:rPr>
        <w:t>……</w:t>
      </w:r>
      <w:r w:rsidR="00056999">
        <w:t>5</w:t>
      </w:r>
      <w:r w:rsidR="00275A0B">
        <w:t>9</w:t>
      </w:r>
    </w:p>
    <w:p w:rsidR="002E0F25" w:rsidRDefault="00D31C96" w:rsidP="00E14ADB">
      <w:pPr>
        <w:tabs>
          <w:tab w:val="left" w:pos="993"/>
        </w:tabs>
        <w:spacing w:before="240"/>
        <w:jc w:val="both"/>
        <w:rPr>
          <w:b/>
          <w:i/>
        </w:rPr>
      </w:pPr>
      <w:r w:rsidRPr="00D31C96">
        <w:rPr>
          <w:b/>
          <w:i/>
        </w:rPr>
        <w:t>А.Г. Сокол, О.А. Козьменко, А.Н. Крук</w:t>
      </w:r>
    </w:p>
    <w:p w:rsidR="00D31C96" w:rsidRPr="001275B2" w:rsidRDefault="00D31C96" w:rsidP="00D31C96">
      <w:pPr>
        <w:jc w:val="both"/>
        <w:rPr>
          <w:bCs/>
        </w:rPr>
      </w:pPr>
      <w:r w:rsidRPr="001275B2">
        <w:rPr>
          <w:bCs/>
        </w:rPr>
        <w:t xml:space="preserve">ТРАНСПОРТ И ФРАКЦИОНИРОВАНИЕ </w:t>
      </w:r>
      <w:proofErr w:type="gramStart"/>
      <w:r w:rsidRPr="001275B2">
        <w:rPr>
          <w:bCs/>
        </w:rPr>
        <w:t>ЛЕТУЧИХ</w:t>
      </w:r>
      <w:proofErr w:type="gramEnd"/>
      <w:r w:rsidRPr="001275B2">
        <w:rPr>
          <w:bCs/>
        </w:rPr>
        <w:t xml:space="preserve"> В СУБДУЦИРУЕМЫХ В МАНТИЮ МЕТАОСАДКАХ</w:t>
      </w:r>
      <w:r w:rsidR="00056999" w:rsidRPr="00373194">
        <w:rPr>
          <w:bCs/>
          <w:kern w:val="28"/>
          <w:sz w:val="36"/>
          <w:szCs w:val="36"/>
        </w:rPr>
        <w:t>……………………………………………………</w:t>
      </w:r>
      <w:r w:rsidR="00056999">
        <w:rPr>
          <w:bCs/>
          <w:kern w:val="28"/>
          <w:sz w:val="36"/>
          <w:szCs w:val="36"/>
        </w:rPr>
        <w:t>...</w:t>
      </w:r>
      <w:r w:rsidR="00052A2E">
        <w:rPr>
          <w:bCs/>
          <w:kern w:val="28"/>
          <w:sz w:val="36"/>
          <w:szCs w:val="36"/>
        </w:rPr>
        <w:t>.</w:t>
      </w:r>
      <w:r w:rsidR="006D3E2D">
        <w:rPr>
          <w:bCs/>
        </w:rPr>
        <w:t>60</w:t>
      </w:r>
    </w:p>
    <w:p w:rsidR="00D31C96" w:rsidRDefault="001275B2" w:rsidP="00E14ADB">
      <w:pPr>
        <w:spacing w:before="240"/>
        <w:jc w:val="both"/>
        <w:rPr>
          <w:b/>
          <w:i/>
        </w:rPr>
      </w:pPr>
      <w:r w:rsidRPr="001275B2">
        <w:rPr>
          <w:b/>
          <w:i/>
        </w:rPr>
        <w:t>Е.Н. Старкова, Г.В. Калинина, Н.С. Коновалова, Н.М. Окатьева, Н.Г. Полухина, Ж.Т. Садыков, Н.И. Старков, Д.М. Стрекалина, М.М. Чернявский, Т.В. Щедрина</w:t>
      </w:r>
    </w:p>
    <w:p w:rsidR="001275B2" w:rsidRDefault="001275B2" w:rsidP="00D31C96">
      <w:pPr>
        <w:jc w:val="both"/>
      </w:pPr>
      <w:r>
        <w:t>ИССЛЕДОВАНИЯ ПО ФИЗИКЕ ВЫСОКИХ ЭНЕРГИЙ НА ОСНОВЕ ТВЕРДОТЕЛЬНЫХ ТРЕКОВЫХ ДЕТЕКТОРОВ</w:t>
      </w:r>
      <w:r w:rsidR="00056999" w:rsidRPr="00373194">
        <w:rPr>
          <w:bCs/>
          <w:kern w:val="28"/>
          <w:sz w:val="36"/>
          <w:szCs w:val="36"/>
        </w:rPr>
        <w:t>………………………………………………</w:t>
      </w:r>
      <w:r w:rsidR="00052A2E">
        <w:rPr>
          <w:bCs/>
          <w:kern w:val="28"/>
          <w:sz w:val="36"/>
          <w:szCs w:val="36"/>
        </w:rPr>
        <w:t>.</w:t>
      </w:r>
      <w:r w:rsidR="00056999">
        <w:t>6</w:t>
      </w:r>
      <w:r w:rsidR="006D3E2D">
        <w:t>1</w:t>
      </w:r>
    </w:p>
    <w:p w:rsidR="001275B2" w:rsidRDefault="0081351F" w:rsidP="00E14ADB">
      <w:pPr>
        <w:spacing w:before="240"/>
        <w:jc w:val="both"/>
        <w:rPr>
          <w:b/>
          <w:i/>
        </w:rPr>
      </w:pPr>
      <w:r w:rsidRPr="0081351F">
        <w:rPr>
          <w:b/>
          <w:i/>
        </w:rPr>
        <w:t>Н.И. Сук, А.Р. Котельников</w:t>
      </w:r>
    </w:p>
    <w:p w:rsidR="0081351F" w:rsidRDefault="0081351F" w:rsidP="00D31C96">
      <w:pPr>
        <w:jc w:val="both"/>
      </w:pPr>
      <w:proofErr w:type="gramStart"/>
      <w:r>
        <w:t>ЖИДКОСТНАЯ</w:t>
      </w:r>
      <w:proofErr w:type="gramEnd"/>
      <w:r>
        <w:t xml:space="preserve"> НЕСМЕСИМОСТЬ КАК МЕХАНИЗМ КОНЦЕНТРИРОВАНИЯ РУДНОГО ВЕЩЕСТВА В МАГМАТИЧЕСКИХ СИСТЕМАХ</w:t>
      </w:r>
      <w:r w:rsidR="00056999" w:rsidRPr="00373194">
        <w:rPr>
          <w:bCs/>
          <w:kern w:val="28"/>
          <w:sz w:val="36"/>
          <w:szCs w:val="36"/>
        </w:rPr>
        <w:t>……………………………</w:t>
      </w:r>
      <w:r w:rsidR="00056999">
        <w:rPr>
          <w:bCs/>
          <w:kern w:val="28"/>
          <w:sz w:val="36"/>
          <w:szCs w:val="36"/>
        </w:rPr>
        <w:t>..</w:t>
      </w:r>
      <w:r w:rsidR="00052A2E">
        <w:rPr>
          <w:bCs/>
          <w:kern w:val="28"/>
          <w:sz w:val="36"/>
          <w:szCs w:val="36"/>
        </w:rPr>
        <w:t>.</w:t>
      </w:r>
      <w:r w:rsidR="00056999">
        <w:t>6</w:t>
      </w:r>
      <w:r w:rsidR="006D3E2D">
        <w:t>2</w:t>
      </w:r>
    </w:p>
    <w:p w:rsidR="0081351F" w:rsidRDefault="00851220" w:rsidP="00E14ADB">
      <w:pPr>
        <w:spacing w:before="240"/>
        <w:jc w:val="both"/>
        <w:rPr>
          <w:b/>
          <w:i/>
        </w:rPr>
      </w:pPr>
      <w:r w:rsidRPr="00851220">
        <w:rPr>
          <w:b/>
          <w:i/>
        </w:rPr>
        <w:t>А.А. Тарасов, С.П. Дёмин</w:t>
      </w:r>
    </w:p>
    <w:p w:rsidR="00851220" w:rsidRDefault="00851220" w:rsidP="00D31C96">
      <w:pPr>
        <w:jc w:val="both"/>
      </w:pPr>
      <w:r>
        <w:t>РОСТ КРИСТАЛЛОВ МЕДНОГО ТУРМАЛИНА ГИДРОТЕРМАЛЬНЫМ МЕТОДОМ</w:t>
      </w:r>
      <w:r w:rsidR="00493820" w:rsidRPr="00373194">
        <w:rPr>
          <w:bCs/>
          <w:kern w:val="28"/>
          <w:sz w:val="36"/>
          <w:szCs w:val="36"/>
        </w:rPr>
        <w:t>…</w:t>
      </w:r>
      <w:r w:rsidR="00493820">
        <w:rPr>
          <w:bCs/>
          <w:kern w:val="28"/>
          <w:sz w:val="36"/>
          <w:szCs w:val="36"/>
        </w:rPr>
        <w:t>.</w:t>
      </w:r>
      <w:r w:rsidR="00052A2E">
        <w:rPr>
          <w:bCs/>
          <w:kern w:val="28"/>
          <w:sz w:val="36"/>
          <w:szCs w:val="36"/>
        </w:rPr>
        <w:t>.</w:t>
      </w:r>
      <w:r w:rsidR="00493820">
        <w:t>6</w:t>
      </w:r>
      <w:r w:rsidR="006D3E2D">
        <w:t>3</w:t>
      </w:r>
    </w:p>
    <w:p w:rsidR="00851220" w:rsidRDefault="006E6723" w:rsidP="00E14ADB">
      <w:pPr>
        <w:spacing w:before="240"/>
        <w:jc w:val="both"/>
        <w:rPr>
          <w:b/>
          <w:i/>
        </w:rPr>
      </w:pPr>
      <w:r w:rsidRPr="006E6723">
        <w:rPr>
          <w:b/>
          <w:i/>
        </w:rPr>
        <w:t>М.Е. Тарнопольская,</w:t>
      </w:r>
      <w:r w:rsidRPr="00DF07F6">
        <w:rPr>
          <w:b/>
          <w:i/>
        </w:rPr>
        <w:t xml:space="preserve"> </w:t>
      </w:r>
      <w:r>
        <w:rPr>
          <w:b/>
          <w:i/>
        </w:rPr>
        <w:t>А</w:t>
      </w:r>
      <w:r w:rsidRPr="00DF07F6">
        <w:rPr>
          <w:b/>
          <w:i/>
        </w:rPr>
        <w:t>.</w:t>
      </w:r>
      <w:r>
        <w:rPr>
          <w:b/>
          <w:i/>
        </w:rPr>
        <w:t>В</w:t>
      </w:r>
      <w:r w:rsidRPr="00DF07F6">
        <w:rPr>
          <w:b/>
          <w:i/>
        </w:rPr>
        <w:t xml:space="preserve">. </w:t>
      </w:r>
      <w:r>
        <w:rPr>
          <w:b/>
          <w:i/>
        </w:rPr>
        <w:t>Колоколова</w:t>
      </w:r>
      <w:r w:rsidRPr="00DF07F6">
        <w:rPr>
          <w:b/>
          <w:i/>
        </w:rPr>
        <w:t xml:space="preserve">, </w:t>
      </w:r>
      <w:r>
        <w:rPr>
          <w:b/>
          <w:i/>
        </w:rPr>
        <w:t>Н</w:t>
      </w:r>
      <w:r w:rsidRPr="00DF07F6">
        <w:rPr>
          <w:b/>
          <w:i/>
        </w:rPr>
        <w:t>.</w:t>
      </w:r>
      <w:r>
        <w:rPr>
          <w:b/>
          <w:i/>
        </w:rPr>
        <w:t>Н</w:t>
      </w:r>
      <w:r w:rsidRPr="00DF07F6">
        <w:rPr>
          <w:b/>
          <w:i/>
        </w:rPr>
        <w:t xml:space="preserve">. </w:t>
      </w:r>
      <w:r>
        <w:rPr>
          <w:b/>
          <w:i/>
        </w:rPr>
        <w:t>Акинфиев, Б.Р. Тагиров</w:t>
      </w:r>
    </w:p>
    <w:p w:rsidR="006E6723" w:rsidRDefault="006E6723" w:rsidP="00D31C96">
      <w:pPr>
        <w:jc w:val="both"/>
        <w:rPr>
          <w:bCs/>
        </w:rPr>
      </w:pPr>
      <w:r w:rsidRPr="006E6723">
        <w:rPr>
          <w:bCs/>
          <w:kern w:val="28"/>
        </w:rPr>
        <w:t>ЭКСПЕРИМЕНТАЛЬНОЕ ИЗУЧЕНИЕ РАСТВОРИМОСТИ КАССИТЕРИТА ПРИ 25-250</w:t>
      </w:r>
      <w:r w:rsidRPr="006E6723">
        <w:rPr>
          <w:bCs/>
        </w:rPr>
        <w:t>°C ВО ФТОРИДНЫХ РАСТВОРАХ</w:t>
      </w:r>
      <w:r w:rsidR="00493820" w:rsidRPr="00373194">
        <w:rPr>
          <w:bCs/>
          <w:kern w:val="28"/>
          <w:sz w:val="36"/>
          <w:szCs w:val="36"/>
        </w:rPr>
        <w:t>………………………………………</w:t>
      </w:r>
      <w:r w:rsidR="00493820">
        <w:rPr>
          <w:bCs/>
          <w:kern w:val="28"/>
          <w:sz w:val="36"/>
          <w:szCs w:val="36"/>
        </w:rPr>
        <w:t>…..</w:t>
      </w:r>
      <w:r w:rsidR="00493820">
        <w:rPr>
          <w:bCs/>
        </w:rPr>
        <w:t>6</w:t>
      </w:r>
      <w:r w:rsidR="006D3E2D">
        <w:rPr>
          <w:bCs/>
        </w:rPr>
        <w:t>4</w:t>
      </w:r>
    </w:p>
    <w:p w:rsidR="006E6723" w:rsidRDefault="00826AD7" w:rsidP="00E14ADB">
      <w:pPr>
        <w:spacing w:before="240"/>
        <w:jc w:val="both"/>
        <w:rPr>
          <w:b/>
          <w:i/>
        </w:rPr>
      </w:pPr>
      <w:r w:rsidRPr="00826AD7">
        <w:rPr>
          <w:b/>
          <w:i/>
        </w:rPr>
        <w:t>О.В. Фурман, Ю.В. Баталева, Ю.М. Борздов, Ю.Н. Пальянов</w:t>
      </w:r>
    </w:p>
    <w:p w:rsidR="00826AD7" w:rsidRDefault="00826AD7" w:rsidP="00D31C96">
      <w:pPr>
        <w:jc w:val="both"/>
        <w:rPr>
          <w:bCs/>
          <w:kern w:val="28"/>
        </w:rPr>
      </w:pPr>
      <w:r w:rsidRPr="00826AD7">
        <w:rPr>
          <w:bCs/>
          <w:kern w:val="28"/>
        </w:rPr>
        <w:t>ЭКСПЕРИМЕНТАЛЬНОЕ МОДЕЛИРОВАНИЕ ФАЗООБРАЗОВАНИЯ ПРИ ВЗАМОДЕЙСТВИИ СИДЕРИТА И АНКЕРИТА С СУЛЬФИДАМИ И СЕРОЙ ПРИ P,T-ПАРАМЕТРАХ ЛИТОСФЕРНОЙ МАНТИИ</w:t>
      </w:r>
      <w:r w:rsidR="00493820" w:rsidRPr="00373194">
        <w:rPr>
          <w:bCs/>
          <w:kern w:val="28"/>
          <w:sz w:val="36"/>
          <w:szCs w:val="36"/>
        </w:rPr>
        <w:t>………………………………</w:t>
      </w:r>
      <w:r w:rsidR="00493820">
        <w:rPr>
          <w:bCs/>
          <w:kern w:val="28"/>
          <w:sz w:val="36"/>
          <w:szCs w:val="36"/>
        </w:rPr>
        <w:t>….</w:t>
      </w:r>
      <w:r w:rsidR="00493820">
        <w:rPr>
          <w:bCs/>
          <w:kern w:val="28"/>
        </w:rPr>
        <w:t>6</w:t>
      </w:r>
      <w:r w:rsidR="006D3E2D">
        <w:rPr>
          <w:bCs/>
          <w:kern w:val="28"/>
        </w:rPr>
        <w:t>5</w:t>
      </w:r>
    </w:p>
    <w:p w:rsidR="00826AD7" w:rsidRDefault="00835286" w:rsidP="00E14ADB">
      <w:pPr>
        <w:spacing w:before="240"/>
        <w:jc w:val="both"/>
        <w:rPr>
          <w:b/>
          <w:i/>
        </w:rPr>
      </w:pPr>
      <w:r w:rsidRPr="00835286">
        <w:rPr>
          <w:b/>
          <w:i/>
        </w:rPr>
        <w:t>А.Ф. Хохряков, Ю.М. Борздов, Д.В. Нечаев, Ю.Н. Пальянов</w:t>
      </w:r>
    </w:p>
    <w:p w:rsidR="00835286" w:rsidRDefault="00835286" w:rsidP="00D31C96">
      <w:pPr>
        <w:jc w:val="both"/>
      </w:pPr>
      <w:r>
        <w:t>РЕЗОРБЦИЯ АЛМАЗА МЕЖЗЕРНОВЫМ ОКИСЛЕННЫМ СОН ФЛЮИДОМ</w:t>
      </w:r>
      <w:r w:rsidR="00493820" w:rsidRPr="00373194">
        <w:rPr>
          <w:bCs/>
          <w:kern w:val="28"/>
          <w:sz w:val="36"/>
          <w:szCs w:val="36"/>
        </w:rPr>
        <w:t>……</w:t>
      </w:r>
      <w:r w:rsidR="00493820">
        <w:rPr>
          <w:bCs/>
          <w:kern w:val="28"/>
          <w:sz w:val="36"/>
          <w:szCs w:val="36"/>
        </w:rPr>
        <w:t>….</w:t>
      </w:r>
      <w:r w:rsidR="00052A2E">
        <w:rPr>
          <w:bCs/>
          <w:kern w:val="28"/>
          <w:sz w:val="36"/>
          <w:szCs w:val="36"/>
        </w:rPr>
        <w:t>.</w:t>
      </w:r>
      <w:r w:rsidR="00493820">
        <w:t>6</w:t>
      </w:r>
      <w:r w:rsidR="006D3E2D">
        <w:t>6</w:t>
      </w:r>
    </w:p>
    <w:p w:rsidR="00835286" w:rsidRDefault="00001780" w:rsidP="00E14ADB">
      <w:pPr>
        <w:spacing w:before="240"/>
        <w:jc w:val="both"/>
        <w:rPr>
          <w:b/>
          <w:i/>
        </w:rPr>
      </w:pPr>
      <w:r w:rsidRPr="00001780">
        <w:rPr>
          <w:b/>
          <w:i/>
        </w:rPr>
        <w:t>А.Ф. Шацкий</w:t>
      </w:r>
    </w:p>
    <w:p w:rsidR="00001780" w:rsidRDefault="00001780" w:rsidP="00D31C96">
      <w:pPr>
        <w:jc w:val="both"/>
      </w:pPr>
      <w:r>
        <w:t>СИСТЕМЫ ПЕРИДОТИТ</w:t>
      </w:r>
      <w:r w:rsidRPr="00CC3A5D">
        <w:t>/</w:t>
      </w:r>
      <w:r>
        <w:t>ЭКЛОГИТ-</w:t>
      </w:r>
      <w:r>
        <w:rPr>
          <w:lang w:val="en-US"/>
        </w:rPr>
        <w:t>CO</w:t>
      </w:r>
      <w:r w:rsidRPr="00CC3A5D">
        <w:rPr>
          <w:vertAlign w:val="subscript"/>
        </w:rPr>
        <w:t>2</w:t>
      </w:r>
      <w:r>
        <w:t>-</w:t>
      </w:r>
      <w:r>
        <w:rPr>
          <w:lang w:val="en-US"/>
        </w:rPr>
        <w:t>H</w:t>
      </w:r>
      <w:r w:rsidRPr="00CC3A5D">
        <w:rPr>
          <w:vertAlign w:val="subscript"/>
        </w:rPr>
        <w:t>2</w:t>
      </w:r>
      <w:r>
        <w:rPr>
          <w:lang w:val="en-US"/>
        </w:rPr>
        <w:t>O</w:t>
      </w:r>
      <w:r>
        <w:t xml:space="preserve"> ПРИ 3-6.5 ГПа</w:t>
      </w:r>
      <w:proofErr w:type="gramStart"/>
      <w:r>
        <w:t xml:space="preserve"> И</w:t>
      </w:r>
      <w:proofErr w:type="gramEnd"/>
      <w:r>
        <w:t xml:space="preserve"> 850-1500 °С</w:t>
      </w:r>
      <w:r w:rsidR="00493820" w:rsidRPr="00373194">
        <w:rPr>
          <w:bCs/>
          <w:kern w:val="28"/>
          <w:sz w:val="36"/>
          <w:szCs w:val="36"/>
        </w:rPr>
        <w:t>………</w:t>
      </w:r>
      <w:r w:rsidR="00493820">
        <w:rPr>
          <w:bCs/>
          <w:kern w:val="28"/>
          <w:sz w:val="36"/>
          <w:szCs w:val="36"/>
        </w:rPr>
        <w:t>...</w:t>
      </w:r>
      <w:r w:rsidR="00493820">
        <w:t>6</w:t>
      </w:r>
      <w:r w:rsidR="006D3E2D">
        <w:t>7</w:t>
      </w:r>
    </w:p>
    <w:p w:rsidR="00001780" w:rsidRDefault="009A5EB9" w:rsidP="00E14ADB">
      <w:pPr>
        <w:spacing w:before="240"/>
        <w:jc w:val="both"/>
        <w:rPr>
          <w:b/>
          <w:i/>
        </w:rPr>
      </w:pPr>
      <w:r w:rsidRPr="009A5EB9">
        <w:rPr>
          <w:b/>
          <w:i/>
        </w:rPr>
        <w:t>А.А. Ширяев, А.Н. Жуков, В.В. Якушев, В.О. Япаскурт, А.А. Аверин, О.Г. Сафонов, И.В. Ломоносов</w:t>
      </w:r>
    </w:p>
    <w:p w:rsidR="009A5EB9" w:rsidRDefault="009A5EB9" w:rsidP="00D31C96">
      <w:pPr>
        <w:jc w:val="both"/>
      </w:pPr>
      <w:r>
        <w:t>ПО</w:t>
      </w:r>
      <w:r w:rsidRPr="00872287">
        <w:t>В</w:t>
      </w:r>
      <w:r>
        <w:t>ЕДЕ</w:t>
      </w:r>
      <w:r w:rsidRPr="00872287">
        <w:t xml:space="preserve">НИЕ </w:t>
      </w:r>
      <w:r>
        <w:t>ПРИМЕСНЫХ ЭЛЕМЕНТОВ ПРИ ПЕРЕХОДЕ ЦИРКОН-РЕЙДИТ В ХОДЕ ДИНАМИЧЕСКОГО ВОЗДЕЙСТВИЯ</w:t>
      </w:r>
      <w:r w:rsidR="00493820" w:rsidRPr="00373194">
        <w:rPr>
          <w:bCs/>
          <w:kern w:val="28"/>
          <w:sz w:val="36"/>
          <w:szCs w:val="36"/>
        </w:rPr>
        <w:t>……………………………</w:t>
      </w:r>
      <w:r w:rsidR="00052A2E">
        <w:rPr>
          <w:bCs/>
          <w:kern w:val="28"/>
          <w:sz w:val="36"/>
          <w:szCs w:val="36"/>
        </w:rPr>
        <w:t>…………</w:t>
      </w:r>
      <w:r w:rsidR="00493820">
        <w:t>6</w:t>
      </w:r>
      <w:r w:rsidR="006D3E2D">
        <w:t>8</w:t>
      </w:r>
    </w:p>
    <w:p w:rsidR="009A5EB9" w:rsidRDefault="00D75CF8" w:rsidP="00E14ADB">
      <w:pPr>
        <w:spacing w:before="240"/>
        <w:jc w:val="both"/>
        <w:rPr>
          <w:b/>
          <w:i/>
        </w:rPr>
      </w:pPr>
      <w:r w:rsidRPr="00D75CF8">
        <w:rPr>
          <w:b/>
          <w:i/>
        </w:rPr>
        <w:t>С.И. Шорников</w:t>
      </w:r>
    </w:p>
    <w:p w:rsidR="00D75CF8" w:rsidRDefault="00D75CF8" w:rsidP="00D31C96">
      <w:pPr>
        <w:jc w:val="both"/>
        <w:rPr>
          <w:bCs/>
        </w:rPr>
      </w:pPr>
      <w:r w:rsidRPr="00D75CF8">
        <w:rPr>
          <w:bCs/>
        </w:rPr>
        <w:t>ФРАКЦИОННОЕ ИСПАРЕНИЕ ВЕЩЕСТВА ТУГОПЛАВКИХ ВКЛЮЧЕНИЙ В ХОНДРИТАХ: ЭКСПЕРИМЕНТ И РАСЧЕТ</w:t>
      </w:r>
      <w:r w:rsidR="00493820" w:rsidRPr="00373194">
        <w:rPr>
          <w:bCs/>
          <w:kern w:val="28"/>
          <w:sz w:val="36"/>
          <w:szCs w:val="36"/>
        </w:rPr>
        <w:t>………………………………</w:t>
      </w:r>
      <w:r w:rsidR="00493820">
        <w:rPr>
          <w:bCs/>
          <w:kern w:val="28"/>
          <w:sz w:val="36"/>
          <w:szCs w:val="36"/>
        </w:rPr>
        <w:t>….</w:t>
      </w:r>
      <w:r w:rsidR="00493820">
        <w:rPr>
          <w:bCs/>
        </w:rPr>
        <w:t>6</w:t>
      </w:r>
      <w:r w:rsidR="006D3E2D">
        <w:rPr>
          <w:bCs/>
        </w:rPr>
        <w:t>9</w:t>
      </w:r>
    </w:p>
    <w:p w:rsidR="00493820" w:rsidRDefault="00493820" w:rsidP="00E14ADB">
      <w:pPr>
        <w:spacing w:before="240"/>
        <w:jc w:val="both"/>
        <w:rPr>
          <w:b/>
          <w:i/>
          <w:iCs/>
          <w:szCs w:val="20"/>
        </w:rPr>
      </w:pPr>
    </w:p>
    <w:p w:rsidR="00493820" w:rsidRDefault="00493820" w:rsidP="00E14ADB">
      <w:pPr>
        <w:spacing w:before="240"/>
        <w:jc w:val="both"/>
        <w:rPr>
          <w:b/>
          <w:i/>
          <w:iCs/>
          <w:szCs w:val="20"/>
        </w:rPr>
      </w:pPr>
    </w:p>
    <w:p w:rsidR="00D75CF8" w:rsidRDefault="007A1C00" w:rsidP="00E14ADB">
      <w:pPr>
        <w:spacing w:before="240"/>
        <w:jc w:val="both"/>
        <w:rPr>
          <w:b/>
          <w:i/>
          <w:iCs/>
          <w:szCs w:val="20"/>
        </w:rPr>
      </w:pPr>
      <w:r w:rsidRPr="007A1C00">
        <w:rPr>
          <w:b/>
          <w:i/>
          <w:iCs/>
          <w:szCs w:val="20"/>
        </w:rPr>
        <w:lastRenderedPageBreak/>
        <w:t>Т.И. Щекина, Н.Г. Зиновьева, А.Р. Котельников, Я.О. Алферьева, А.А. Русак</w:t>
      </w:r>
    </w:p>
    <w:p w:rsidR="007A1C00" w:rsidRDefault="00CC2E9F" w:rsidP="00D31C96">
      <w:pPr>
        <w:jc w:val="both"/>
      </w:pPr>
      <w:r w:rsidRPr="00CC2E9F">
        <w:t>ПОВЕДЕНИЕ УРАНА И ТОРИЯ В МОДЕЛЬНОЙ ФТОРСОДЕРЖАЩЕЙ ГРАНИТНОЙ СИСТЕМЕ В ЗАВИСИМОСТИ ОТ СОСТАВА, ФАЗОВЫХ ОТНОШЕНИЙ И ТЕМПЕРАТУРЫ</w:t>
      </w:r>
      <w:r w:rsidR="00493820" w:rsidRPr="00373194">
        <w:rPr>
          <w:bCs/>
          <w:kern w:val="28"/>
          <w:sz w:val="36"/>
          <w:szCs w:val="36"/>
        </w:rPr>
        <w:t>……………………………………………………</w:t>
      </w:r>
      <w:r w:rsidR="00493820">
        <w:rPr>
          <w:bCs/>
          <w:kern w:val="28"/>
          <w:sz w:val="36"/>
          <w:szCs w:val="36"/>
        </w:rPr>
        <w:t>…</w:t>
      </w:r>
      <w:r w:rsidR="0018017B">
        <w:rPr>
          <w:bCs/>
          <w:kern w:val="28"/>
          <w:sz w:val="36"/>
          <w:szCs w:val="36"/>
        </w:rPr>
        <w:t>.</w:t>
      </w:r>
      <w:r w:rsidR="006D3E2D">
        <w:t>70</w:t>
      </w:r>
    </w:p>
    <w:p w:rsidR="0018017B" w:rsidRDefault="0018017B" w:rsidP="00D31C96">
      <w:pPr>
        <w:jc w:val="both"/>
        <w:rPr>
          <w:b/>
          <w:i/>
        </w:rPr>
      </w:pPr>
      <w:r w:rsidRPr="0018017B">
        <w:rPr>
          <w:b/>
          <w:i/>
        </w:rPr>
        <w:t>Т.М. Бубликова, Т.В. Сеткова, А.А. Терентьев, В.А. Мумятова, В.С. Балицкий</w:t>
      </w:r>
    </w:p>
    <w:p w:rsidR="0018017B" w:rsidRPr="0018017B" w:rsidRDefault="0018017B" w:rsidP="00D31C96">
      <w:pPr>
        <w:jc w:val="both"/>
        <w:rPr>
          <w:bCs/>
        </w:rPr>
      </w:pPr>
      <w:r w:rsidRPr="00533062">
        <w:rPr>
          <w:caps/>
        </w:rPr>
        <w:t>синтез тонк</w:t>
      </w:r>
      <w:proofErr w:type="gramStart"/>
      <w:r w:rsidRPr="00533062">
        <w:rPr>
          <w:caps/>
        </w:rPr>
        <w:t>о</w:t>
      </w:r>
      <w:r>
        <w:rPr>
          <w:caps/>
        </w:rPr>
        <w:t>-</w:t>
      </w:r>
      <w:proofErr w:type="gramEnd"/>
      <w:r>
        <w:rPr>
          <w:caps/>
        </w:rPr>
        <w:t xml:space="preserve"> и нано</w:t>
      </w:r>
      <w:r w:rsidRPr="00533062">
        <w:rPr>
          <w:caps/>
        </w:rPr>
        <w:t xml:space="preserve">кристаллических </w:t>
      </w:r>
      <w:r>
        <w:rPr>
          <w:caps/>
        </w:rPr>
        <w:t xml:space="preserve">агрегатов </w:t>
      </w:r>
      <w:r w:rsidRPr="00533062">
        <w:rPr>
          <w:caps/>
        </w:rPr>
        <w:t>оксида и основного карбоната меди</w:t>
      </w:r>
      <w:r w:rsidRPr="00373194">
        <w:rPr>
          <w:bCs/>
          <w:kern w:val="28"/>
          <w:sz w:val="36"/>
          <w:szCs w:val="36"/>
        </w:rPr>
        <w:t>…………</w:t>
      </w:r>
      <w:r>
        <w:rPr>
          <w:bCs/>
          <w:kern w:val="28"/>
          <w:sz w:val="36"/>
          <w:szCs w:val="36"/>
        </w:rPr>
        <w:t>…………………………………………</w:t>
      </w:r>
      <w:r>
        <w:rPr>
          <w:caps/>
        </w:rPr>
        <w:t>71</w:t>
      </w:r>
    </w:p>
    <w:p w:rsidR="00F5519C" w:rsidRDefault="00F5519C" w:rsidP="00DC6BAB">
      <w:pPr>
        <w:pBdr>
          <w:top w:val="nil"/>
          <w:left w:val="nil"/>
          <w:bottom w:val="nil"/>
          <w:right w:val="nil"/>
          <w:between w:val="nil"/>
        </w:pBdr>
        <w:tabs>
          <w:tab w:val="left" w:pos="900"/>
        </w:tabs>
        <w:jc w:val="both"/>
        <w:rPr>
          <w:bCs/>
          <w:kern w:val="28"/>
        </w:rPr>
      </w:pPr>
      <w:r>
        <w:rPr>
          <w:bCs/>
          <w:kern w:val="28"/>
        </w:rPr>
        <w:br w:type="page"/>
      </w:r>
    </w:p>
    <w:p w:rsidR="00DC2693" w:rsidRPr="00872287" w:rsidRDefault="00DC2693" w:rsidP="00DC2693">
      <w:pPr>
        <w:jc w:val="center"/>
      </w:pPr>
      <w:r w:rsidRPr="005201A2">
        <w:rPr>
          <w:b/>
          <w:bCs/>
          <w:kern w:val="28"/>
        </w:rPr>
        <w:lastRenderedPageBreak/>
        <w:t>РАСПРЕДЕЛЕНИЕ ХЛОРА МЕЖДУ МИНЕРАЛАМИ ВЫСОКОХЛОРИСТЫХ</w:t>
      </w:r>
      <w:r>
        <w:rPr>
          <w:b/>
          <w:bCs/>
          <w:kern w:val="28"/>
        </w:rPr>
        <w:br/>
      </w:r>
      <w:r w:rsidRPr="005201A2">
        <w:rPr>
          <w:b/>
          <w:bCs/>
          <w:kern w:val="28"/>
        </w:rPr>
        <w:t>МЕТАГАББРО ПЕЧНОГО МАССИВА (БЕЛОМОРЬЕ)</w:t>
      </w:r>
    </w:p>
    <w:p w:rsidR="00DC2693" w:rsidRPr="00BD05A9" w:rsidRDefault="00DC2693" w:rsidP="00DC2693"/>
    <w:p w:rsidR="00DC2693" w:rsidRPr="00BD05A9" w:rsidRDefault="00DC2693" w:rsidP="00DC2693">
      <w:pPr>
        <w:pStyle w:val="a3"/>
      </w:pPr>
      <w:r>
        <w:rPr>
          <w:u w:val="single"/>
        </w:rPr>
        <w:t>П</w:t>
      </w:r>
      <w:r w:rsidRPr="00872287">
        <w:rPr>
          <w:u w:val="single"/>
        </w:rPr>
        <w:t>.</w:t>
      </w:r>
      <w:r>
        <w:rPr>
          <w:u w:val="single"/>
        </w:rPr>
        <w:t>Я</w:t>
      </w:r>
      <w:r w:rsidRPr="00872287">
        <w:rPr>
          <w:u w:val="single"/>
        </w:rPr>
        <w:t xml:space="preserve">. </w:t>
      </w:r>
      <w:r>
        <w:rPr>
          <w:u w:val="single"/>
        </w:rPr>
        <w:t>Азимов</w:t>
      </w:r>
      <w:proofErr w:type="gramStart"/>
      <w:r w:rsidRPr="00872287">
        <w:rPr>
          <w:u w:val="single"/>
          <w:vertAlign w:val="superscript"/>
        </w:rPr>
        <w:t>1</w:t>
      </w:r>
      <w:proofErr w:type="gramEnd"/>
      <w:r w:rsidRPr="00F0429E">
        <w:rPr>
          <w:u w:val="single"/>
          <w:vertAlign w:val="superscript"/>
        </w:rPr>
        <w:t>, *</w:t>
      </w:r>
      <w:r w:rsidRPr="00872287">
        <w:rPr>
          <w:u w:val="single"/>
          <w:vertAlign w:val="superscript"/>
        </w:rPr>
        <w:t>)</w:t>
      </w:r>
      <w:r w:rsidRPr="00872287">
        <w:rPr>
          <w:u w:val="single"/>
        </w:rPr>
        <w:t>,</w:t>
      </w:r>
      <w:r w:rsidRPr="00BD05A9">
        <w:t xml:space="preserve"> </w:t>
      </w:r>
      <w:r>
        <w:t>А</w:t>
      </w:r>
      <w:r w:rsidRPr="00BD05A9">
        <w:t>.</w:t>
      </w:r>
      <w:r>
        <w:t>В</w:t>
      </w:r>
      <w:r w:rsidRPr="00BD05A9">
        <w:t>.</w:t>
      </w:r>
      <w:r>
        <w:t xml:space="preserve"> Степанова</w:t>
      </w:r>
      <w:r w:rsidRPr="00BD05A9">
        <w:rPr>
          <w:vertAlign w:val="superscript"/>
        </w:rPr>
        <w:t>2)</w:t>
      </w:r>
    </w:p>
    <w:p w:rsidR="00DC2693" w:rsidRPr="00BD05A9" w:rsidRDefault="00DC2693" w:rsidP="00DC2693">
      <w:pPr>
        <w:pStyle w:val="a5"/>
      </w:pPr>
      <w:r w:rsidRPr="00BD05A9">
        <w:rPr>
          <w:vertAlign w:val="superscript"/>
        </w:rPr>
        <w:t>1)</w:t>
      </w:r>
      <w:r>
        <w:t>ИГГД РАН</w:t>
      </w:r>
      <w:r w:rsidRPr="00BD05A9">
        <w:t xml:space="preserve">, </w:t>
      </w:r>
      <w:r>
        <w:t>Санкт-Петербург</w:t>
      </w:r>
    </w:p>
    <w:p w:rsidR="00DC2693" w:rsidRPr="005201A2" w:rsidRDefault="00DC2693" w:rsidP="00DC2693">
      <w:pPr>
        <w:pStyle w:val="a5"/>
      </w:pPr>
      <w:r w:rsidRPr="00BD05A9">
        <w:rPr>
          <w:vertAlign w:val="superscript"/>
        </w:rPr>
        <w:t>2)</w:t>
      </w:r>
      <w:r>
        <w:t>ИГ КарНЦ РАН</w:t>
      </w:r>
      <w:r w:rsidRPr="00BD05A9">
        <w:t xml:space="preserve">, </w:t>
      </w:r>
      <w:r>
        <w:t>Петрозаводск</w:t>
      </w:r>
    </w:p>
    <w:p w:rsidR="00DC2693" w:rsidRPr="0069297F" w:rsidRDefault="00DC2693" w:rsidP="00DC2693">
      <w:pPr>
        <w:pStyle w:val="a5"/>
      </w:pPr>
      <w:r w:rsidRPr="0069297F">
        <w:rPr>
          <w:vertAlign w:val="superscript"/>
        </w:rPr>
        <w:t>*</w:t>
      </w:r>
      <w:r>
        <w:rPr>
          <w:lang w:val="en-US"/>
        </w:rPr>
        <w:t>pavel</w:t>
      </w:r>
      <w:r w:rsidRPr="0069297F">
        <w:t>.</w:t>
      </w:r>
      <w:r>
        <w:rPr>
          <w:lang w:val="en-US"/>
        </w:rPr>
        <w:t>azimov</w:t>
      </w:r>
      <w:r w:rsidRPr="0069297F">
        <w:t>@</w:t>
      </w:r>
      <w:r>
        <w:rPr>
          <w:lang w:val="en-US"/>
        </w:rPr>
        <w:t>mail</w:t>
      </w:r>
      <w:r w:rsidRPr="0069297F">
        <w:t>.</w:t>
      </w:r>
      <w:r>
        <w:rPr>
          <w:lang w:val="en-US"/>
        </w:rPr>
        <w:t>ru</w:t>
      </w:r>
    </w:p>
    <w:p w:rsidR="00DC2693" w:rsidRPr="0069297F" w:rsidRDefault="00DC2693" w:rsidP="00DC2693"/>
    <w:p w:rsidR="00DC2693" w:rsidRDefault="00DC2693" w:rsidP="00DC2693">
      <w:pPr>
        <w:ind w:firstLine="567"/>
        <w:jc w:val="both"/>
      </w:pPr>
      <w:r>
        <w:t>Хлор является важным компонентом метаморфических флюидов, но несовместимым элементом для большинства минералов.</w:t>
      </w:r>
      <w:r w:rsidRPr="00A44B68">
        <w:t xml:space="preserve"> </w:t>
      </w:r>
      <w:r>
        <w:t>Чаще всего он входит в гидроксилсодержащие минералы, но в незначительных количествах. Поэтому данные о его распределении между минералами весьма ограничены.</w:t>
      </w:r>
    </w:p>
    <w:p w:rsidR="00DC2693" w:rsidRDefault="00DC2693" w:rsidP="00DC2693">
      <w:pPr>
        <w:ind w:firstLine="567"/>
        <w:jc w:val="both"/>
      </w:pPr>
      <w:r>
        <w:t>В</w:t>
      </w:r>
      <w:r w:rsidRPr="0026476E">
        <w:t xml:space="preserve"> Беломорско</w:t>
      </w:r>
      <w:r>
        <w:t>й провинции Фенноскандинавского</w:t>
      </w:r>
      <w:r w:rsidRPr="0026476E">
        <w:t xml:space="preserve"> </w:t>
      </w:r>
      <w:r>
        <w:t>щита нами выявлен массив палеопротерозойских м</w:t>
      </w:r>
      <w:r w:rsidRPr="0026476E">
        <w:t xml:space="preserve">етагаббро </w:t>
      </w:r>
      <w:r>
        <w:t xml:space="preserve">с аномально высоким содержанием </w:t>
      </w:r>
      <w:r>
        <w:rPr>
          <w:lang w:val="en-US"/>
        </w:rPr>
        <w:t>Cl</w:t>
      </w:r>
      <w:r>
        <w:t xml:space="preserve"> – до 11 тыс. </w:t>
      </w:r>
      <w:r>
        <w:rPr>
          <w:lang w:val="en-US"/>
        </w:rPr>
        <w:t>ppm</w:t>
      </w:r>
      <w:r w:rsidRPr="0026476E">
        <w:t xml:space="preserve"> [1].</w:t>
      </w:r>
      <w:r>
        <w:t xml:space="preserve"> Этот массив, названный Печным, представляет собой дифференцированный силл, внедрившийся в габбронориты более раннего</w:t>
      </w:r>
      <w:r w:rsidRPr="00740B03">
        <w:t xml:space="preserve"> </w:t>
      </w:r>
      <w:r w:rsidRPr="00E535CB">
        <w:t xml:space="preserve">Амбарнского массива [2]. Метагаббро Печного массива богаты </w:t>
      </w:r>
      <w:r w:rsidRPr="00E535CB">
        <w:rPr>
          <w:lang w:val="en-US"/>
        </w:rPr>
        <w:t>Na</w:t>
      </w:r>
      <w:r w:rsidRPr="00E535CB">
        <w:rPr>
          <w:vertAlign w:val="subscript"/>
        </w:rPr>
        <w:t>2</w:t>
      </w:r>
      <w:r w:rsidRPr="00E535CB">
        <w:rPr>
          <w:lang w:val="en-US"/>
        </w:rPr>
        <w:t>O</w:t>
      </w:r>
      <w:r w:rsidRPr="00E535CB">
        <w:t xml:space="preserve">, </w:t>
      </w:r>
      <w:r w:rsidRPr="00E535CB">
        <w:rPr>
          <w:lang w:val="en-US"/>
        </w:rPr>
        <w:t>CaO</w:t>
      </w:r>
      <w:r w:rsidRPr="00E535CB">
        <w:t xml:space="preserve">, </w:t>
      </w:r>
      <w:r w:rsidRPr="00E535CB">
        <w:rPr>
          <w:lang w:val="en-US"/>
        </w:rPr>
        <w:t>Fe</w:t>
      </w:r>
      <w:r w:rsidRPr="00E535CB">
        <w:rPr>
          <w:vertAlign w:val="subscript"/>
        </w:rPr>
        <w:t>2</w:t>
      </w:r>
      <w:r w:rsidRPr="00E535CB">
        <w:rPr>
          <w:lang w:val="en-US"/>
        </w:rPr>
        <w:t>O</w:t>
      </w:r>
      <w:r w:rsidRPr="00E535CB">
        <w:rPr>
          <w:vertAlign w:val="subscript"/>
        </w:rPr>
        <w:t>3</w:t>
      </w:r>
      <w:r w:rsidRPr="00E535CB">
        <w:t xml:space="preserve"> и </w:t>
      </w:r>
      <w:r w:rsidRPr="00E535CB">
        <w:rPr>
          <w:lang w:val="en-US"/>
        </w:rPr>
        <w:t>TiO</w:t>
      </w:r>
      <w:r w:rsidRPr="00E535CB">
        <w:rPr>
          <w:vertAlign w:val="subscript"/>
        </w:rPr>
        <w:t>2</w:t>
      </w:r>
      <w:r w:rsidRPr="00E535CB">
        <w:t xml:space="preserve"> и бедны </w:t>
      </w:r>
      <w:r w:rsidRPr="00E535CB">
        <w:rPr>
          <w:lang w:val="en-US"/>
        </w:rPr>
        <w:t>Al</w:t>
      </w:r>
      <w:r w:rsidRPr="00E535CB">
        <w:rPr>
          <w:vertAlign w:val="subscript"/>
        </w:rPr>
        <w:t>2</w:t>
      </w:r>
      <w:r w:rsidRPr="00E535CB">
        <w:rPr>
          <w:lang w:val="en-US"/>
        </w:rPr>
        <w:t>O</w:t>
      </w:r>
      <w:r w:rsidRPr="00E535CB">
        <w:rPr>
          <w:vertAlign w:val="subscript"/>
        </w:rPr>
        <w:t>3</w:t>
      </w:r>
      <w:r w:rsidRPr="00E535CB">
        <w:t xml:space="preserve"> и </w:t>
      </w:r>
      <w:r w:rsidRPr="00E535CB">
        <w:rPr>
          <w:lang w:val="en-US"/>
        </w:rPr>
        <w:t>SiO</w:t>
      </w:r>
      <w:r w:rsidRPr="00E535CB">
        <w:rPr>
          <w:vertAlign w:val="subscript"/>
        </w:rPr>
        <w:t>2</w:t>
      </w:r>
      <w:r w:rsidRPr="00E535CB">
        <w:t>. Архейские гнейсы и амфиболиты, вмещающие массивы, метаморфизованы во время палеопротерозойского</w:t>
      </w:r>
      <w:r>
        <w:t xml:space="preserve"> Лапландско-Кольского орогенеза (</w:t>
      </w:r>
      <w:r w:rsidRPr="002C59B9">
        <w:t>~</w:t>
      </w:r>
      <w:r>
        <w:t xml:space="preserve">1.9 </w:t>
      </w:r>
      <w:proofErr w:type="gramStart"/>
      <w:r>
        <w:t>млрд</w:t>
      </w:r>
      <w:proofErr w:type="gramEnd"/>
      <w:r>
        <w:t xml:space="preserve"> лет) в условиях высокотемпературной амфиболитовой фации повышенных давлений и интенсивно мигматизированы. Габброиды Амбарнского и </w:t>
      </w:r>
      <w:proofErr w:type="gramStart"/>
      <w:r>
        <w:t>Печного</w:t>
      </w:r>
      <w:proofErr w:type="gramEnd"/>
      <w:r>
        <w:t xml:space="preserve"> массивов также метаморфизованы, но сохраняют реликты магматических структур и магматических минералов. </w:t>
      </w:r>
      <w:proofErr w:type="gramStart"/>
      <w:r>
        <w:t xml:space="preserve">Метагаббро Печного массива сложены </w:t>
      </w:r>
      <w:r>
        <w:rPr>
          <w:lang w:val="en-US"/>
        </w:rPr>
        <w:t>Cpx</w:t>
      </w:r>
      <w:r>
        <w:t xml:space="preserve"> (</w:t>
      </w:r>
      <w:r>
        <w:rPr>
          <w:lang w:val="en-US"/>
        </w:rPr>
        <w:t>Di</w:t>
      </w:r>
      <w:r w:rsidRPr="00A44B68">
        <w:t xml:space="preserve"> </w:t>
      </w:r>
      <w:r>
        <w:t xml:space="preserve">с примесью </w:t>
      </w:r>
      <w:r>
        <w:rPr>
          <w:lang w:val="en-US"/>
        </w:rPr>
        <w:t>Aeg</w:t>
      </w:r>
      <w:r>
        <w:t xml:space="preserve"> компонента</w:t>
      </w:r>
      <w:r w:rsidRPr="003F6EEF">
        <w:t>)</w:t>
      </w:r>
      <w:r>
        <w:t xml:space="preserve">, кислым </w:t>
      </w:r>
      <w:r>
        <w:rPr>
          <w:lang w:val="en-US"/>
        </w:rPr>
        <w:t>Pl</w:t>
      </w:r>
      <w:r>
        <w:t xml:space="preserve"> </w:t>
      </w:r>
      <w:r w:rsidRPr="00365172">
        <w:t>(</w:t>
      </w:r>
      <w:r>
        <w:rPr>
          <w:lang w:val="en-US"/>
        </w:rPr>
        <w:t>Olg</w:t>
      </w:r>
      <w:r>
        <w:t xml:space="preserve">, реже </w:t>
      </w:r>
      <w:r>
        <w:rPr>
          <w:lang w:val="en-US"/>
        </w:rPr>
        <w:t>Ab</w:t>
      </w:r>
      <w:r w:rsidRPr="00365172">
        <w:t>),</w:t>
      </w:r>
      <w:r>
        <w:t xml:space="preserve"> </w:t>
      </w:r>
      <w:r>
        <w:rPr>
          <w:lang w:val="en-US"/>
        </w:rPr>
        <w:t>Na</w:t>
      </w:r>
      <w:r w:rsidRPr="00AA2AED">
        <w:t>-</w:t>
      </w:r>
      <w:r>
        <w:rPr>
          <w:lang w:val="en-US"/>
        </w:rPr>
        <w:t>Scp</w:t>
      </w:r>
      <w:r>
        <w:t xml:space="preserve">, гастингсит-паргаситовым </w:t>
      </w:r>
      <w:r>
        <w:rPr>
          <w:lang w:val="en-US"/>
        </w:rPr>
        <w:t>Amp</w:t>
      </w:r>
      <w:r>
        <w:t xml:space="preserve"> и титанистым </w:t>
      </w:r>
      <w:r>
        <w:rPr>
          <w:lang w:val="en-US"/>
        </w:rPr>
        <w:t>Bt</w:t>
      </w:r>
      <w:r>
        <w:t>.</w:t>
      </w:r>
      <w:proofErr w:type="gramEnd"/>
      <w:r>
        <w:t xml:space="preserve"> Иногда отмечается метаморфический </w:t>
      </w:r>
      <w:r>
        <w:rPr>
          <w:lang w:val="en-US"/>
        </w:rPr>
        <w:t>Opx</w:t>
      </w:r>
      <w:r>
        <w:t xml:space="preserve">. Все минералы метагаббро низкоглинозёмистые. </w:t>
      </w:r>
      <w:proofErr w:type="gramStart"/>
      <w:r>
        <w:rPr>
          <w:lang w:val="en-US"/>
        </w:rPr>
        <w:t>Qtz</w:t>
      </w:r>
      <w:r>
        <w:t xml:space="preserve"> и </w:t>
      </w:r>
      <w:r>
        <w:rPr>
          <w:lang w:val="en-US"/>
        </w:rPr>
        <w:t>Grt</w:t>
      </w:r>
      <w:r>
        <w:t xml:space="preserve"> отсутствуют.</w:t>
      </w:r>
      <w:proofErr w:type="gramEnd"/>
      <w:r>
        <w:t xml:space="preserve"> Типичные акцессорные минералы – </w:t>
      </w:r>
      <w:r>
        <w:rPr>
          <w:lang w:val="en-US"/>
        </w:rPr>
        <w:t>Ilm</w:t>
      </w:r>
      <w:r>
        <w:t xml:space="preserve"> и </w:t>
      </w:r>
      <w:r>
        <w:rPr>
          <w:lang w:val="en-US"/>
        </w:rPr>
        <w:t>Ap</w:t>
      </w:r>
      <w:r>
        <w:t xml:space="preserve">. </w:t>
      </w:r>
      <w:proofErr w:type="gramStart"/>
      <w:r>
        <w:rPr>
          <w:lang w:val="en-US"/>
        </w:rPr>
        <w:t>Amp</w:t>
      </w:r>
      <w:r>
        <w:t xml:space="preserve"> в метагаббро развивается по </w:t>
      </w:r>
      <w:r>
        <w:rPr>
          <w:lang w:val="en-US"/>
        </w:rPr>
        <w:t>Cpx</w:t>
      </w:r>
      <w:r>
        <w:t xml:space="preserve">, образуя вокруг </w:t>
      </w:r>
      <w:r w:rsidRPr="00F4471C">
        <w:t>него каймы.</w:t>
      </w:r>
      <w:proofErr w:type="gramEnd"/>
      <w:r w:rsidRPr="00F4471C">
        <w:t xml:space="preserve"> </w:t>
      </w:r>
      <w:proofErr w:type="gramStart"/>
      <w:r w:rsidRPr="00F4471C">
        <w:t xml:space="preserve">В центре реликтовых зёрен магматического </w:t>
      </w:r>
      <w:r w:rsidRPr="00F4471C">
        <w:rPr>
          <w:lang w:val="en-US"/>
        </w:rPr>
        <w:t>Pl</w:t>
      </w:r>
      <w:r w:rsidRPr="00F4471C">
        <w:t xml:space="preserve">, по краям нередко замещаемых метаморфическим </w:t>
      </w:r>
      <w:r w:rsidRPr="00F4471C">
        <w:rPr>
          <w:lang w:val="en-US"/>
        </w:rPr>
        <w:t>Pl</w:t>
      </w:r>
      <w:r w:rsidRPr="00F4471C">
        <w:t xml:space="preserve">, часто встречаются реликтовые зёрна первично-магматического </w:t>
      </w:r>
      <w:r w:rsidRPr="00F4471C">
        <w:rPr>
          <w:lang w:val="en-US"/>
        </w:rPr>
        <w:t>Scp</w:t>
      </w:r>
      <w:r w:rsidRPr="00F4471C">
        <w:t>.</w:t>
      </w:r>
      <w:proofErr w:type="gramEnd"/>
      <w:r w:rsidRPr="00F4471C">
        <w:t xml:space="preserve"> В породах</w:t>
      </w:r>
      <w:r>
        <w:t xml:space="preserve"> </w:t>
      </w:r>
      <w:proofErr w:type="gramStart"/>
      <w:r>
        <w:t>обычен</w:t>
      </w:r>
      <w:proofErr w:type="gramEnd"/>
      <w:r>
        <w:t xml:space="preserve"> также метаморфический </w:t>
      </w:r>
      <w:r>
        <w:rPr>
          <w:lang w:val="en-US"/>
        </w:rPr>
        <w:t>Scp</w:t>
      </w:r>
      <w:r>
        <w:t xml:space="preserve">, сосуществующий с </w:t>
      </w:r>
      <w:r>
        <w:rPr>
          <w:lang w:val="en-US"/>
        </w:rPr>
        <w:t>Pl</w:t>
      </w:r>
      <w:r>
        <w:t xml:space="preserve"> и темноцветными минералами. Признаков замещения какого-либо плагиоклаза скаполитом не наблюдалось. Оценки температуры метаморфизма метагаббро по паре</w:t>
      </w:r>
      <w:r w:rsidRPr="00C65F4E">
        <w:t xml:space="preserve"> </w:t>
      </w:r>
      <w:r>
        <w:rPr>
          <w:lang w:val="en-US"/>
        </w:rPr>
        <w:t>Opx</w:t>
      </w:r>
      <w:r w:rsidRPr="00C65F4E">
        <w:t xml:space="preserve"> + </w:t>
      </w:r>
      <w:r>
        <w:rPr>
          <w:lang w:val="en-US"/>
        </w:rPr>
        <w:t>Cpx</w:t>
      </w:r>
      <w:r>
        <w:t xml:space="preserve"> совпадают со значениями, полученными по вмещающим гнейсам.</w:t>
      </w:r>
    </w:p>
    <w:p w:rsidR="00DC2693" w:rsidRPr="002C4587" w:rsidRDefault="00DC2693" w:rsidP="00DC2693">
      <w:pPr>
        <w:ind w:firstLine="567"/>
        <w:jc w:val="both"/>
      </w:pPr>
      <w:r>
        <w:t xml:space="preserve">Высокие концентрации и характер распределения </w:t>
      </w:r>
      <w:r>
        <w:rPr>
          <w:lang w:val="en-US"/>
        </w:rPr>
        <w:t>Cl</w:t>
      </w:r>
      <w:r>
        <w:t xml:space="preserve"> в породах Печного массива, существенно превышающие содержания </w:t>
      </w:r>
      <w:r>
        <w:rPr>
          <w:lang w:val="en-US"/>
        </w:rPr>
        <w:t>Cl</w:t>
      </w:r>
      <w:r w:rsidRPr="005839D9">
        <w:t xml:space="preserve"> </w:t>
      </w:r>
      <w:r>
        <w:t xml:space="preserve">во вмещающих габброноритах и гнейсах, указывают, что </w:t>
      </w:r>
      <w:r>
        <w:rPr>
          <w:lang w:val="en-US"/>
        </w:rPr>
        <w:t>Cl</w:t>
      </w:r>
      <w:r>
        <w:t xml:space="preserve"> присутствовал в исходном расплаве, а не был привнесён в результате контаминации или наложенного позднее метасоматоза </w:t>
      </w:r>
      <w:r w:rsidRPr="003C20DE">
        <w:t>[1]</w:t>
      </w:r>
      <w:r>
        <w:t>.</w:t>
      </w:r>
      <w:r w:rsidRPr="00F65CCB">
        <w:t xml:space="preserve"> </w:t>
      </w:r>
      <w:r>
        <w:t xml:space="preserve">Концентраторами </w:t>
      </w:r>
      <w:r>
        <w:rPr>
          <w:lang w:val="en-US"/>
        </w:rPr>
        <w:t>Cl</w:t>
      </w:r>
      <w:r>
        <w:t xml:space="preserve"> в метагаббро являются </w:t>
      </w:r>
      <w:r>
        <w:rPr>
          <w:lang w:val="en-US"/>
        </w:rPr>
        <w:t>Scp</w:t>
      </w:r>
      <w:r>
        <w:t xml:space="preserve"> (0.60</w:t>
      </w:r>
      <w:r w:rsidRPr="0069297F">
        <w:t>–</w:t>
      </w:r>
      <w:r>
        <w:t>0.99 а.</w:t>
      </w:r>
      <w:r w:rsidRPr="00D14762">
        <w:t xml:space="preserve">ф.е. </w:t>
      </w:r>
      <w:r w:rsidRPr="00D14762">
        <w:rPr>
          <w:lang w:val="en-US"/>
        </w:rPr>
        <w:t>Cl</w:t>
      </w:r>
      <w:r w:rsidRPr="00D14762">
        <w:t xml:space="preserve">; наибольшие содержания </w:t>
      </w:r>
      <w:r w:rsidRPr="00D14762">
        <w:rPr>
          <w:lang w:val="en-US"/>
        </w:rPr>
        <w:t>Cl</w:t>
      </w:r>
      <w:r w:rsidRPr="00D14762">
        <w:t xml:space="preserve"> в реликтовом магматическом </w:t>
      </w:r>
      <w:r w:rsidRPr="00D14762">
        <w:rPr>
          <w:lang w:val="en-US"/>
        </w:rPr>
        <w:t>Scp</w:t>
      </w:r>
      <w:r w:rsidRPr="00D14762">
        <w:t xml:space="preserve">), </w:t>
      </w:r>
      <w:r w:rsidRPr="00D14762">
        <w:rPr>
          <w:lang w:val="en-US"/>
        </w:rPr>
        <w:t>Ap</w:t>
      </w:r>
      <w:r>
        <w:t xml:space="preserve"> (</w:t>
      </w:r>
      <w:r w:rsidRPr="00365172">
        <w:t>0.6</w:t>
      </w:r>
      <w:r w:rsidRPr="0069297F">
        <w:t>–0.7</w:t>
      </w:r>
      <w:r w:rsidRPr="00365172">
        <w:t xml:space="preserve"> </w:t>
      </w:r>
      <w:r>
        <w:t>а.ф</w:t>
      </w:r>
      <w:proofErr w:type="gramStart"/>
      <w:r>
        <w:t>.е</w:t>
      </w:r>
      <w:proofErr w:type="gramEnd"/>
      <w:r>
        <w:t xml:space="preserve"> </w:t>
      </w:r>
      <w:r>
        <w:rPr>
          <w:lang w:val="en-US"/>
        </w:rPr>
        <w:t>Cl</w:t>
      </w:r>
      <w:r>
        <w:t xml:space="preserve">; </w:t>
      </w:r>
      <w:r>
        <w:rPr>
          <w:lang w:val="en-US"/>
        </w:rPr>
        <w:t>F</w:t>
      </w:r>
      <w:r w:rsidRPr="0069297F">
        <w:t xml:space="preserve"> </w:t>
      </w:r>
      <w:r>
        <w:t>отсутствует</w:t>
      </w:r>
      <w:r w:rsidRPr="00365172">
        <w:t>)</w:t>
      </w:r>
      <w:r>
        <w:t xml:space="preserve">, </w:t>
      </w:r>
      <w:r>
        <w:rPr>
          <w:lang w:val="en-US"/>
        </w:rPr>
        <w:t>Bt</w:t>
      </w:r>
      <w:r>
        <w:t xml:space="preserve"> (до 0.25 а.ф.е. </w:t>
      </w:r>
      <w:r>
        <w:rPr>
          <w:lang w:val="en-US"/>
        </w:rPr>
        <w:t>Cl</w:t>
      </w:r>
      <w:r>
        <w:t xml:space="preserve">) и </w:t>
      </w:r>
      <w:r>
        <w:rPr>
          <w:lang w:val="en-US"/>
        </w:rPr>
        <w:t>Amp</w:t>
      </w:r>
      <w:r>
        <w:t xml:space="preserve"> (до 0.5 а.ф.е. </w:t>
      </w:r>
      <w:r>
        <w:rPr>
          <w:lang w:val="en-US"/>
        </w:rPr>
        <w:t>Cl</w:t>
      </w:r>
      <w:r>
        <w:t xml:space="preserve">). Наиболее </w:t>
      </w:r>
      <w:proofErr w:type="gramStart"/>
      <w:r>
        <w:t>богаты</w:t>
      </w:r>
      <w:proofErr w:type="gramEnd"/>
      <w:r>
        <w:t xml:space="preserve"> хлором </w:t>
      </w:r>
      <w:r>
        <w:rPr>
          <w:lang w:val="en-US"/>
        </w:rPr>
        <w:t>Scp</w:t>
      </w:r>
      <w:r>
        <w:t xml:space="preserve"> и </w:t>
      </w:r>
      <w:r>
        <w:rPr>
          <w:lang w:val="en-US"/>
        </w:rPr>
        <w:t>Ap</w:t>
      </w:r>
      <w:r>
        <w:t xml:space="preserve">, но последний, будучи акцессорным, играет второстепенную роль в общем балансе </w:t>
      </w:r>
      <w:r>
        <w:rPr>
          <w:lang w:val="en-US"/>
        </w:rPr>
        <w:t>Cl</w:t>
      </w:r>
      <w:r>
        <w:t xml:space="preserve"> в породах массива. Несмотря на значительно более высокие мольные содержания </w:t>
      </w:r>
      <w:r>
        <w:rPr>
          <w:lang w:val="en-US"/>
        </w:rPr>
        <w:t>Cl</w:t>
      </w:r>
      <w:r w:rsidRPr="002C4587">
        <w:t xml:space="preserve"> </w:t>
      </w:r>
      <w:r>
        <w:t xml:space="preserve">в формуле амфибола по сравнению с </w:t>
      </w:r>
      <w:r>
        <w:rPr>
          <w:lang w:val="en-US"/>
        </w:rPr>
        <w:t>Bt</w:t>
      </w:r>
      <w:r>
        <w:t xml:space="preserve">, весовые доли </w:t>
      </w:r>
      <w:r>
        <w:rPr>
          <w:lang w:val="en-US"/>
        </w:rPr>
        <w:t>Cl</w:t>
      </w:r>
      <w:r w:rsidRPr="002C4587">
        <w:t xml:space="preserve"> </w:t>
      </w:r>
      <w:r>
        <w:t xml:space="preserve">в </w:t>
      </w:r>
      <w:r>
        <w:rPr>
          <w:lang w:val="en-US"/>
        </w:rPr>
        <w:t>Bt</w:t>
      </w:r>
      <w:r w:rsidRPr="002C4587">
        <w:t xml:space="preserve"> </w:t>
      </w:r>
      <w:r>
        <w:t xml:space="preserve">и </w:t>
      </w:r>
      <w:r>
        <w:rPr>
          <w:lang w:val="en-US"/>
        </w:rPr>
        <w:t>Amp</w:t>
      </w:r>
      <w:r w:rsidRPr="002C4587">
        <w:t xml:space="preserve"> </w:t>
      </w:r>
      <w:r>
        <w:t xml:space="preserve">сопоставимы. Однако из-за гораздо большего содержания в породе амфибол является главным концентратором </w:t>
      </w:r>
      <w:r>
        <w:rPr>
          <w:lang w:val="en-US"/>
        </w:rPr>
        <w:t>Cl</w:t>
      </w:r>
      <w:r w:rsidRPr="002C4587">
        <w:t xml:space="preserve">. </w:t>
      </w:r>
      <w:r>
        <w:t xml:space="preserve">Значимой является роль </w:t>
      </w:r>
      <w:r>
        <w:rPr>
          <w:lang w:val="en-US"/>
        </w:rPr>
        <w:t>Scp</w:t>
      </w:r>
      <w:r>
        <w:t xml:space="preserve">, который наиболее богат </w:t>
      </w:r>
      <w:r>
        <w:rPr>
          <w:lang w:val="en-US"/>
        </w:rPr>
        <w:t>Cl</w:t>
      </w:r>
      <w:r>
        <w:t xml:space="preserve"> среди породообразующих минералов. </w:t>
      </w:r>
      <w:proofErr w:type="gramStart"/>
      <w:r>
        <w:t xml:space="preserve">Несмотря на меньшие концентрации </w:t>
      </w:r>
      <w:r>
        <w:rPr>
          <w:lang w:val="en-US"/>
        </w:rPr>
        <w:t>Cl</w:t>
      </w:r>
      <w:r w:rsidRPr="002C4587">
        <w:t xml:space="preserve"> </w:t>
      </w:r>
      <w:r>
        <w:t xml:space="preserve">в метаморфическом </w:t>
      </w:r>
      <w:r>
        <w:rPr>
          <w:lang w:val="en-US"/>
        </w:rPr>
        <w:t>Scp</w:t>
      </w:r>
      <w:r w:rsidRPr="002C4587">
        <w:t xml:space="preserve"> </w:t>
      </w:r>
      <w:r>
        <w:t xml:space="preserve">по сравнению с реликтовым магматическим </w:t>
      </w:r>
      <w:r>
        <w:rPr>
          <w:lang w:val="en-US"/>
        </w:rPr>
        <w:t>Scp</w:t>
      </w:r>
      <w:r>
        <w:t>, б</w:t>
      </w:r>
      <w:r w:rsidRPr="00E535CB">
        <w:rPr>
          <w:b/>
          <w:i/>
        </w:rPr>
        <w:t>о</w:t>
      </w:r>
      <w:r>
        <w:t xml:space="preserve">льшие содержания метаморфического </w:t>
      </w:r>
      <w:r>
        <w:rPr>
          <w:lang w:val="en-US"/>
        </w:rPr>
        <w:t>Scp</w:t>
      </w:r>
      <w:r w:rsidRPr="00E535CB">
        <w:t xml:space="preserve"> </w:t>
      </w:r>
      <w:r>
        <w:t>в метагаббро Печного массива делают его более значимым для общего баланса хлора в породе.</w:t>
      </w:r>
      <w:proofErr w:type="gramEnd"/>
    </w:p>
    <w:p w:rsidR="00DC2693" w:rsidRPr="005201A2" w:rsidRDefault="00DC2693" w:rsidP="00DC2693">
      <w:pPr>
        <w:ind w:firstLine="567"/>
        <w:rPr>
          <w:i/>
        </w:rPr>
      </w:pPr>
      <w:r>
        <w:rPr>
          <w:i/>
        </w:rPr>
        <w:t>Работа выполнена за счет средств тем НИР ИГГД РАН № FMUW-2022-0002 и ИГ КарНЦ РАН № FMEN-2023-0009.</w:t>
      </w:r>
    </w:p>
    <w:p w:rsidR="00DC2693" w:rsidRPr="005201A2" w:rsidRDefault="00DC2693" w:rsidP="00DC2693">
      <w:pPr>
        <w:ind w:firstLine="567"/>
      </w:pPr>
    </w:p>
    <w:p w:rsidR="00DC2693" w:rsidRDefault="00DC2693" w:rsidP="00DC2693">
      <w:pPr>
        <w:numPr>
          <w:ilvl w:val="0"/>
          <w:numId w:val="1"/>
        </w:numPr>
        <w:tabs>
          <w:tab w:val="clear" w:pos="720"/>
          <w:tab w:val="num" w:pos="0"/>
          <w:tab w:val="left" w:pos="993"/>
        </w:tabs>
        <w:ind w:left="0" w:firstLine="709"/>
        <w:jc w:val="both"/>
        <w:rPr>
          <w:lang w:val="en-US"/>
        </w:rPr>
      </w:pPr>
      <w:r w:rsidRPr="005201A2">
        <w:rPr>
          <w:lang w:val="en-US"/>
        </w:rPr>
        <w:t>Stepanova A.V., Azimov P., Samsonov A.V., et al. // Lithos, 2021, V. 400–401, A. 106377.</w:t>
      </w:r>
    </w:p>
    <w:p w:rsidR="00D67FBF" w:rsidRDefault="00DC2693" w:rsidP="00D67FBF">
      <w:pPr>
        <w:numPr>
          <w:ilvl w:val="0"/>
          <w:numId w:val="1"/>
        </w:numPr>
        <w:tabs>
          <w:tab w:val="clear" w:pos="720"/>
          <w:tab w:val="num" w:pos="0"/>
          <w:tab w:val="left" w:pos="993"/>
        </w:tabs>
        <w:ind w:left="0" w:firstLine="709"/>
        <w:jc w:val="both"/>
      </w:pPr>
      <w:r w:rsidRPr="00EC09C0">
        <w:t xml:space="preserve">Сальникова Е.Б., Степанова А.В., Азимов П.Я., </w:t>
      </w:r>
      <w:r>
        <w:t>и др.</w:t>
      </w:r>
      <w:r w:rsidRPr="00EC09C0">
        <w:t xml:space="preserve"> // Петрология</w:t>
      </w:r>
      <w:r>
        <w:t>,</w:t>
      </w:r>
      <w:r w:rsidRPr="00EC09C0">
        <w:t xml:space="preserve"> 2022</w:t>
      </w:r>
      <w:r>
        <w:t>,</w:t>
      </w:r>
      <w:r w:rsidRPr="00EC09C0">
        <w:t xml:space="preserve"> </w:t>
      </w:r>
      <w:r>
        <w:t>т</w:t>
      </w:r>
      <w:r w:rsidRPr="00EC09C0">
        <w:t>. 30</w:t>
      </w:r>
      <w:r>
        <w:t>,</w:t>
      </w:r>
      <w:r w:rsidRPr="00EC09C0">
        <w:t xml:space="preserve"> </w:t>
      </w:r>
      <w:r>
        <w:t>с</w:t>
      </w:r>
      <w:r w:rsidRPr="00EC09C0">
        <w:t>. 596–622.</w:t>
      </w:r>
      <w:r>
        <w:br w:type="page"/>
      </w:r>
    </w:p>
    <w:p w:rsidR="00D67FBF" w:rsidRPr="00D67FBF" w:rsidRDefault="00D67FBF" w:rsidP="00D67FBF">
      <w:pPr>
        <w:pageBreakBefore/>
        <w:jc w:val="center"/>
        <w:outlineLvl w:val="0"/>
        <w:rPr>
          <w:b/>
          <w:bCs/>
          <w:kern w:val="28"/>
        </w:rPr>
      </w:pPr>
      <w:r w:rsidRPr="00D67FBF">
        <w:rPr>
          <w:b/>
          <w:bCs/>
          <w:kern w:val="28"/>
        </w:rPr>
        <w:lastRenderedPageBreak/>
        <w:t>ПЕРЕНОС ВОЛЬФРАМА И МОЛИБДЕНА ПРИ ВЗАИМОДЕЙСТВИИ КАЛЬЦИТА И ФТОРСОДЕРЖАЩЕГО ГРАНИТНОГО РАСПЛАВА.</w:t>
      </w:r>
      <w:r w:rsidR="00B43256">
        <w:rPr>
          <w:b/>
          <w:bCs/>
          <w:kern w:val="28"/>
        </w:rPr>
        <w:t xml:space="preserve"> ЭКСПЕРИМЕНТАЛЬНОЕ ИССЛЕДОВАНИЕ</w:t>
      </w:r>
    </w:p>
    <w:p w:rsidR="00D67FBF" w:rsidRPr="00D67FBF" w:rsidRDefault="00D67FBF" w:rsidP="00D67FBF"/>
    <w:p w:rsidR="00D67FBF" w:rsidRPr="00D67FBF" w:rsidRDefault="00D67FBF" w:rsidP="00D67FBF">
      <w:pPr>
        <w:jc w:val="center"/>
        <w:outlineLvl w:val="0"/>
        <w:rPr>
          <w:b/>
          <w:i/>
        </w:rPr>
      </w:pPr>
      <w:r w:rsidRPr="00D67FBF">
        <w:rPr>
          <w:b/>
          <w:i/>
          <w:u w:val="single"/>
        </w:rPr>
        <w:t>Я.О. Алферьева</w:t>
      </w:r>
      <w:proofErr w:type="gramStart"/>
      <w:r w:rsidRPr="00D67FBF">
        <w:rPr>
          <w:b/>
          <w:i/>
          <w:u w:val="single"/>
          <w:vertAlign w:val="superscript"/>
        </w:rPr>
        <w:t>1</w:t>
      </w:r>
      <w:proofErr w:type="gramEnd"/>
      <w:r w:rsidRPr="00D67FBF">
        <w:rPr>
          <w:b/>
          <w:i/>
          <w:u w:val="single"/>
          <w:vertAlign w:val="superscript"/>
        </w:rPr>
        <w:t>, *)</w:t>
      </w:r>
      <w:r w:rsidRPr="00D67FBF">
        <w:rPr>
          <w:b/>
          <w:i/>
          <w:u w:val="single"/>
        </w:rPr>
        <w:t>,</w:t>
      </w:r>
      <w:r w:rsidRPr="00D67FBF">
        <w:rPr>
          <w:b/>
          <w:i/>
        </w:rPr>
        <w:t xml:space="preserve"> Т.И. Щекина, Н.Г. Зиновьева, Е.И. Григорьева, А.В. Микшин </w:t>
      </w:r>
    </w:p>
    <w:p w:rsidR="00D67FBF" w:rsidRPr="00D67FBF" w:rsidRDefault="00D67FBF" w:rsidP="00D67FBF">
      <w:pPr>
        <w:jc w:val="center"/>
        <w:outlineLvl w:val="0"/>
        <w:rPr>
          <w:i/>
        </w:rPr>
      </w:pPr>
      <w:r w:rsidRPr="00D67FBF">
        <w:rPr>
          <w:i/>
          <w:vertAlign w:val="superscript"/>
        </w:rPr>
        <w:t>1)</w:t>
      </w:r>
      <w:r w:rsidRPr="00D67FBF">
        <w:rPr>
          <w:i/>
        </w:rPr>
        <w:t>Геологический факультет МГУ им. М.В. Ломоносова, Москва</w:t>
      </w:r>
    </w:p>
    <w:p w:rsidR="00D67FBF" w:rsidRPr="00D67FBF" w:rsidRDefault="00D67FBF" w:rsidP="00D67FBF">
      <w:pPr>
        <w:jc w:val="center"/>
        <w:outlineLvl w:val="0"/>
        <w:rPr>
          <w:i/>
        </w:rPr>
      </w:pPr>
      <w:r w:rsidRPr="00D67FBF">
        <w:rPr>
          <w:i/>
          <w:vertAlign w:val="superscript"/>
        </w:rPr>
        <w:t>*</w:t>
      </w:r>
      <w:r w:rsidRPr="00D67FBF">
        <w:rPr>
          <w:i/>
          <w:lang w:val="en-US"/>
        </w:rPr>
        <w:t>YanaAlf</w:t>
      </w:r>
      <w:r w:rsidRPr="00D67FBF">
        <w:rPr>
          <w:i/>
        </w:rPr>
        <w:t>@</w:t>
      </w:r>
      <w:r w:rsidRPr="00D67FBF">
        <w:rPr>
          <w:i/>
          <w:lang w:val="en-US"/>
        </w:rPr>
        <w:t>bk</w:t>
      </w:r>
      <w:r w:rsidRPr="00D67FBF">
        <w:rPr>
          <w:i/>
        </w:rPr>
        <w:t>.</w:t>
      </w:r>
      <w:r w:rsidRPr="00D67FBF">
        <w:rPr>
          <w:i/>
          <w:lang w:val="en-US"/>
        </w:rPr>
        <w:t>ru</w:t>
      </w:r>
    </w:p>
    <w:p w:rsidR="00D67FBF" w:rsidRPr="00D67FBF" w:rsidRDefault="00D67FBF" w:rsidP="00D67FBF"/>
    <w:p w:rsidR="00D67FBF" w:rsidRPr="00D67FBF" w:rsidRDefault="00D67FBF" w:rsidP="00D67FBF">
      <w:pPr>
        <w:ind w:firstLine="567"/>
        <w:jc w:val="both"/>
      </w:pPr>
      <w:r w:rsidRPr="00D67FBF">
        <w:t>С помощью экспериментального моделирования показана возможность взаимодействия фторсодержащего гранитного расплава и кальцита при 750</w:t>
      </w:r>
      <w:proofErr w:type="gramStart"/>
      <w:r w:rsidRPr="00D67FBF">
        <w:t>ºС</w:t>
      </w:r>
      <w:proofErr w:type="gramEnd"/>
      <w:r w:rsidRPr="00D67FBF">
        <w:t xml:space="preserve"> и давлении 1 кбар. В ходе взаимодействия происходит перераспределение компонентов системы и образование новых фаз.</w:t>
      </w:r>
    </w:p>
    <w:p w:rsidR="00D67FBF" w:rsidRPr="00D67FBF" w:rsidRDefault="00D67FBF" w:rsidP="00D67FBF">
      <w:pPr>
        <w:ind w:firstLine="567"/>
        <w:jc w:val="both"/>
      </w:pPr>
      <w:r w:rsidRPr="00D67FBF">
        <w:t>Опыты проводились в герметично заваренных платиновых ампулах диаметром 5 мм. В нижнюю часть ампулы загружалась смесь химических реактивов, соответствующая модельному составу глубоко дифференцированного фторсодержащего гранитного расплава. Содержание фтора в ней составило 4 масс</w:t>
      </w:r>
      <w:proofErr w:type="gramStart"/>
      <w:r w:rsidRPr="00D67FBF">
        <w:t>.</w:t>
      </w:r>
      <w:proofErr w:type="gramEnd"/>
      <w:r w:rsidRPr="00D67FBF">
        <w:t xml:space="preserve">%, </w:t>
      </w:r>
      <w:proofErr w:type="gramStart"/>
      <w:r w:rsidRPr="00D67FBF">
        <w:t>с</w:t>
      </w:r>
      <w:proofErr w:type="gramEnd"/>
      <w:r w:rsidRPr="00D67FBF">
        <w:t xml:space="preserve">одержание оксидов </w:t>
      </w:r>
      <w:r w:rsidRPr="00D67FBF">
        <w:rPr>
          <w:lang w:val="en-US"/>
        </w:rPr>
        <w:t>WO</w:t>
      </w:r>
      <w:r w:rsidRPr="00D67FBF">
        <w:rPr>
          <w:vertAlign w:val="subscript"/>
        </w:rPr>
        <w:t>3</w:t>
      </w:r>
      <w:r w:rsidRPr="00D67FBF">
        <w:t xml:space="preserve"> и </w:t>
      </w:r>
      <w:r w:rsidRPr="00D67FBF">
        <w:rPr>
          <w:lang w:val="en-US"/>
        </w:rPr>
        <w:t>MoO</w:t>
      </w:r>
      <w:r w:rsidRPr="00D67FBF">
        <w:rPr>
          <w:vertAlign w:val="subscript"/>
        </w:rPr>
        <w:t>3</w:t>
      </w:r>
      <w:r w:rsidRPr="00D67FBF">
        <w:t xml:space="preserve"> -- по 0,3 масс.% каждого. В верхнюю часть ампулы помещался химический реактив карбоната кальция. Соотношение масс силикатного и карбонатного материала составило 2/1. В ампулу добавлялась вода в количестве 10% от массы навески. Опыты проводились на установке высокого газового давления ИЭМ РАН (г. Черноголовка). Продолжительность экспериментов составила 7 дней. </w:t>
      </w:r>
    </w:p>
    <w:p w:rsidR="00D67FBF" w:rsidRPr="00D67FBF" w:rsidRDefault="00D67FBF" w:rsidP="00D67FBF">
      <w:pPr>
        <w:ind w:firstLine="567"/>
        <w:jc w:val="both"/>
      </w:pPr>
      <w:r w:rsidRPr="00D67FBF">
        <w:t>В полученных образцах на контакте силикатной и карбонатной частей отмечается зональная колонка взаимодействия. Границы между зонами колонки резкие, обусловлены появлением или исчезновением одной или нескольких фаз. Исходный кальцит замещается волластонитом, куспидином, флюоритом и фазой LCF. Замещение проходит в соответствии с реакциями (в скобках представлены компоненты, которые переносятся водным флюидом или другой жидкой фазой):</w:t>
      </w:r>
    </w:p>
    <w:p w:rsidR="00D67FBF" w:rsidRPr="00D67FBF" w:rsidRDefault="00D67FBF" w:rsidP="00D67FBF">
      <w:pPr>
        <w:ind w:firstLine="567"/>
        <w:jc w:val="both"/>
        <w:rPr>
          <w:lang w:val="en-US"/>
        </w:rPr>
      </w:pPr>
      <w:r w:rsidRPr="00D67FBF">
        <w:rPr>
          <w:lang w:val="en-US"/>
        </w:rPr>
        <w:t>Cal + 2(F</w:t>
      </w:r>
      <w:r w:rsidRPr="00D67FBF">
        <w:rPr>
          <w:vertAlign w:val="superscript"/>
          <w:lang w:val="en-US"/>
        </w:rPr>
        <w:t>-</w:t>
      </w:r>
      <w:r w:rsidRPr="00D67FBF">
        <w:rPr>
          <w:lang w:val="en-US"/>
        </w:rPr>
        <w:t>) = Flu + (CO</w:t>
      </w:r>
      <w:r w:rsidRPr="00D67FBF">
        <w:rPr>
          <w:vertAlign w:val="subscript"/>
          <w:lang w:val="en-US"/>
        </w:rPr>
        <w:t>3</w:t>
      </w:r>
      <w:r w:rsidRPr="00D67FBF">
        <w:rPr>
          <w:vertAlign w:val="superscript"/>
          <w:lang w:val="en-US"/>
        </w:rPr>
        <w:t>2-</w:t>
      </w:r>
      <w:r w:rsidRPr="00D67FBF">
        <w:rPr>
          <w:lang w:val="en-US"/>
        </w:rPr>
        <w:t>),</w:t>
      </w:r>
    </w:p>
    <w:p w:rsidR="00D67FBF" w:rsidRPr="00D67FBF" w:rsidRDefault="00D67FBF" w:rsidP="00D67FBF">
      <w:pPr>
        <w:ind w:firstLine="567"/>
        <w:jc w:val="both"/>
        <w:rPr>
          <w:lang w:val="en-US"/>
        </w:rPr>
      </w:pPr>
      <w:r w:rsidRPr="00D67FBF">
        <w:rPr>
          <w:lang w:val="en-US"/>
        </w:rPr>
        <w:t>4Cal + 2(Si</w:t>
      </w:r>
      <w:r w:rsidRPr="00D67FBF">
        <w:rPr>
          <w:vertAlign w:val="superscript"/>
          <w:lang w:val="en-US"/>
        </w:rPr>
        <w:t>4+</w:t>
      </w:r>
      <w:proofErr w:type="gramStart"/>
      <w:r w:rsidRPr="00D67FBF">
        <w:rPr>
          <w:lang w:val="en-US"/>
        </w:rPr>
        <w:t>)+</w:t>
      </w:r>
      <w:proofErr w:type="gramEnd"/>
      <w:r w:rsidRPr="00D67FBF">
        <w:rPr>
          <w:lang w:val="en-US"/>
        </w:rPr>
        <w:t xml:space="preserve"> 2(F</w:t>
      </w:r>
      <w:r w:rsidRPr="00D67FBF">
        <w:rPr>
          <w:vertAlign w:val="superscript"/>
          <w:lang w:val="en-US"/>
        </w:rPr>
        <w:t>-</w:t>
      </w:r>
      <w:r w:rsidRPr="00D67FBF">
        <w:rPr>
          <w:lang w:val="en-US"/>
        </w:rPr>
        <w:t>) + 7(O</w:t>
      </w:r>
      <w:r w:rsidRPr="00D67FBF">
        <w:rPr>
          <w:vertAlign w:val="superscript"/>
          <w:lang w:val="en-US"/>
        </w:rPr>
        <w:t>2-</w:t>
      </w:r>
      <w:r w:rsidRPr="00D67FBF">
        <w:rPr>
          <w:lang w:val="en-US"/>
        </w:rPr>
        <w:t>) = Csp + 4(CO</w:t>
      </w:r>
      <w:r w:rsidRPr="00D67FBF">
        <w:rPr>
          <w:vertAlign w:val="subscript"/>
          <w:lang w:val="en-US"/>
        </w:rPr>
        <w:t>3</w:t>
      </w:r>
      <w:r w:rsidRPr="00D67FBF">
        <w:rPr>
          <w:vertAlign w:val="superscript"/>
          <w:lang w:val="en-US"/>
        </w:rPr>
        <w:t>2-</w:t>
      </w:r>
      <w:r w:rsidRPr="00D67FBF">
        <w:rPr>
          <w:lang w:val="en-US"/>
        </w:rPr>
        <w:t xml:space="preserve">).  </w:t>
      </w:r>
    </w:p>
    <w:p w:rsidR="00D67FBF" w:rsidRPr="00D67FBF" w:rsidRDefault="00D67FBF" w:rsidP="00D67FBF">
      <w:pPr>
        <w:ind w:firstLine="567"/>
        <w:jc w:val="both"/>
        <w:rPr>
          <w:lang w:val="en-US"/>
        </w:rPr>
      </w:pPr>
      <w:r w:rsidRPr="00D67FBF">
        <w:rPr>
          <w:lang w:val="en-US"/>
        </w:rPr>
        <w:t>14</w:t>
      </w:r>
      <w:r w:rsidRPr="00D67FBF">
        <w:t>С</w:t>
      </w:r>
      <w:r w:rsidRPr="00D67FBF">
        <w:rPr>
          <w:lang w:val="en-US"/>
        </w:rPr>
        <w:t>al+14(Si</w:t>
      </w:r>
      <w:r w:rsidRPr="00D67FBF">
        <w:rPr>
          <w:vertAlign w:val="superscript"/>
          <w:lang w:val="en-US"/>
        </w:rPr>
        <w:t>4+</w:t>
      </w:r>
      <w:proofErr w:type="gramStart"/>
      <w:r w:rsidRPr="00D67FBF">
        <w:rPr>
          <w:lang w:val="en-US"/>
        </w:rPr>
        <w:t>)+</w:t>
      </w:r>
      <w:proofErr w:type="gramEnd"/>
      <w:r w:rsidRPr="00D67FBF">
        <w:rPr>
          <w:lang w:val="en-US"/>
        </w:rPr>
        <w:t>20(F</w:t>
      </w:r>
      <w:r w:rsidRPr="00D67FBF">
        <w:rPr>
          <w:vertAlign w:val="superscript"/>
          <w:lang w:val="en-US"/>
        </w:rPr>
        <w:t>-</w:t>
      </w:r>
      <w:r w:rsidRPr="00D67FBF">
        <w:rPr>
          <w:lang w:val="en-US"/>
        </w:rPr>
        <w:t>)+25,5(</w:t>
      </w:r>
      <w:r w:rsidRPr="00D67FBF">
        <w:t>О</w:t>
      </w:r>
      <w:r w:rsidRPr="00D67FBF">
        <w:rPr>
          <w:vertAlign w:val="superscript"/>
          <w:lang w:val="en-US"/>
        </w:rPr>
        <w:t>2-</w:t>
      </w:r>
      <w:r w:rsidRPr="00D67FBF">
        <w:rPr>
          <w:lang w:val="en-US"/>
        </w:rPr>
        <w:t>)= LCF+7,5(</w:t>
      </w:r>
      <w:r w:rsidRPr="00D67FBF">
        <w:t>С</w:t>
      </w:r>
      <w:r w:rsidRPr="00D67FBF">
        <w:rPr>
          <w:lang w:val="en-US"/>
        </w:rPr>
        <w:t>O</w:t>
      </w:r>
      <w:r w:rsidRPr="00D67FBF">
        <w:rPr>
          <w:vertAlign w:val="subscript"/>
          <w:lang w:val="en-US"/>
        </w:rPr>
        <w:t>3</w:t>
      </w:r>
      <w:r w:rsidRPr="00D67FBF">
        <w:rPr>
          <w:vertAlign w:val="superscript"/>
          <w:lang w:val="en-US"/>
        </w:rPr>
        <w:t>2-</w:t>
      </w:r>
      <w:r w:rsidRPr="00D67FBF">
        <w:rPr>
          <w:lang w:val="en-US"/>
        </w:rPr>
        <w:t>).</w:t>
      </w:r>
    </w:p>
    <w:p w:rsidR="00D67FBF" w:rsidRPr="00D67FBF" w:rsidRDefault="00D67FBF" w:rsidP="00D67FBF">
      <w:pPr>
        <w:ind w:firstLine="567"/>
        <w:jc w:val="both"/>
      </w:pPr>
      <w:r w:rsidRPr="00D67FBF">
        <w:t xml:space="preserve">Рудные </w:t>
      </w:r>
      <w:r w:rsidRPr="00D67FBF">
        <w:rPr>
          <w:lang w:val="en-US"/>
        </w:rPr>
        <w:t>W</w:t>
      </w:r>
      <w:r w:rsidRPr="00D67FBF">
        <w:t xml:space="preserve"> и </w:t>
      </w:r>
      <w:r w:rsidRPr="00D67FBF">
        <w:rPr>
          <w:lang w:val="en-US"/>
        </w:rPr>
        <w:t>Mo</w:t>
      </w:r>
      <w:r w:rsidRPr="00D67FBF">
        <w:t xml:space="preserve"> перераспределяются из силикатного расплава и отлагаются в виде молибдошеелита в приконтактовой области апокарбонатной части образца.</w:t>
      </w:r>
    </w:p>
    <w:p w:rsidR="00D67FBF" w:rsidRPr="00D67FBF" w:rsidRDefault="00D67FBF" w:rsidP="00D67FBF">
      <w:pPr>
        <w:ind w:firstLine="567"/>
        <w:jc w:val="both"/>
      </w:pPr>
      <w:r w:rsidRPr="00D67FBF">
        <w:t xml:space="preserve">Фаза LCF не имеет определенных кристаллографических очертаний, располагается в интерстициях между другими фазами. Ее состав изменяется в широких пределах и не соответствует ни одной известной кристаллической фазе. На основании этих признаков мы считаем эту фазу продуктом закалки расплава, который был стабилен при параметрах эксперимента [1]. Возможно, эта фаза принимает непосредственное участие в транспорте и концентрации рудного вещества. </w:t>
      </w:r>
    </w:p>
    <w:p w:rsidR="00D67FBF" w:rsidRPr="00D67FBF" w:rsidRDefault="00D67FBF" w:rsidP="00D67FBF">
      <w:pPr>
        <w:ind w:firstLine="567"/>
        <w:jc w:val="both"/>
      </w:pPr>
      <w:r w:rsidRPr="00D67FBF">
        <w:t>Полученные результаты могут быть полезны при моделировании процессов скарнового редкометального рудообразования.</w:t>
      </w:r>
    </w:p>
    <w:p w:rsidR="00D67FBF" w:rsidRPr="00D67FBF" w:rsidRDefault="00D67FBF" w:rsidP="00D67FBF">
      <w:pPr>
        <w:ind w:firstLine="567"/>
        <w:jc w:val="both"/>
      </w:pPr>
    </w:p>
    <w:p w:rsidR="00D67FBF" w:rsidRPr="00D67FBF" w:rsidRDefault="00D67FBF" w:rsidP="00D67FBF">
      <w:pPr>
        <w:ind w:firstLine="567"/>
        <w:rPr>
          <w:i/>
        </w:rPr>
      </w:pPr>
      <w:r w:rsidRPr="00D67FBF">
        <w:rPr>
          <w:i/>
        </w:rPr>
        <w:t>Работа выполнена в рамках госбюджетной темы «Режимы петрогенеза внутренних геосфер Земли». Аналитические данные получены в лаборатории локальных методов исследования вещества (кафедра петрологии и вулканологии, Геологический факультет МГУ) с использованием электронно-зондового микроанализатора «JEOL JXA-8230», приобретенного за счет сре</w:t>
      </w:r>
      <w:proofErr w:type="gramStart"/>
      <w:r w:rsidRPr="00D67FBF">
        <w:rPr>
          <w:i/>
        </w:rPr>
        <w:t>дств Пр</w:t>
      </w:r>
      <w:proofErr w:type="gramEnd"/>
      <w:r w:rsidRPr="00D67FBF">
        <w:rPr>
          <w:i/>
        </w:rPr>
        <w:t>ограммы развития Московского университета.</w:t>
      </w:r>
    </w:p>
    <w:p w:rsidR="00D67FBF" w:rsidRPr="00D67FBF" w:rsidRDefault="00D67FBF" w:rsidP="00D67FBF">
      <w:pPr>
        <w:ind w:firstLine="567"/>
      </w:pPr>
    </w:p>
    <w:p w:rsidR="00D67FBF" w:rsidRDefault="00D67FBF" w:rsidP="00D67FBF">
      <w:pPr>
        <w:numPr>
          <w:ilvl w:val="0"/>
          <w:numId w:val="2"/>
        </w:numPr>
        <w:tabs>
          <w:tab w:val="left" w:pos="993"/>
        </w:tabs>
        <w:jc w:val="both"/>
        <w:rPr>
          <w:lang w:val="en-US"/>
        </w:rPr>
      </w:pPr>
      <w:r w:rsidRPr="00D67FBF">
        <w:rPr>
          <w:lang w:val="en-US"/>
        </w:rPr>
        <w:t>Alferyeva Y. O., Gramenitsky E. N., Novikova A. S. Experimental modeling of interaction between fluorine-containing granite melt and calcite marble // Petrology. — 2024. — Vol. 32, no. 2. — P. 235–247.</w:t>
      </w:r>
      <w:r>
        <w:rPr>
          <w:lang w:val="en-US"/>
        </w:rPr>
        <w:br w:type="page"/>
      </w:r>
    </w:p>
    <w:p w:rsidR="00DC2693" w:rsidRPr="004C653C" w:rsidRDefault="00DC2693" w:rsidP="00DC2693">
      <w:pPr>
        <w:pStyle w:val="a7"/>
        <w:rPr>
          <w:caps/>
          <w:szCs w:val="24"/>
        </w:rPr>
      </w:pPr>
      <w:r w:rsidRPr="004C653C">
        <w:rPr>
          <w:caps/>
          <w:szCs w:val="24"/>
        </w:rPr>
        <w:lastRenderedPageBreak/>
        <w:t>Геотермометрия по магматическому циркону: новые уравнения и старые проблемы</w:t>
      </w:r>
    </w:p>
    <w:p w:rsidR="00DC2693" w:rsidRPr="00BD05A9" w:rsidRDefault="00DC2693" w:rsidP="00DC2693"/>
    <w:p w:rsidR="00DC2693" w:rsidRPr="00BD05A9" w:rsidRDefault="00DC2693" w:rsidP="00DC2693">
      <w:pPr>
        <w:pStyle w:val="a3"/>
      </w:pPr>
      <w:r>
        <w:rPr>
          <w:u w:val="single"/>
        </w:rPr>
        <w:t>Л.Я. Аранович</w:t>
      </w:r>
      <w:proofErr w:type="gramStart"/>
      <w:r w:rsidRPr="00872287">
        <w:rPr>
          <w:u w:val="single"/>
          <w:vertAlign w:val="superscript"/>
        </w:rPr>
        <w:t>1</w:t>
      </w:r>
      <w:proofErr w:type="gramEnd"/>
      <w:r w:rsidRPr="00F0429E">
        <w:rPr>
          <w:u w:val="single"/>
          <w:vertAlign w:val="superscript"/>
        </w:rPr>
        <w:t xml:space="preserve"> *</w:t>
      </w:r>
      <w:r w:rsidRPr="00872287">
        <w:rPr>
          <w:u w:val="single"/>
          <w:vertAlign w:val="superscript"/>
        </w:rPr>
        <w:t>)</w:t>
      </w:r>
      <w:r w:rsidRPr="00872287">
        <w:rPr>
          <w:u w:val="single"/>
        </w:rPr>
        <w:t>,</w:t>
      </w:r>
      <w:r w:rsidRPr="00BD05A9">
        <w:t xml:space="preserve"> </w:t>
      </w:r>
      <w:r>
        <w:t>А.А. Борисов</w:t>
      </w:r>
      <w:r w:rsidRPr="00BD05A9">
        <w:rPr>
          <w:vertAlign w:val="superscript"/>
        </w:rPr>
        <w:t>1)</w:t>
      </w:r>
    </w:p>
    <w:p w:rsidR="00DC2693" w:rsidRPr="00BD05A9" w:rsidRDefault="00DC2693" w:rsidP="00DC2693">
      <w:pPr>
        <w:pStyle w:val="a5"/>
      </w:pPr>
      <w:r w:rsidRPr="00BD05A9">
        <w:rPr>
          <w:vertAlign w:val="superscript"/>
        </w:rPr>
        <w:t>1)</w:t>
      </w:r>
      <w:r>
        <w:t>ИГЕМ РАН, Москва</w:t>
      </w:r>
    </w:p>
    <w:p w:rsidR="00DC2693" w:rsidRPr="004C653C" w:rsidRDefault="00DC2693" w:rsidP="00DC2693">
      <w:pPr>
        <w:pStyle w:val="a5"/>
      </w:pPr>
      <w:r w:rsidRPr="004C653C">
        <w:rPr>
          <w:vertAlign w:val="superscript"/>
        </w:rPr>
        <w:t>*</w:t>
      </w:r>
      <w:r>
        <w:rPr>
          <w:lang w:val="en-US"/>
        </w:rPr>
        <w:t>lyaranov</w:t>
      </w:r>
      <w:r w:rsidRPr="004C653C">
        <w:t>@</w:t>
      </w:r>
      <w:r>
        <w:rPr>
          <w:lang w:val="en-US"/>
        </w:rPr>
        <w:t>igem</w:t>
      </w:r>
      <w:r w:rsidRPr="004C653C">
        <w:t>.</w:t>
      </w:r>
      <w:r>
        <w:rPr>
          <w:lang w:val="en-US"/>
        </w:rPr>
        <w:t>ru</w:t>
      </w:r>
    </w:p>
    <w:p w:rsidR="00DC2693" w:rsidRPr="00BD05A9" w:rsidRDefault="00DC2693" w:rsidP="00DC2693"/>
    <w:tbl>
      <w:tblPr>
        <w:tblpPr w:leftFromText="180" w:rightFromText="180" w:vertAnchor="page" w:horzAnchor="margin" w:tblpXSpec="right" w:tblpY="3499"/>
        <w:tblW w:w="0" w:type="auto"/>
        <w:tblLook w:val="01E0" w:firstRow="1" w:lastRow="1" w:firstColumn="1" w:lastColumn="1" w:noHBand="0" w:noVBand="0"/>
      </w:tblPr>
      <w:tblGrid>
        <w:gridCol w:w="4149"/>
      </w:tblGrid>
      <w:tr w:rsidR="00DC2693" w:rsidRPr="00CB3DD2" w:rsidTr="005F6920">
        <w:tc>
          <w:tcPr>
            <w:tcW w:w="4149" w:type="dxa"/>
            <w:shd w:val="clear" w:color="auto" w:fill="auto"/>
          </w:tcPr>
          <w:p w:rsidR="00DC2693" w:rsidRPr="00CB3DD2" w:rsidRDefault="00DC2693" w:rsidP="005F6920">
            <w:pPr>
              <w:jc w:val="both"/>
            </w:pPr>
            <w:r>
              <w:rPr>
                <w:noProof/>
              </w:rPr>
              <w:drawing>
                <wp:inline distT="0" distB="0" distL="0" distR="0" wp14:anchorId="4AD46577" wp14:editId="51455F18">
                  <wp:extent cx="2257425" cy="15811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7425" cy="1581150"/>
                          </a:xfrm>
                          <a:prstGeom prst="rect">
                            <a:avLst/>
                          </a:prstGeom>
                          <a:noFill/>
                          <a:ln>
                            <a:noFill/>
                          </a:ln>
                        </pic:spPr>
                      </pic:pic>
                    </a:graphicData>
                  </a:graphic>
                </wp:inline>
              </w:drawing>
            </w:r>
          </w:p>
        </w:tc>
      </w:tr>
      <w:tr w:rsidR="00DC2693" w:rsidRPr="00CB3DD2" w:rsidTr="005F6920">
        <w:tc>
          <w:tcPr>
            <w:tcW w:w="4149" w:type="dxa"/>
            <w:shd w:val="clear" w:color="auto" w:fill="auto"/>
          </w:tcPr>
          <w:p w:rsidR="00DC2693" w:rsidRPr="00CB3DD2" w:rsidRDefault="00DC2693" w:rsidP="005F6920">
            <w:pPr>
              <w:jc w:val="both"/>
              <w:rPr>
                <w:sz w:val="20"/>
                <w:szCs w:val="20"/>
              </w:rPr>
            </w:pPr>
            <w:r w:rsidRPr="00CB3DD2">
              <w:rPr>
                <w:sz w:val="20"/>
                <w:szCs w:val="20"/>
              </w:rPr>
              <w:t xml:space="preserve">Рис. 1. Зависимость растворимости </w:t>
            </w:r>
            <w:r w:rsidRPr="00CB3DD2">
              <w:rPr>
                <w:i/>
                <w:sz w:val="20"/>
                <w:szCs w:val="20"/>
                <w:lang w:val="en-US"/>
              </w:rPr>
              <w:t>Zrn</w:t>
            </w:r>
            <w:r w:rsidRPr="00CB3DD2">
              <w:rPr>
                <w:sz w:val="20"/>
                <w:szCs w:val="20"/>
              </w:rPr>
              <w:t xml:space="preserve"> и </w:t>
            </w:r>
            <w:r w:rsidRPr="00CB3DD2">
              <w:rPr>
                <w:i/>
                <w:sz w:val="20"/>
                <w:szCs w:val="20"/>
                <w:lang w:val="en-US"/>
              </w:rPr>
              <w:t>Hfn</w:t>
            </w:r>
            <w:r w:rsidRPr="00CB3DD2">
              <w:rPr>
                <w:sz w:val="20"/>
                <w:szCs w:val="20"/>
              </w:rPr>
              <w:t xml:space="preserve"> в расплаве гаплориолита от обратной температуры </w:t>
            </w:r>
          </w:p>
        </w:tc>
      </w:tr>
    </w:tbl>
    <w:p w:rsidR="00DC2693" w:rsidRDefault="00DC2693" w:rsidP="00DC2693">
      <w:pPr>
        <w:ind w:firstLine="567"/>
        <w:jc w:val="both"/>
      </w:pPr>
      <w:r>
        <w:t>Три геотермометра были предложены для оценки температуры (</w:t>
      </w:r>
      <w:r w:rsidRPr="00FB1848">
        <w:rPr>
          <w:i/>
        </w:rPr>
        <w:t>Т</w:t>
      </w:r>
      <w:r>
        <w:t>) кристаллизации циркона (</w:t>
      </w:r>
      <w:r w:rsidRPr="00FB1848">
        <w:rPr>
          <w:i/>
          <w:lang w:val="en-US"/>
        </w:rPr>
        <w:t>Zrn</w:t>
      </w:r>
      <w:r w:rsidRPr="00FE31B5">
        <w:t xml:space="preserve">) </w:t>
      </w:r>
      <w:r>
        <w:t>в магматических породах: (1) индекс насыщения цирконом, когда</w:t>
      </w:r>
      <w:proofErr w:type="gramStart"/>
      <w:r>
        <w:t xml:space="preserve"> </w:t>
      </w:r>
      <w:r w:rsidRPr="00FB1848">
        <w:rPr>
          <w:i/>
        </w:rPr>
        <w:t>Т</w:t>
      </w:r>
      <w:proofErr w:type="gramEnd"/>
      <w:r>
        <w:t xml:space="preserve"> рассчитывается по валовому составу породы в отношении главных оксидов и </w:t>
      </w:r>
      <w:r w:rsidRPr="00FE31B5">
        <w:rPr>
          <w:lang w:val="en-US"/>
        </w:rPr>
        <w:t>Zr</w:t>
      </w:r>
      <w:r>
        <w:t xml:space="preserve"> </w:t>
      </w:r>
      <w:r w:rsidRPr="00FB1848">
        <w:t>[1]</w:t>
      </w:r>
      <w:r>
        <w:t xml:space="preserve">; (2) </w:t>
      </w:r>
      <w:r>
        <w:rPr>
          <w:lang w:val="en-US"/>
        </w:rPr>
        <w:t>Ti</w:t>
      </w:r>
      <w:r w:rsidRPr="00FB1848">
        <w:t>-</w:t>
      </w:r>
      <w:r>
        <w:t>в-</w:t>
      </w:r>
      <w:r w:rsidRPr="00FB1848">
        <w:rPr>
          <w:i/>
          <w:lang w:val="en-US"/>
        </w:rPr>
        <w:t>Zrn</w:t>
      </w:r>
      <w:r>
        <w:t xml:space="preserve">, основанный на содержании микропримеси </w:t>
      </w:r>
      <w:r w:rsidRPr="00FB1848">
        <w:rPr>
          <w:lang w:val="en-US"/>
        </w:rPr>
        <w:t>Ti</w:t>
      </w:r>
      <w:r>
        <w:t>О</w:t>
      </w:r>
      <w:r w:rsidRPr="00FB1848">
        <w:rPr>
          <w:vertAlign w:val="subscript"/>
        </w:rPr>
        <w:t>2</w:t>
      </w:r>
      <w:r>
        <w:t xml:space="preserve"> в </w:t>
      </w:r>
      <w:r w:rsidRPr="00FB1848">
        <w:rPr>
          <w:i/>
          <w:lang w:val="en-US"/>
        </w:rPr>
        <w:t>Zrn</w:t>
      </w:r>
      <w:r w:rsidRPr="00FB1848">
        <w:t xml:space="preserve"> [</w:t>
      </w:r>
      <w:r>
        <w:t>2</w:t>
      </w:r>
      <w:r w:rsidRPr="00FB1848">
        <w:t>]</w:t>
      </w:r>
      <w:r>
        <w:t xml:space="preserve">; (3) </w:t>
      </w:r>
      <w:r w:rsidRPr="00CB3DD2">
        <w:rPr>
          <w:lang w:val="en-US"/>
        </w:rPr>
        <w:t>Zr</w:t>
      </w:r>
      <w:r w:rsidRPr="00CB3DD2">
        <w:t>-</w:t>
      </w:r>
      <w:r>
        <w:rPr>
          <w:lang w:val="en-US"/>
        </w:rPr>
        <w:t>Hf</w:t>
      </w:r>
      <w:r w:rsidRPr="00CB3DD2">
        <w:t xml:space="preserve"> </w:t>
      </w:r>
      <w:r>
        <w:t xml:space="preserve">геотермометр, где </w:t>
      </w:r>
      <w:r w:rsidRPr="00377A1D">
        <w:rPr>
          <w:i/>
        </w:rPr>
        <w:t>Т</w:t>
      </w:r>
      <w:r>
        <w:t xml:space="preserve"> рассчитывается по коэффициенту распределения этих элементов между породой и </w:t>
      </w:r>
      <w:r w:rsidRPr="00377A1D">
        <w:rPr>
          <w:i/>
          <w:lang w:val="en-US"/>
        </w:rPr>
        <w:t>Zrn</w:t>
      </w:r>
      <w:r>
        <w:t xml:space="preserve"> </w:t>
      </w:r>
      <w:r w:rsidRPr="00CB3DD2">
        <w:t xml:space="preserve"> </w:t>
      </w:r>
      <w:r w:rsidRPr="00377A1D">
        <w:t>[</w:t>
      </w:r>
      <w:r>
        <w:t>3</w:t>
      </w:r>
      <w:r w:rsidRPr="00377A1D">
        <w:t>]</w:t>
      </w:r>
      <w:r>
        <w:t xml:space="preserve">. Новые экспериментальные данные получены для методов (1) и (3) (Рис.1), а также по растворимости </w:t>
      </w:r>
      <w:r w:rsidRPr="005059E0">
        <w:rPr>
          <w:lang w:val="en-US"/>
        </w:rPr>
        <w:t>Ti</w:t>
      </w:r>
      <w:r w:rsidRPr="005059E0">
        <w:t>О</w:t>
      </w:r>
      <w:r w:rsidRPr="005059E0">
        <w:rPr>
          <w:vertAlign w:val="subscript"/>
        </w:rPr>
        <w:t>2</w:t>
      </w:r>
      <w:r>
        <w:rPr>
          <w:vertAlign w:val="subscript"/>
        </w:rPr>
        <w:t xml:space="preserve"> </w:t>
      </w:r>
      <w:r>
        <w:t xml:space="preserve">в силикатных расплавах </w:t>
      </w:r>
      <w:r w:rsidRPr="005059E0">
        <w:t>[</w:t>
      </w:r>
      <w:r>
        <w:t>4</w:t>
      </w:r>
      <w:r w:rsidRPr="005059E0">
        <w:t>]</w:t>
      </w:r>
      <w:r>
        <w:t xml:space="preserve">. Эти данные легли в основу новых уравнений, которые позволяют более точно </w:t>
      </w:r>
      <w:r w:rsidRPr="001768C1">
        <w:t xml:space="preserve">описать </w:t>
      </w:r>
      <w:r>
        <w:t xml:space="preserve">температурную и композиционную зависимость </w:t>
      </w:r>
      <w:r w:rsidRPr="00FF3686">
        <w:t>геотермометров (1)-(3)</w:t>
      </w:r>
      <w:r>
        <w:t>. Однако эти уточнения не решают проблем</w:t>
      </w:r>
      <w:r w:rsidRPr="00FF3686">
        <w:t>,</w:t>
      </w:r>
      <w:r>
        <w:t xml:space="preserve"> возникающих при использовании геотермометров для реконструкции термального режима природных объектов. При подходе (1) необходимо иметь в виду, что валовой состав породы зачастую не отражает состав расплава на момент начала кристаллизации </w:t>
      </w:r>
      <w:r w:rsidRPr="006277D9">
        <w:rPr>
          <w:i/>
          <w:lang w:val="en-US"/>
        </w:rPr>
        <w:t>Zrn</w:t>
      </w:r>
      <w:r>
        <w:t xml:space="preserve">. Наиболее ярко об этом свидетельствует состав расплавных включений в </w:t>
      </w:r>
      <w:r w:rsidRPr="006277D9">
        <w:rPr>
          <w:i/>
          <w:lang w:val="en-US"/>
        </w:rPr>
        <w:t>Zrn</w:t>
      </w:r>
      <w:r w:rsidRPr="006277D9">
        <w:t xml:space="preserve"> </w:t>
      </w:r>
      <w:proofErr w:type="gramStart"/>
      <w:r>
        <w:t>из</w:t>
      </w:r>
      <w:proofErr w:type="gramEnd"/>
      <w:r>
        <w:t xml:space="preserve"> океанских габброидов. Тот же недостаток должен быть присущ подходу (2), дополнительным осложнением которого является необходимость корректного учета изменяющейся при кристаллизации активности </w:t>
      </w:r>
      <w:r w:rsidRPr="006277D9">
        <w:rPr>
          <w:lang w:val="en-US"/>
        </w:rPr>
        <w:t>Ti</w:t>
      </w:r>
      <w:r w:rsidRPr="006277D9">
        <w:t>О</w:t>
      </w:r>
      <w:r w:rsidRPr="006277D9">
        <w:rPr>
          <w:vertAlign w:val="subscript"/>
        </w:rPr>
        <w:t>2</w:t>
      </w:r>
      <w:r>
        <w:rPr>
          <w:vertAlign w:val="subscript"/>
        </w:rPr>
        <w:t xml:space="preserve"> </w:t>
      </w:r>
      <w:r>
        <w:t>в расплавах. Подход (3) наиболее точно отражает</w:t>
      </w:r>
      <w:proofErr w:type="gramStart"/>
      <w:r>
        <w:t xml:space="preserve"> </w:t>
      </w:r>
      <w:r w:rsidRPr="001C3F63">
        <w:rPr>
          <w:i/>
        </w:rPr>
        <w:t>Т</w:t>
      </w:r>
      <w:proofErr w:type="gramEnd"/>
      <w:r>
        <w:t xml:space="preserve"> начала кристаллизации </w:t>
      </w:r>
      <w:r w:rsidRPr="001C3F63">
        <w:rPr>
          <w:i/>
          <w:lang w:val="en-US"/>
        </w:rPr>
        <w:t>Zrn</w:t>
      </w:r>
      <w:r>
        <w:t xml:space="preserve">, но требует правильного учета возможной неоднородности зерен в отношении содержания </w:t>
      </w:r>
      <w:r w:rsidRPr="001C3F63">
        <w:rPr>
          <w:lang w:val="en-US"/>
        </w:rPr>
        <w:t>Hf</w:t>
      </w:r>
      <w:r>
        <w:t>О</w:t>
      </w:r>
      <w:r w:rsidRPr="001C3F63">
        <w:rPr>
          <w:vertAlign w:val="subscript"/>
        </w:rPr>
        <w:t>2</w:t>
      </w:r>
      <w:r>
        <w:t xml:space="preserve">, а также присутствия в породе зерен/участков зерен </w:t>
      </w:r>
      <w:r w:rsidRPr="001C3F63">
        <w:rPr>
          <w:i/>
          <w:lang w:val="en-US"/>
        </w:rPr>
        <w:t>Zrn</w:t>
      </w:r>
      <w:r w:rsidRPr="001C3F63">
        <w:t xml:space="preserve"> </w:t>
      </w:r>
      <w:r>
        <w:t xml:space="preserve">различного происхождения: ксенокристов, антекристов и автокристов.    </w:t>
      </w:r>
    </w:p>
    <w:p w:rsidR="00DC2693" w:rsidRPr="00466871" w:rsidRDefault="00DC2693" w:rsidP="00DC2693">
      <w:pPr>
        <w:ind w:firstLine="567"/>
        <w:rPr>
          <w:i/>
        </w:rPr>
      </w:pPr>
      <w:r w:rsidRPr="00466871">
        <w:rPr>
          <w:i/>
        </w:rPr>
        <w:t xml:space="preserve">Работа выполнена за счет </w:t>
      </w:r>
      <w:r w:rsidRPr="001C3F63">
        <w:rPr>
          <w:i/>
        </w:rPr>
        <w:t>сре</w:t>
      </w:r>
      <w:proofErr w:type="gramStart"/>
      <w:r w:rsidRPr="001C3F63">
        <w:rPr>
          <w:i/>
        </w:rPr>
        <w:t>дств гр</w:t>
      </w:r>
      <w:proofErr w:type="gramEnd"/>
      <w:r w:rsidRPr="001C3F63">
        <w:rPr>
          <w:i/>
        </w:rPr>
        <w:t xml:space="preserve">анта РНФ </w:t>
      </w:r>
      <w:r w:rsidRPr="001C3F63">
        <w:rPr>
          <w:bCs/>
          <w:i/>
          <w:iCs/>
        </w:rPr>
        <w:t>22-17-00052.</w:t>
      </w:r>
    </w:p>
    <w:p w:rsidR="00DC2693" w:rsidRPr="001737E7" w:rsidRDefault="00DC2693" w:rsidP="00DC2693">
      <w:pPr>
        <w:ind w:firstLine="567"/>
      </w:pPr>
    </w:p>
    <w:p w:rsidR="00C7588A" w:rsidRDefault="00C7588A" w:rsidP="00C7588A">
      <w:pPr>
        <w:tabs>
          <w:tab w:val="left" w:pos="993"/>
        </w:tabs>
        <w:ind w:left="360"/>
        <w:jc w:val="both"/>
      </w:pPr>
      <w:r w:rsidRPr="00C7588A">
        <w:rPr>
          <w:lang w:val="en-US"/>
        </w:rPr>
        <w:t>1.</w:t>
      </w:r>
      <w:r w:rsidR="00557537" w:rsidRPr="00557537">
        <w:rPr>
          <w:lang w:val="en-US"/>
        </w:rPr>
        <w:t xml:space="preserve">  </w:t>
      </w:r>
      <w:r w:rsidR="00DC2693" w:rsidRPr="00C7588A">
        <w:rPr>
          <w:lang w:val="en-US"/>
        </w:rPr>
        <w:t>Watson E.B., Harrison T.M. // Earth Planet. Sci. Lett. 1983. V. 64. P. 295-304.</w:t>
      </w:r>
    </w:p>
    <w:p w:rsidR="00DC2693" w:rsidRPr="00C7588A" w:rsidRDefault="00DC2693" w:rsidP="00C7588A">
      <w:pPr>
        <w:pStyle w:val="ab"/>
        <w:numPr>
          <w:ilvl w:val="0"/>
          <w:numId w:val="2"/>
        </w:numPr>
        <w:tabs>
          <w:tab w:val="left" w:pos="993"/>
        </w:tabs>
        <w:jc w:val="both"/>
      </w:pPr>
      <w:r w:rsidRPr="00C7588A">
        <w:rPr>
          <w:lang w:val="en-US"/>
        </w:rPr>
        <w:t>Ferry J.M., Watson E.B. // Contrib. Mineral. Petrol. 2007. V. 154. P. 429–437.</w:t>
      </w:r>
    </w:p>
    <w:p w:rsidR="00C7588A" w:rsidRDefault="00DC2693" w:rsidP="00DC2693">
      <w:pPr>
        <w:numPr>
          <w:ilvl w:val="0"/>
          <w:numId w:val="2"/>
        </w:numPr>
        <w:tabs>
          <w:tab w:val="left" w:pos="993"/>
        </w:tabs>
        <w:jc w:val="both"/>
      </w:pPr>
      <w:r w:rsidRPr="005059E0">
        <w:t xml:space="preserve">Аранович Л.Я., Бортников Н.С. </w:t>
      </w:r>
      <w:r>
        <w:t>//</w:t>
      </w:r>
      <w:r w:rsidRPr="005059E0">
        <w:t xml:space="preserve"> Петрология</w:t>
      </w:r>
      <w:r>
        <w:t>.</w:t>
      </w:r>
      <w:r w:rsidRPr="005059E0">
        <w:t xml:space="preserve"> 2018</w:t>
      </w:r>
      <w:r>
        <w:t>.</w:t>
      </w:r>
      <w:r w:rsidRPr="005059E0">
        <w:t xml:space="preserve"> </w:t>
      </w:r>
      <w:r>
        <w:t>Т.</w:t>
      </w:r>
      <w:r w:rsidRPr="005059E0">
        <w:t xml:space="preserve"> 26</w:t>
      </w:r>
      <w:r>
        <w:t>.</w:t>
      </w:r>
      <w:r w:rsidRPr="005059E0">
        <w:t xml:space="preserve"> </w:t>
      </w:r>
      <w:r>
        <w:t>С</w:t>
      </w:r>
      <w:r w:rsidRPr="005059E0">
        <w:t>. 109–115.</w:t>
      </w:r>
    </w:p>
    <w:p w:rsidR="00830CA0" w:rsidRDefault="00DC2693" w:rsidP="00DC2693">
      <w:pPr>
        <w:numPr>
          <w:ilvl w:val="0"/>
          <w:numId w:val="2"/>
        </w:numPr>
        <w:tabs>
          <w:tab w:val="left" w:pos="993"/>
        </w:tabs>
        <w:jc w:val="both"/>
      </w:pPr>
      <w:r w:rsidRPr="00C7588A">
        <w:rPr>
          <w:lang w:val="en-US"/>
        </w:rPr>
        <w:t>Borisov A., Aranovich L. // Chem. Geol</w:t>
      </w:r>
      <w:r w:rsidRPr="00C7588A">
        <w:t xml:space="preserve">. 2020. </w:t>
      </w:r>
      <w:r w:rsidRPr="00C7588A">
        <w:rPr>
          <w:lang w:val="en-US"/>
        </w:rPr>
        <w:t>V</w:t>
      </w:r>
      <w:r w:rsidRPr="00C7588A">
        <w:t>. 556:11981</w:t>
      </w:r>
    </w:p>
    <w:p w:rsidR="00DC2693" w:rsidRDefault="00DC2693" w:rsidP="00DC2693">
      <w:r>
        <w:br w:type="page"/>
      </w:r>
    </w:p>
    <w:p w:rsidR="00D67FBF" w:rsidRPr="00DA03FA" w:rsidRDefault="00D67FBF" w:rsidP="00D67FBF">
      <w:pPr>
        <w:jc w:val="center"/>
        <w:rPr>
          <w:caps/>
        </w:rPr>
      </w:pPr>
      <w:r w:rsidRPr="00DA03FA">
        <w:rPr>
          <w:b/>
          <w:bCs/>
          <w:caps/>
          <w:kern w:val="28"/>
        </w:rPr>
        <w:lastRenderedPageBreak/>
        <w:t>Природа первого сиалического вещества Земли: роль водорода?</w:t>
      </w:r>
    </w:p>
    <w:p w:rsidR="00D67FBF" w:rsidRPr="00D67FBF" w:rsidRDefault="00D67FBF" w:rsidP="00D67FBF">
      <w:pPr>
        <w:pStyle w:val="a3"/>
        <w:rPr>
          <w:u w:val="single"/>
        </w:rPr>
      </w:pPr>
    </w:p>
    <w:p w:rsidR="00D67FBF" w:rsidRPr="00BD05A9" w:rsidRDefault="00D67FBF" w:rsidP="00D67FBF">
      <w:pPr>
        <w:pStyle w:val="a3"/>
      </w:pPr>
      <w:r>
        <w:rPr>
          <w:u w:val="single"/>
        </w:rPr>
        <w:t>Л.Я. Аранович</w:t>
      </w:r>
      <w:proofErr w:type="gramStart"/>
      <w:r w:rsidRPr="00872287">
        <w:rPr>
          <w:u w:val="single"/>
          <w:vertAlign w:val="superscript"/>
        </w:rPr>
        <w:t>1</w:t>
      </w:r>
      <w:proofErr w:type="gramEnd"/>
      <w:r w:rsidRPr="00F0429E">
        <w:rPr>
          <w:u w:val="single"/>
          <w:vertAlign w:val="superscript"/>
        </w:rPr>
        <w:t>,</w:t>
      </w:r>
      <w:r>
        <w:rPr>
          <w:u w:val="single"/>
          <w:vertAlign w:val="superscript"/>
        </w:rPr>
        <w:t>2</w:t>
      </w:r>
      <w:r w:rsidRPr="00F0429E">
        <w:rPr>
          <w:u w:val="single"/>
          <w:vertAlign w:val="superscript"/>
        </w:rPr>
        <w:t xml:space="preserve"> *</w:t>
      </w:r>
      <w:r w:rsidRPr="00872287">
        <w:rPr>
          <w:u w:val="single"/>
          <w:vertAlign w:val="superscript"/>
        </w:rPr>
        <w:t>)</w:t>
      </w:r>
      <w:r w:rsidRPr="00872287">
        <w:rPr>
          <w:u w:val="single"/>
        </w:rPr>
        <w:t>,</w:t>
      </w:r>
      <w:r w:rsidRPr="00BD05A9">
        <w:t xml:space="preserve"> </w:t>
      </w:r>
      <w:r>
        <w:t>Э.С</w:t>
      </w:r>
      <w:r w:rsidRPr="00BD05A9">
        <w:t>.</w:t>
      </w:r>
      <w:r>
        <w:t xml:space="preserve"> Персиков</w:t>
      </w:r>
      <w:r w:rsidRPr="00BD05A9">
        <w:rPr>
          <w:vertAlign w:val="superscript"/>
        </w:rPr>
        <w:t>2)</w:t>
      </w:r>
      <w:r w:rsidRPr="00BD05A9">
        <w:t xml:space="preserve">, </w:t>
      </w:r>
      <w:r>
        <w:t>П</w:t>
      </w:r>
      <w:r w:rsidRPr="00BD05A9">
        <w:t>.</w:t>
      </w:r>
      <w:r>
        <w:t>Г. Бухтияров</w:t>
      </w:r>
      <w:r w:rsidRPr="00F0429E">
        <w:rPr>
          <w:vertAlign w:val="superscript"/>
        </w:rPr>
        <w:t xml:space="preserve"> 2</w:t>
      </w:r>
      <w:r w:rsidRPr="00BD05A9">
        <w:rPr>
          <w:vertAlign w:val="superscript"/>
        </w:rPr>
        <w:t>)</w:t>
      </w:r>
    </w:p>
    <w:p w:rsidR="00D67FBF" w:rsidRPr="00BD05A9" w:rsidRDefault="00D67FBF" w:rsidP="00D67FBF">
      <w:pPr>
        <w:pStyle w:val="a5"/>
      </w:pPr>
      <w:r w:rsidRPr="00BD05A9">
        <w:rPr>
          <w:vertAlign w:val="superscript"/>
        </w:rPr>
        <w:t>1)</w:t>
      </w:r>
      <w:r>
        <w:t>ИГЕМ РАН, Москва</w:t>
      </w:r>
    </w:p>
    <w:p w:rsidR="00D67FBF" w:rsidRPr="00DA03FA" w:rsidRDefault="00D67FBF" w:rsidP="00D67FBF">
      <w:pPr>
        <w:pStyle w:val="a5"/>
      </w:pPr>
      <w:r w:rsidRPr="00BD05A9">
        <w:rPr>
          <w:vertAlign w:val="superscript"/>
        </w:rPr>
        <w:t>2)</w:t>
      </w:r>
      <w:r>
        <w:t>ИЭМ РАН, Черноголовка</w:t>
      </w:r>
    </w:p>
    <w:p w:rsidR="00D67FBF" w:rsidRPr="00154ABA" w:rsidRDefault="00D67FBF" w:rsidP="00D67FBF">
      <w:pPr>
        <w:pStyle w:val="a5"/>
      </w:pPr>
      <w:r w:rsidRPr="00154ABA">
        <w:rPr>
          <w:vertAlign w:val="superscript"/>
        </w:rPr>
        <w:t>*</w:t>
      </w:r>
      <w:r>
        <w:rPr>
          <w:lang w:val="en-US"/>
        </w:rPr>
        <w:t>lyaranov</w:t>
      </w:r>
      <w:r w:rsidRPr="00154ABA">
        <w:t>@</w:t>
      </w:r>
      <w:r>
        <w:rPr>
          <w:lang w:val="en-US"/>
        </w:rPr>
        <w:t>igem</w:t>
      </w:r>
      <w:r w:rsidRPr="00154ABA">
        <w:t>.</w:t>
      </w:r>
      <w:r>
        <w:rPr>
          <w:lang w:val="en-US"/>
        </w:rPr>
        <w:t>ru</w:t>
      </w:r>
    </w:p>
    <w:p w:rsidR="00D67FBF" w:rsidRPr="00BD05A9" w:rsidRDefault="00D67FBF" w:rsidP="00D67FBF"/>
    <w:p w:rsidR="00D67FBF" w:rsidRDefault="00D67FBF" w:rsidP="000844F4">
      <w:pPr>
        <w:ind w:firstLine="567"/>
        <w:jc w:val="both"/>
      </w:pPr>
      <w:r>
        <w:t xml:space="preserve">Происхождение самых древних сиалических расплавов Земли, из которых кристаллизовались гадейские цирконы с возрастом 4.4-4.2 млрд. лет </w:t>
      </w:r>
      <w:r w:rsidRPr="00003D24">
        <w:t>[1]</w:t>
      </w:r>
      <w:r>
        <w:t xml:space="preserve">, остается дискуссионным </w:t>
      </w:r>
      <w:r w:rsidRPr="008058FC">
        <w:t>[</w:t>
      </w:r>
      <w:r>
        <w:t>2, 3</w:t>
      </w:r>
      <w:r w:rsidRPr="008058FC">
        <w:t>]</w:t>
      </w:r>
      <w:r>
        <w:t>.</w:t>
      </w:r>
      <w:r w:rsidRPr="00003D24">
        <w:t xml:space="preserve"> </w:t>
      </w:r>
      <w:r>
        <w:t xml:space="preserve">Мы провели </w:t>
      </w:r>
      <w:r w:rsidRPr="00DA03FA">
        <w:t>опыт</w:t>
      </w:r>
      <w:r>
        <w:t>ы</w:t>
      </w:r>
      <w:r w:rsidRPr="00DA03FA">
        <w:t xml:space="preserve"> по плавлению модельных составов базальтового коматиита (</w:t>
      </w:r>
      <w:r w:rsidRPr="00154ABA">
        <w:rPr>
          <w:i/>
        </w:rPr>
        <w:t>ВК</w:t>
      </w:r>
      <w:r w:rsidRPr="00DA03FA">
        <w:t>) и энстатитового хондрита (</w:t>
      </w:r>
      <w:r w:rsidRPr="00154ABA">
        <w:rPr>
          <w:i/>
        </w:rPr>
        <w:t>ЕСН</w:t>
      </w:r>
      <w:r w:rsidRPr="00DA03FA">
        <w:t>) при</w:t>
      </w:r>
      <w:proofErr w:type="gramStart"/>
      <w:r w:rsidRPr="00DA03FA">
        <w:t xml:space="preserve"> Т</w:t>
      </w:r>
      <w:proofErr w:type="gramEnd"/>
      <w:r w:rsidRPr="00DA03FA">
        <w:t xml:space="preserve"> = 1300</w:t>
      </w:r>
      <w:r w:rsidRPr="00003D24">
        <w:rPr>
          <w:vertAlign w:val="superscript"/>
        </w:rPr>
        <w:t>о</w:t>
      </w:r>
      <w:r w:rsidRPr="00DA03FA">
        <w:t>С и Р</w:t>
      </w:r>
      <w:r w:rsidRPr="00DA03FA">
        <w:rPr>
          <w:vertAlign w:val="subscript"/>
        </w:rPr>
        <w:t>Н</w:t>
      </w:r>
      <w:r w:rsidRPr="00DA03FA">
        <w:rPr>
          <w:position w:val="-6"/>
          <w:vertAlign w:val="subscript"/>
        </w:rPr>
        <w:t>2</w:t>
      </w:r>
      <w:r w:rsidRPr="00DA03FA">
        <w:t xml:space="preserve"> = 100 МПа</w:t>
      </w:r>
      <w:r>
        <w:t>,</w:t>
      </w:r>
      <w:r w:rsidR="000844F4">
        <w:t xml:space="preserve"> </w:t>
      </w:r>
      <w:r>
        <w:t xml:space="preserve">которые </w:t>
      </w:r>
      <w:r w:rsidRPr="00DA03FA">
        <w:t>моделируют взаимодействие магматического океана с водородной атмосферой ранней Земли</w:t>
      </w:r>
      <w:r>
        <w:t xml:space="preserve"> </w:t>
      </w:r>
      <w:r w:rsidRPr="008058FC">
        <w:t>[</w:t>
      </w:r>
      <w:r>
        <w:t>4</w:t>
      </w:r>
      <w:r w:rsidRPr="008058FC">
        <w:t>]</w:t>
      </w:r>
      <w:r w:rsidRPr="00DA03FA">
        <w:t xml:space="preserve">. Продукты опытов состоят из силикатного стекла (закаленных расплавов), заметно обедненного FeO, но обогащенного литофильными оксидами и </w:t>
      </w:r>
      <w:r>
        <w:t>водой</w:t>
      </w:r>
      <w:r w:rsidRPr="00DA03FA">
        <w:t xml:space="preserve">, и </w:t>
      </w:r>
      <w:r>
        <w:t xml:space="preserve">металлического </w:t>
      </w:r>
      <w:r w:rsidRPr="00DA03FA">
        <w:t>железа с небольшими примесями Si и O. Равновесная летучесть кислорода в опытах примерно на 2 лог</w:t>
      </w:r>
      <w:proofErr w:type="gramStart"/>
      <w:r w:rsidRPr="00DA03FA">
        <w:t>.</w:t>
      </w:r>
      <w:proofErr w:type="gramEnd"/>
      <w:r w:rsidRPr="00DA03FA">
        <w:t xml:space="preserve"> </w:t>
      </w:r>
      <w:proofErr w:type="gramStart"/>
      <w:r w:rsidRPr="00DA03FA">
        <w:t>е</w:t>
      </w:r>
      <w:proofErr w:type="gramEnd"/>
      <w:r w:rsidRPr="00DA03FA">
        <w:t xml:space="preserve">д. ниже буфера Fe–FeO. Расчет фракционной кристаллизации расплавов показал, что продуктами полной кристаллизации являются гранодиорит, состоящий из двух полевых шпатов, клинопироксена и кварца с небольшой примесью черной слюды (с исходным составом, полученным в опыте </w:t>
      </w:r>
      <w:r w:rsidRPr="00154ABA">
        <w:rPr>
          <w:i/>
        </w:rPr>
        <w:t>ВК</w:t>
      </w:r>
      <w:r w:rsidRPr="00DA03FA">
        <w:t xml:space="preserve">) или кварц-двуполевошпатовый гранит с небольшой примесью биотита и мусковита (с исходным составом, полученным в опыте </w:t>
      </w:r>
      <w:r w:rsidRPr="00154ABA">
        <w:rPr>
          <w:i/>
        </w:rPr>
        <w:t>ЕСН</w:t>
      </w:r>
      <w:r w:rsidR="000844F4">
        <w:t xml:space="preserve">). </w:t>
      </w:r>
      <w:r w:rsidRPr="00DA03FA">
        <w:t xml:space="preserve">Показано, что в ходе дифференциации расплава </w:t>
      </w:r>
      <w:r w:rsidRPr="00154ABA">
        <w:rPr>
          <w:i/>
        </w:rPr>
        <w:t>ЕСН</w:t>
      </w:r>
      <w:r w:rsidRPr="00DA03FA">
        <w:t xml:space="preserve"> при</w:t>
      </w:r>
      <w:proofErr w:type="gramStart"/>
      <w:r w:rsidRPr="00DA03FA">
        <w:t xml:space="preserve"> Т</w:t>
      </w:r>
      <w:proofErr w:type="gramEnd"/>
      <w:r w:rsidRPr="00DA03FA">
        <w:t xml:space="preserve"> = 730–750</w:t>
      </w:r>
      <w:r w:rsidRPr="00DA03FA">
        <w:rPr>
          <w:vertAlign w:val="superscript"/>
        </w:rPr>
        <w:t>о</w:t>
      </w:r>
      <w:r w:rsidRPr="00DA03FA">
        <w:t>С во</w:t>
      </w:r>
      <w:r w:rsidR="000844F4">
        <w:t xml:space="preserve">зможна кристаллизация циркона. </w:t>
      </w:r>
      <w:r w:rsidRPr="00DA03FA">
        <w:t xml:space="preserve">Впервые предложена модель, которая объясняет образование богатых кремнеземом и водой расплавов внутренними процессами планетарной эволюции и не требует предварительного формирования гидратированной верхней коры для генерации первого сиалического вещества Земли. </w:t>
      </w:r>
    </w:p>
    <w:p w:rsidR="00D67FBF" w:rsidRPr="00003D24" w:rsidRDefault="00D67FBF" w:rsidP="00D67FBF">
      <w:pPr>
        <w:ind w:firstLine="567"/>
        <w:rPr>
          <w:i/>
        </w:rPr>
      </w:pPr>
      <w:r w:rsidRPr="00466871">
        <w:rPr>
          <w:i/>
        </w:rPr>
        <w:t>Работа выполнена за счет сре</w:t>
      </w:r>
      <w:proofErr w:type="gramStart"/>
      <w:r w:rsidRPr="00466871">
        <w:rPr>
          <w:i/>
        </w:rPr>
        <w:t xml:space="preserve">дств </w:t>
      </w:r>
      <w:r>
        <w:rPr>
          <w:i/>
        </w:rPr>
        <w:t>гр</w:t>
      </w:r>
      <w:proofErr w:type="gramEnd"/>
      <w:r>
        <w:rPr>
          <w:i/>
        </w:rPr>
        <w:t xml:space="preserve">анта РНФ </w:t>
      </w:r>
      <w:r w:rsidRPr="00003D24">
        <w:rPr>
          <w:bCs/>
          <w:i/>
          <w:iCs/>
        </w:rPr>
        <w:t>22-17-00052</w:t>
      </w:r>
      <w:r>
        <w:rPr>
          <w:bCs/>
          <w:i/>
          <w:iCs/>
        </w:rPr>
        <w:t>.</w:t>
      </w:r>
    </w:p>
    <w:p w:rsidR="00D67FBF" w:rsidRPr="001737E7" w:rsidRDefault="00D67FBF" w:rsidP="00D67FBF">
      <w:pPr>
        <w:ind w:firstLine="567"/>
      </w:pPr>
    </w:p>
    <w:p w:rsidR="001932DB" w:rsidRPr="0094561B" w:rsidRDefault="00D67FBF" w:rsidP="001932DB">
      <w:pPr>
        <w:pStyle w:val="ab"/>
        <w:numPr>
          <w:ilvl w:val="0"/>
          <w:numId w:val="3"/>
        </w:numPr>
        <w:tabs>
          <w:tab w:val="left" w:pos="993"/>
        </w:tabs>
        <w:jc w:val="both"/>
        <w:rPr>
          <w:lang w:val="en-US"/>
        </w:rPr>
      </w:pPr>
      <w:r w:rsidRPr="001932DB">
        <w:rPr>
          <w:lang w:val="en-US"/>
        </w:rPr>
        <w:t>Harrison T.M. // Ann. Rev. Earth Planet. Sci. 2009. V. 37. P. 479–505.</w:t>
      </w:r>
    </w:p>
    <w:p w:rsidR="001932DB" w:rsidRPr="001E20E3" w:rsidRDefault="00D67FBF" w:rsidP="001932DB">
      <w:pPr>
        <w:pStyle w:val="ab"/>
        <w:numPr>
          <w:ilvl w:val="0"/>
          <w:numId w:val="3"/>
        </w:numPr>
        <w:tabs>
          <w:tab w:val="left" w:pos="993"/>
        </w:tabs>
        <w:jc w:val="both"/>
        <w:rPr>
          <w:lang w:val="en-US"/>
        </w:rPr>
      </w:pPr>
      <w:r w:rsidRPr="001932DB">
        <w:rPr>
          <w:lang w:val="en-US"/>
        </w:rPr>
        <w:t>Borisova A.Y., Zagrtdenov N.R., Toplis M.J., et al. // Front. Earth Sci. 2021. V. 9. doi: 10.3389/feart.2021.640464</w:t>
      </w:r>
    </w:p>
    <w:p w:rsidR="001932DB" w:rsidRDefault="00D67FBF" w:rsidP="00D67FBF">
      <w:pPr>
        <w:pStyle w:val="ab"/>
        <w:numPr>
          <w:ilvl w:val="0"/>
          <w:numId w:val="3"/>
        </w:numPr>
        <w:tabs>
          <w:tab w:val="left" w:pos="993"/>
        </w:tabs>
        <w:jc w:val="both"/>
      </w:pPr>
      <w:r w:rsidRPr="001932DB">
        <w:rPr>
          <w:lang w:val="en-US"/>
        </w:rPr>
        <w:t>Laurent O., Moyen J-F., Wotzlaw J-F., et al. // Geol. 2022. V. 50. P. 437–441.</w:t>
      </w:r>
    </w:p>
    <w:p w:rsidR="001932DB" w:rsidRPr="001932DB" w:rsidRDefault="001932DB" w:rsidP="00D67FBF">
      <w:pPr>
        <w:pStyle w:val="ab"/>
        <w:numPr>
          <w:ilvl w:val="0"/>
          <w:numId w:val="3"/>
        </w:numPr>
        <w:tabs>
          <w:tab w:val="left" w:pos="993"/>
        </w:tabs>
        <w:jc w:val="both"/>
        <w:rPr>
          <w:lang w:val="en-US"/>
        </w:rPr>
      </w:pPr>
      <w:r w:rsidRPr="00154ABA">
        <w:rPr>
          <w:lang w:val="en-US"/>
        </w:rPr>
        <w:t>Olson P.L., Sharp Z.D. // PEPI.  2019. V. 294. 106294.</w:t>
      </w:r>
    </w:p>
    <w:p w:rsidR="00C31E1E" w:rsidRPr="00B5766E" w:rsidRDefault="00D67FBF" w:rsidP="00B5766E">
      <w:pPr>
        <w:pStyle w:val="ab"/>
        <w:numPr>
          <w:ilvl w:val="0"/>
          <w:numId w:val="3"/>
        </w:numPr>
        <w:tabs>
          <w:tab w:val="left" w:pos="993"/>
        </w:tabs>
        <w:jc w:val="both"/>
        <w:rPr>
          <w:lang w:val="en-US"/>
        </w:rPr>
      </w:pPr>
      <w:r w:rsidRPr="001932DB">
        <w:rPr>
          <w:lang w:val="en-US"/>
        </w:rPr>
        <w:br w:type="page"/>
      </w:r>
    </w:p>
    <w:p w:rsidR="00B5766E" w:rsidRPr="00BD05A9" w:rsidRDefault="00B5766E" w:rsidP="00B5766E">
      <w:pPr>
        <w:pStyle w:val="a7"/>
        <w:spacing w:after="240"/>
      </w:pPr>
      <w:r>
        <w:lastRenderedPageBreak/>
        <w:t>ПРОБЛЕМЫ МОДЕЛИРОВАНИЯ ВЫСОКОБАРНОЙ</w:t>
      </w:r>
      <w:r w:rsidRPr="002234D5">
        <w:t xml:space="preserve"> КРИСТАЛЛИЗАЦИИ </w:t>
      </w:r>
      <w:r>
        <w:t>МАФИТ-УЛЬТРАМАФИТОВЫХ МАГМ</w:t>
      </w:r>
    </w:p>
    <w:p w:rsidR="00B5766E" w:rsidRPr="005D0F75" w:rsidRDefault="00B5766E" w:rsidP="00B5766E">
      <w:pPr>
        <w:pStyle w:val="a3"/>
      </w:pPr>
      <w:r w:rsidRPr="005D0F75">
        <w:rPr>
          <w:u w:val="single"/>
        </w:rPr>
        <w:t>А.А. Арискин</w:t>
      </w:r>
      <w:proofErr w:type="gramStart"/>
      <w:r w:rsidRPr="005D0F75">
        <w:rPr>
          <w:u w:val="single"/>
          <w:vertAlign w:val="superscript"/>
        </w:rPr>
        <w:t>1</w:t>
      </w:r>
      <w:proofErr w:type="gramEnd"/>
      <w:r w:rsidRPr="005D0F75">
        <w:rPr>
          <w:u w:val="single"/>
          <w:vertAlign w:val="superscript"/>
        </w:rPr>
        <w:t>,2,</w:t>
      </w:r>
      <w:r w:rsidRPr="005D0F75">
        <w:rPr>
          <w:vertAlign w:val="superscript"/>
        </w:rPr>
        <w:t>*</w:t>
      </w:r>
      <w:r w:rsidRPr="005D0F75">
        <w:rPr>
          <w:u w:val="single"/>
          <w:vertAlign w:val="superscript"/>
        </w:rPr>
        <w:t>)</w:t>
      </w:r>
      <w:r w:rsidRPr="005D0F75">
        <w:t>, Д.Д. Еремин</w:t>
      </w:r>
      <w:r w:rsidRPr="005D0F75">
        <w:rPr>
          <w:vertAlign w:val="superscript"/>
        </w:rPr>
        <w:t>1)</w:t>
      </w:r>
      <w:r w:rsidRPr="005D0F75">
        <w:t>, Д.А. Бычков</w:t>
      </w:r>
      <w:r w:rsidRPr="005D0F75">
        <w:rPr>
          <w:vertAlign w:val="superscript"/>
        </w:rPr>
        <w:t>1)</w:t>
      </w:r>
      <w:r w:rsidRPr="005D0F75">
        <w:t xml:space="preserve">, А.В. Сапегина </w:t>
      </w:r>
      <w:r w:rsidRPr="005D0F75">
        <w:rPr>
          <w:vertAlign w:val="superscript"/>
        </w:rPr>
        <w:t>1)</w:t>
      </w:r>
    </w:p>
    <w:p w:rsidR="00B5766E" w:rsidRPr="00BD05A9" w:rsidRDefault="00B5766E" w:rsidP="00B5766E">
      <w:pPr>
        <w:pStyle w:val="a5"/>
      </w:pPr>
      <w:r w:rsidRPr="00BD05A9">
        <w:rPr>
          <w:vertAlign w:val="superscript"/>
        </w:rPr>
        <w:t>1)</w:t>
      </w:r>
      <w:r>
        <w:t>МГУ им. М.В. Ломоносова, Москва</w:t>
      </w:r>
    </w:p>
    <w:p w:rsidR="00B5766E" w:rsidRPr="00314EAE" w:rsidRDefault="00B5766E" w:rsidP="00B5766E">
      <w:pPr>
        <w:pStyle w:val="a5"/>
      </w:pPr>
      <w:r w:rsidRPr="00BD05A9">
        <w:rPr>
          <w:vertAlign w:val="superscript"/>
        </w:rPr>
        <w:t>2)</w:t>
      </w:r>
      <w:r>
        <w:t>ГЕОХИ РАН</w:t>
      </w:r>
      <w:r w:rsidRPr="00314EAE">
        <w:t xml:space="preserve">, </w:t>
      </w:r>
      <w:r>
        <w:t>Москва</w:t>
      </w:r>
    </w:p>
    <w:p w:rsidR="00B5766E" w:rsidRPr="00314EAE" w:rsidRDefault="00B5766E" w:rsidP="00B5766E">
      <w:pPr>
        <w:pStyle w:val="a5"/>
      </w:pPr>
      <w:r w:rsidRPr="00B5766E">
        <w:rPr>
          <w:vertAlign w:val="superscript"/>
        </w:rPr>
        <w:t>*</w:t>
      </w:r>
      <w:r w:rsidRPr="00B5766E">
        <w:rPr>
          <w:lang w:val="en-US"/>
        </w:rPr>
        <w:t>ariskin</w:t>
      </w:r>
      <w:r w:rsidRPr="00B5766E">
        <w:t>@</w:t>
      </w:r>
      <w:r w:rsidRPr="00B5766E">
        <w:rPr>
          <w:lang w:val="en-US"/>
        </w:rPr>
        <w:t>rambler</w:t>
      </w:r>
      <w:r w:rsidRPr="00B5766E">
        <w:t>.</w:t>
      </w:r>
      <w:r w:rsidRPr="00B5766E">
        <w:rPr>
          <w:lang w:val="en-US"/>
        </w:rPr>
        <w:t>ru</w:t>
      </w:r>
    </w:p>
    <w:p w:rsidR="00B5766E" w:rsidRPr="00314EAE" w:rsidRDefault="00B5766E" w:rsidP="00B5766E">
      <w:pPr>
        <w:pStyle w:val="a5"/>
      </w:pPr>
    </w:p>
    <w:p w:rsidR="00B5766E" w:rsidRDefault="00B5766E" w:rsidP="002220DF">
      <w:pPr>
        <w:ind w:firstLine="567"/>
        <w:jc w:val="both"/>
      </w:pPr>
      <w:r w:rsidRPr="00371742">
        <w:t>Важным элементом реконструкци</w:t>
      </w:r>
      <w:r>
        <w:t>й</w:t>
      </w:r>
      <w:r w:rsidRPr="00371742">
        <w:t xml:space="preserve"> мафит-ультрамафитовых магм является построение траекторий их кристаллизации в магматических </w:t>
      </w:r>
      <w:r>
        <w:t xml:space="preserve">очагах и </w:t>
      </w:r>
      <w:r w:rsidRPr="00371742">
        <w:t xml:space="preserve">камерах </w:t>
      </w:r>
      <w:r>
        <w:t>разной глубинности</w:t>
      </w:r>
      <w:r w:rsidRPr="00371742">
        <w:t>. Для решения этих задач используются современные модели – термодинамические [1,2] и полуэмпирические [3</w:t>
      </w:r>
      <w:r>
        <w:t>,4</w:t>
      </w:r>
      <w:r w:rsidRPr="00D866B0">
        <w:t>]</w:t>
      </w:r>
      <w:r w:rsidRPr="00371742">
        <w:t>. При этом исследователи обычно приводят расчетные траектории кристаллизации</w:t>
      </w:r>
      <w:r>
        <w:t xml:space="preserve"> различных котектик</w:t>
      </w:r>
      <w:r w:rsidRPr="00371742">
        <w:t>, оставляя за рамками вопрос о точности и реалистичности модельных линий эволюции состава расплава.</w:t>
      </w:r>
      <w:r>
        <w:t xml:space="preserve"> </w:t>
      </w:r>
      <w:proofErr w:type="gramStart"/>
      <w:r>
        <w:t xml:space="preserve">Мы провели системный анализ этой проблематики, который включал (1) компиляцию экспериментальных данных по плавлению важнейших компонентов породообразующих минералов при разных давлениях (визуализацию </w:t>
      </w:r>
      <w:r w:rsidRPr="001C5BD6">
        <w:t>“</w:t>
      </w:r>
      <w:r>
        <w:rPr>
          <w:lang w:val="en-US"/>
        </w:rPr>
        <w:t>P</w:t>
      </w:r>
      <w:r w:rsidRPr="00C00CEB">
        <w:t>-</w:t>
      </w:r>
      <w:r>
        <w:rPr>
          <w:lang w:val="en-US"/>
        </w:rPr>
        <w:t>T</w:t>
      </w:r>
      <w:r w:rsidRPr="00C00CEB">
        <w:t xml:space="preserve"> </w:t>
      </w:r>
      <w:r>
        <w:rPr>
          <w:lang w:val="en-US"/>
        </w:rPr>
        <w:t>melting</w:t>
      </w:r>
      <w:r w:rsidRPr="00C00CEB">
        <w:t xml:space="preserve"> </w:t>
      </w:r>
      <w:r>
        <w:rPr>
          <w:lang w:val="en-US"/>
        </w:rPr>
        <w:t>curves</w:t>
      </w:r>
      <w:r w:rsidRPr="00C00CEB">
        <w:t>”)</w:t>
      </w:r>
      <w:r>
        <w:t xml:space="preserve"> и (2) построение ликвидусных кривых для ряда представительных составов (коматиит, пикрит, разновидности </w:t>
      </w:r>
      <w:r>
        <w:rPr>
          <w:lang w:val="en-US"/>
        </w:rPr>
        <w:t>MORB</w:t>
      </w:r>
      <w:r w:rsidRPr="0081134B">
        <w:t xml:space="preserve">, </w:t>
      </w:r>
      <w:r>
        <w:t xml:space="preserve">бонинит) при помощи четырех современных моделей – </w:t>
      </w:r>
      <w:r>
        <w:rPr>
          <w:lang w:val="en-US"/>
        </w:rPr>
        <w:t>R</w:t>
      </w:r>
      <w:r w:rsidRPr="001C5BD6">
        <w:t>-</w:t>
      </w:r>
      <w:r>
        <w:rPr>
          <w:lang w:val="en-US"/>
        </w:rPr>
        <w:t>MELTS</w:t>
      </w:r>
      <w:r w:rsidRPr="001C5BD6">
        <w:t xml:space="preserve"> [1], </w:t>
      </w:r>
      <w:r>
        <w:rPr>
          <w:lang w:val="en-US"/>
        </w:rPr>
        <w:t>PERPLE</w:t>
      </w:r>
      <w:r w:rsidRPr="001C5BD6">
        <w:t>_</w:t>
      </w:r>
      <w:r>
        <w:rPr>
          <w:lang w:val="en-US"/>
        </w:rPr>
        <w:t>X</w:t>
      </w:r>
      <w:r w:rsidRPr="001C5BD6">
        <w:t xml:space="preserve"> [2], </w:t>
      </w:r>
      <w:r>
        <w:t xml:space="preserve">КРИМИНАЛ </w:t>
      </w:r>
      <w:r w:rsidRPr="001C5BD6">
        <w:t>[</w:t>
      </w:r>
      <w:r w:rsidRPr="00C65C88">
        <w:t>3</w:t>
      </w:r>
      <w:r w:rsidRPr="001C5BD6">
        <w:t>]</w:t>
      </w:r>
      <w:r w:rsidRPr="00C65C88">
        <w:t xml:space="preserve"> </w:t>
      </w:r>
      <w:r>
        <w:t>и</w:t>
      </w:r>
      <w:r w:rsidRPr="00C65C88">
        <w:t xml:space="preserve"> </w:t>
      </w:r>
      <w:r>
        <w:t>КОМАГМАТ-5</w:t>
      </w:r>
      <w:r w:rsidRPr="001C5BD6">
        <w:t>.3 [</w:t>
      </w:r>
      <w:r>
        <w:t>4</w:t>
      </w:r>
      <w:r w:rsidRPr="001C5BD6">
        <w:t>]</w:t>
      </w:r>
      <w:r>
        <w:t>.</w:t>
      </w:r>
      <w:proofErr w:type="gramEnd"/>
      <w:r>
        <w:t xml:space="preserve"> Первые три модели позволяют проводить построение </w:t>
      </w:r>
      <w:r>
        <w:rPr>
          <w:lang w:val="en-US"/>
        </w:rPr>
        <w:t>P</w:t>
      </w:r>
      <w:r w:rsidRPr="00C65C88">
        <w:t>-</w:t>
      </w:r>
      <w:r>
        <w:rPr>
          <w:lang w:val="en-US"/>
        </w:rPr>
        <w:t>T</w:t>
      </w:r>
      <w:r w:rsidRPr="00C65C88">
        <w:t xml:space="preserve"> </w:t>
      </w:r>
      <w:r>
        <w:t>диаграмм стабильности главных силикатных фаз базальтовых систем. Актуальная версия программы КОМАГМАТ-5</w:t>
      </w:r>
      <w:r w:rsidRPr="001C5BD6">
        <w:t>.3</w:t>
      </w:r>
      <w:r>
        <w:t xml:space="preserve"> допускает полуэмпирические аппроксимации барических эффектов </w:t>
      </w:r>
      <w:r w:rsidRPr="001C5BD6">
        <w:t>[</w:t>
      </w:r>
      <w:r>
        <w:t>4</w:t>
      </w:r>
      <w:r w:rsidRPr="001C5BD6">
        <w:t>]</w:t>
      </w:r>
      <w:r>
        <w:t>.</w:t>
      </w:r>
    </w:p>
    <w:p w:rsidR="00B5766E" w:rsidRPr="005239D8" w:rsidRDefault="00B5766E" w:rsidP="002220DF">
      <w:pPr>
        <w:ind w:firstLine="567"/>
        <w:jc w:val="both"/>
      </w:pPr>
      <w:r w:rsidRPr="001C5BD6">
        <w:t xml:space="preserve"> </w:t>
      </w:r>
      <w:r>
        <w:t>Сравнение экспериментально установленных зависимостей ликвидусных температур от давления для компонентов оливина (</w:t>
      </w:r>
      <w:r>
        <w:rPr>
          <w:lang w:val="en-US"/>
        </w:rPr>
        <w:t>Fo</w:t>
      </w:r>
      <w:r w:rsidRPr="00CC0C29">
        <w:t xml:space="preserve">, </w:t>
      </w:r>
      <w:r>
        <w:rPr>
          <w:lang w:val="en-US"/>
        </w:rPr>
        <w:t>Fa</w:t>
      </w:r>
      <w:r w:rsidRPr="00CC0C29">
        <w:t xml:space="preserve">), </w:t>
      </w:r>
      <w:r>
        <w:t xml:space="preserve">плагиоклаза </w:t>
      </w:r>
      <w:r w:rsidRPr="00CC0C29">
        <w:t>(</w:t>
      </w:r>
      <w:r>
        <w:rPr>
          <w:lang w:val="en-US"/>
        </w:rPr>
        <w:t>Ab</w:t>
      </w:r>
      <w:r w:rsidRPr="00CC0C29">
        <w:t>,</w:t>
      </w:r>
      <w:r>
        <w:t xml:space="preserve"> </w:t>
      </w:r>
      <w:r>
        <w:rPr>
          <w:lang w:val="en-US"/>
        </w:rPr>
        <w:t>An</w:t>
      </w:r>
      <w:r w:rsidRPr="00CC0C29">
        <w:t xml:space="preserve">), </w:t>
      </w:r>
      <w:r>
        <w:t xml:space="preserve">клино- </w:t>
      </w:r>
      <w:r w:rsidRPr="00CC0C29">
        <w:t>(</w:t>
      </w:r>
      <w:r>
        <w:rPr>
          <w:lang w:val="en-US"/>
        </w:rPr>
        <w:t>Di</w:t>
      </w:r>
      <w:r w:rsidRPr="00CC0C29">
        <w:t>)</w:t>
      </w:r>
      <w:r>
        <w:t xml:space="preserve"> и ортопироксена</w:t>
      </w:r>
      <w:r w:rsidRPr="00CC0C29">
        <w:t xml:space="preserve"> (</w:t>
      </w:r>
      <w:r>
        <w:rPr>
          <w:lang w:val="en-US"/>
        </w:rPr>
        <w:t>En</w:t>
      </w:r>
      <w:r w:rsidRPr="00CC0C29">
        <w:t>)</w:t>
      </w:r>
      <w:r>
        <w:t xml:space="preserve"> с модельными расчетами выявило заметные расхождения с некоторыми из ЭВМ-программ, а также между </w:t>
      </w:r>
      <w:r w:rsidRPr="00CC0C29">
        <w:t>“</w:t>
      </w:r>
      <w:r w:rsidRPr="00371742">
        <w:t>термодинамически</w:t>
      </w:r>
      <w:r>
        <w:t>ми</w:t>
      </w:r>
      <w:r w:rsidRPr="00CC0C29">
        <w:t>”</w:t>
      </w:r>
      <w:r w:rsidRPr="00371742">
        <w:t xml:space="preserve"> [1,2] и </w:t>
      </w:r>
      <w:r w:rsidRPr="00CC0C29">
        <w:t>“</w:t>
      </w:r>
      <w:r w:rsidRPr="00371742">
        <w:t>полуэмпирически</w:t>
      </w:r>
      <w:r>
        <w:t>ми</w:t>
      </w:r>
      <w:r w:rsidRPr="000A1D0D">
        <w:t>”</w:t>
      </w:r>
      <w:r w:rsidRPr="00371742">
        <w:t xml:space="preserve"> [3</w:t>
      </w:r>
      <w:r w:rsidRPr="00D866B0">
        <w:t>,</w:t>
      </w:r>
      <w:r>
        <w:t>4</w:t>
      </w:r>
      <w:r w:rsidRPr="00371742">
        <w:t>]</w:t>
      </w:r>
      <w:r>
        <w:t xml:space="preserve"> моделями. Важным результатом этой работы явилось представление </w:t>
      </w:r>
      <w:proofErr w:type="gramStart"/>
      <w:r>
        <w:t>системы уравнений зависимости температур ликвидуса породообразующих минералов</w:t>
      </w:r>
      <w:proofErr w:type="gramEnd"/>
      <w:r>
        <w:t xml:space="preserve"> от давления, которая адаптирована к программе КОМАГМАТ-5.3 в виде поправочных коэффициентов при проведении высокобарных расчетов – см. демонстрационные графики на рис. 1. </w:t>
      </w:r>
    </w:p>
    <w:p w:rsidR="00B5766E" w:rsidRDefault="00B5766E" w:rsidP="00B5766E">
      <w:pPr>
        <w:jc w:val="both"/>
      </w:pPr>
    </w:p>
    <w:p w:rsidR="00B5766E" w:rsidRDefault="00B5766E" w:rsidP="00B5766E">
      <w:pPr>
        <w:jc w:val="both"/>
        <w:rPr>
          <w:color w:val="0070C0"/>
        </w:rPr>
      </w:pPr>
      <w:r>
        <w:rPr>
          <w:noProof/>
        </w:rPr>
        <mc:AlternateContent>
          <mc:Choice Requires="wps">
            <w:drawing>
              <wp:anchor distT="45720" distB="45720" distL="114300" distR="114300" simplePos="0" relativeHeight="251659264" behindDoc="0" locked="0" layoutInCell="1" allowOverlap="1" wp14:anchorId="1BBEB80C" wp14:editId="7EA769AA">
                <wp:simplePos x="0" y="0"/>
                <wp:positionH relativeFrom="column">
                  <wp:posOffset>4053840</wp:posOffset>
                </wp:positionH>
                <wp:positionV relativeFrom="paragraph">
                  <wp:posOffset>259715</wp:posOffset>
                </wp:positionV>
                <wp:extent cx="1990725" cy="1704975"/>
                <wp:effectExtent l="0" t="0" r="9525" b="952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704975"/>
                        </a:xfrm>
                        <a:prstGeom prst="rect">
                          <a:avLst/>
                        </a:prstGeom>
                        <a:solidFill>
                          <a:srgbClr val="FFFFFF"/>
                        </a:solidFill>
                        <a:ln w="9525">
                          <a:noFill/>
                          <a:miter lim="800000"/>
                          <a:headEnd/>
                          <a:tailEnd/>
                        </a:ln>
                      </wps:spPr>
                      <wps:txbx>
                        <w:txbxContent>
                          <w:p w:rsidR="00B5766E" w:rsidRPr="007171BA" w:rsidRDefault="00B5766E" w:rsidP="00B5766E">
                            <w:pPr>
                              <w:rPr>
                                <w:sz w:val="20"/>
                                <w:szCs w:val="20"/>
                              </w:rPr>
                            </w:pPr>
                            <w:r w:rsidRPr="00315635">
                              <w:rPr>
                                <w:sz w:val="20"/>
                                <w:szCs w:val="20"/>
                              </w:rPr>
                              <w:t xml:space="preserve">Рис. 1. </w:t>
                            </w:r>
                            <w:proofErr w:type="gramStart"/>
                            <w:r>
                              <w:rPr>
                                <w:sz w:val="20"/>
                                <w:szCs w:val="20"/>
                                <w:lang w:val="en-US"/>
                              </w:rPr>
                              <w:t>P</w:t>
                            </w:r>
                            <w:r w:rsidRPr="00315635">
                              <w:rPr>
                                <w:sz w:val="20"/>
                                <w:szCs w:val="20"/>
                              </w:rPr>
                              <w:t>-</w:t>
                            </w:r>
                            <w:r>
                              <w:rPr>
                                <w:sz w:val="20"/>
                                <w:szCs w:val="20"/>
                                <w:lang w:val="en-US"/>
                              </w:rPr>
                              <w:t>T</w:t>
                            </w:r>
                            <w:r w:rsidRPr="00315635">
                              <w:rPr>
                                <w:sz w:val="20"/>
                                <w:szCs w:val="20"/>
                              </w:rPr>
                              <w:t xml:space="preserve"> </w:t>
                            </w:r>
                            <w:r>
                              <w:rPr>
                                <w:sz w:val="20"/>
                                <w:szCs w:val="20"/>
                              </w:rPr>
                              <w:t>диаграмма ликвидусных соотношений породообразующих минералов для среднего состава ультрамафитов из скв.</w:t>
                            </w:r>
                            <w:proofErr w:type="gramEnd"/>
                            <w:r>
                              <w:rPr>
                                <w:sz w:val="20"/>
                                <w:szCs w:val="20"/>
                              </w:rPr>
                              <w:t xml:space="preserve"> М</w:t>
                            </w:r>
                            <w:proofErr w:type="gramStart"/>
                            <w:r>
                              <w:rPr>
                                <w:sz w:val="20"/>
                                <w:szCs w:val="20"/>
                              </w:rPr>
                              <w:t>1</w:t>
                            </w:r>
                            <w:proofErr w:type="gramEnd"/>
                            <w:r>
                              <w:rPr>
                                <w:sz w:val="20"/>
                                <w:szCs w:val="20"/>
                              </w:rPr>
                              <w:t xml:space="preserve"> на границе Мончетундровского массива и Мончеплутона </w:t>
                            </w:r>
                            <w:r w:rsidRPr="007171BA">
                              <w:rPr>
                                <w:sz w:val="20"/>
                                <w:szCs w:val="20"/>
                              </w:rPr>
                              <w:t>[</w:t>
                            </w:r>
                            <w:r w:rsidRPr="00480E2E">
                              <w:rPr>
                                <w:sz w:val="20"/>
                                <w:szCs w:val="20"/>
                              </w:rPr>
                              <w:t>5</w:t>
                            </w:r>
                            <w:r w:rsidRPr="007171BA">
                              <w:rPr>
                                <w:sz w:val="20"/>
                                <w:szCs w:val="20"/>
                              </w:rPr>
                              <w:t xml:space="preserve">]. </w:t>
                            </w:r>
                            <w:r>
                              <w:rPr>
                                <w:sz w:val="20"/>
                                <w:szCs w:val="20"/>
                              </w:rPr>
                              <w:t xml:space="preserve">Расчеты при помощи программы </w:t>
                            </w:r>
                            <w:r w:rsidRPr="007171BA">
                              <w:rPr>
                                <w:sz w:val="20"/>
                                <w:szCs w:val="20"/>
                              </w:rPr>
                              <w:t xml:space="preserve">[1] </w:t>
                            </w:r>
                            <w:r>
                              <w:rPr>
                                <w:sz w:val="20"/>
                                <w:szCs w:val="20"/>
                              </w:rPr>
                              <w:t>и пробной высокобарной версии модели КОМАГМАТ-5.3</w:t>
                            </w:r>
                            <w:r w:rsidRPr="007171BA">
                              <w:rPr>
                                <w:sz w:val="20"/>
                                <w:szCs w:val="20"/>
                              </w:rPr>
                              <w:t xml:space="preserv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19.2pt;margin-top:20.45pt;width:156.75pt;height:13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" stroked="f">
                <v:textbox>
                  <w:txbxContent>
                    <w:p w:rsidR="00B5766E" w:rsidRPr="007171BA" w:rsidRDefault="00B5766E" w:rsidP="00B5766E">
                      <w:pPr>
                        <w:rPr>
                          <w:sz w:val="20"/>
                          <w:szCs w:val="20"/>
                        </w:rPr>
                      </w:pPr>
                      <w:r w:rsidRPr="00315635">
                        <w:rPr>
                          <w:sz w:val="20"/>
                          <w:szCs w:val="20"/>
                        </w:rPr>
                        <w:t xml:space="preserve">Рис. 1. </w:t>
                      </w:r>
                      <w:proofErr w:type="gramStart"/>
                      <w:r>
                        <w:rPr>
                          <w:sz w:val="20"/>
                          <w:szCs w:val="20"/>
                          <w:lang w:val="en-US"/>
                        </w:rPr>
                        <w:t>P</w:t>
                      </w:r>
                      <w:r w:rsidRPr="00315635">
                        <w:rPr>
                          <w:sz w:val="20"/>
                          <w:szCs w:val="20"/>
                        </w:rPr>
                        <w:t>-</w:t>
                      </w:r>
                      <w:r>
                        <w:rPr>
                          <w:sz w:val="20"/>
                          <w:szCs w:val="20"/>
                          <w:lang w:val="en-US"/>
                        </w:rPr>
                        <w:t>T</w:t>
                      </w:r>
                      <w:r w:rsidRPr="00315635">
                        <w:rPr>
                          <w:sz w:val="20"/>
                          <w:szCs w:val="20"/>
                        </w:rPr>
                        <w:t xml:space="preserve"> </w:t>
                      </w:r>
                      <w:r>
                        <w:rPr>
                          <w:sz w:val="20"/>
                          <w:szCs w:val="20"/>
                        </w:rPr>
                        <w:t>диаграмма ликвидусных соотношений породообразующих минералов для среднего состава ультрамафитов из скв.</w:t>
                      </w:r>
                      <w:proofErr w:type="gramEnd"/>
                      <w:r>
                        <w:rPr>
                          <w:sz w:val="20"/>
                          <w:szCs w:val="20"/>
                        </w:rPr>
                        <w:t xml:space="preserve"> М</w:t>
                      </w:r>
                      <w:proofErr w:type="gramStart"/>
                      <w:r>
                        <w:rPr>
                          <w:sz w:val="20"/>
                          <w:szCs w:val="20"/>
                        </w:rPr>
                        <w:t>1</w:t>
                      </w:r>
                      <w:proofErr w:type="gramEnd"/>
                      <w:r>
                        <w:rPr>
                          <w:sz w:val="20"/>
                          <w:szCs w:val="20"/>
                        </w:rPr>
                        <w:t xml:space="preserve"> на границе Мончетундровского массива и Мончеплутона </w:t>
                      </w:r>
                      <w:r w:rsidRPr="007171BA">
                        <w:rPr>
                          <w:sz w:val="20"/>
                          <w:szCs w:val="20"/>
                        </w:rPr>
                        <w:t>[</w:t>
                      </w:r>
                      <w:r w:rsidRPr="00480E2E">
                        <w:rPr>
                          <w:sz w:val="20"/>
                          <w:szCs w:val="20"/>
                        </w:rPr>
                        <w:t>5</w:t>
                      </w:r>
                      <w:r w:rsidRPr="007171BA">
                        <w:rPr>
                          <w:sz w:val="20"/>
                          <w:szCs w:val="20"/>
                        </w:rPr>
                        <w:t xml:space="preserve">]. </w:t>
                      </w:r>
                      <w:r>
                        <w:rPr>
                          <w:sz w:val="20"/>
                          <w:szCs w:val="20"/>
                        </w:rPr>
                        <w:t xml:space="preserve">Расчеты при помощи программы </w:t>
                      </w:r>
                      <w:r w:rsidRPr="007171BA">
                        <w:rPr>
                          <w:sz w:val="20"/>
                          <w:szCs w:val="20"/>
                        </w:rPr>
                        <w:t xml:space="preserve">[1] </w:t>
                      </w:r>
                      <w:r>
                        <w:rPr>
                          <w:sz w:val="20"/>
                          <w:szCs w:val="20"/>
                        </w:rPr>
                        <w:t>и пробной высокобарной версии модели КОМАГМАТ-5.3</w:t>
                      </w:r>
                      <w:r w:rsidRPr="007171BA">
                        <w:rPr>
                          <w:sz w:val="20"/>
                          <w:szCs w:val="20"/>
                        </w:rPr>
                        <w:t xml:space="preserve"> [4]</w:t>
                      </w:r>
                    </w:p>
                  </w:txbxContent>
                </v:textbox>
                <w10:wrap type="square"/>
              </v:shape>
            </w:pict>
          </mc:Fallback>
        </mc:AlternateContent>
      </w:r>
      <w:r>
        <w:rPr>
          <w:noProof/>
        </w:rPr>
        <w:drawing>
          <wp:inline distT="0" distB="0" distL="0" distR="0" wp14:anchorId="778D9FA2" wp14:editId="0F31F3E1">
            <wp:extent cx="3857625" cy="209973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5922" cy="2109695"/>
                    </a:xfrm>
                    <a:prstGeom prst="rect">
                      <a:avLst/>
                    </a:prstGeom>
                    <a:noFill/>
                    <a:ln>
                      <a:noFill/>
                    </a:ln>
                  </pic:spPr>
                </pic:pic>
              </a:graphicData>
            </a:graphic>
          </wp:inline>
        </w:drawing>
      </w:r>
    </w:p>
    <w:p w:rsidR="00B5766E" w:rsidRDefault="00B5766E" w:rsidP="00B5766E">
      <w:pPr>
        <w:jc w:val="both"/>
        <w:rPr>
          <w:color w:val="0070C0"/>
        </w:rPr>
      </w:pPr>
    </w:p>
    <w:p w:rsidR="00B5766E" w:rsidRPr="00E15EDB" w:rsidRDefault="00B5766E" w:rsidP="00E30777">
      <w:pPr>
        <w:numPr>
          <w:ilvl w:val="0"/>
          <w:numId w:val="4"/>
        </w:numPr>
        <w:tabs>
          <w:tab w:val="left" w:pos="0"/>
          <w:tab w:val="left" w:pos="851"/>
        </w:tabs>
        <w:ind w:left="0" w:firstLine="567"/>
        <w:jc w:val="both"/>
        <w:rPr>
          <w:lang w:val="en-US"/>
        </w:rPr>
      </w:pPr>
      <w:r w:rsidRPr="00E15EDB">
        <w:rPr>
          <w:lang w:val="en-US"/>
        </w:rPr>
        <w:t>Gualda et al. // J. Petrology, 2012, V. 53, No 5, P. 875-890.</w:t>
      </w:r>
    </w:p>
    <w:p w:rsidR="00B5766E" w:rsidRPr="00E15EDB" w:rsidRDefault="00B5766E" w:rsidP="00E81589">
      <w:pPr>
        <w:pStyle w:val="1"/>
      </w:pPr>
      <w:r w:rsidRPr="00E15EDB">
        <w:t xml:space="preserve">Holland </w:t>
      </w:r>
      <w:r>
        <w:t xml:space="preserve">et al. // </w:t>
      </w:r>
      <w:r w:rsidRPr="00E15EDB">
        <w:t>J. Petrology, 201</w:t>
      </w:r>
      <w:r>
        <w:t>8</w:t>
      </w:r>
      <w:r w:rsidRPr="00E15EDB">
        <w:t>, V. 5</w:t>
      </w:r>
      <w:r>
        <w:t>9</w:t>
      </w:r>
      <w:r w:rsidRPr="00E15EDB">
        <w:t>, No 5, P. 8</w:t>
      </w:r>
      <w:r>
        <w:t>81</w:t>
      </w:r>
      <w:r w:rsidRPr="00E15EDB">
        <w:t>-</w:t>
      </w:r>
      <w:r>
        <w:t>900</w:t>
      </w:r>
      <w:r w:rsidRPr="00E15EDB">
        <w:t>.</w:t>
      </w:r>
    </w:p>
    <w:p w:rsidR="00B5766E" w:rsidRPr="00E15EDB" w:rsidRDefault="00B5766E" w:rsidP="00E81589">
      <w:pPr>
        <w:pStyle w:val="1"/>
      </w:pPr>
      <w:r w:rsidRPr="00A547FD">
        <w:rPr>
          <w:lang w:val="ru-RU"/>
        </w:rPr>
        <w:t xml:space="preserve">Бычков Д.А. // Автореферат кандидатской диссертации, 2023, МГУ им. </w:t>
      </w:r>
      <w:r w:rsidRPr="00E15EDB">
        <w:t xml:space="preserve">М.В. Ломоносова. </w:t>
      </w:r>
    </w:p>
    <w:p w:rsidR="00B5766E" w:rsidRPr="00A547FD" w:rsidRDefault="00B5766E" w:rsidP="00E81589">
      <w:pPr>
        <w:pStyle w:val="1"/>
        <w:rPr>
          <w:lang w:val="ru-RU"/>
        </w:rPr>
      </w:pPr>
      <w:r w:rsidRPr="00A547FD">
        <w:rPr>
          <w:lang w:val="ru-RU"/>
        </w:rPr>
        <w:t>Арискин и др. // Петрология, 2023, Т. 31, № 5, С. 552-569.</w:t>
      </w:r>
    </w:p>
    <w:p w:rsidR="00B5766E" w:rsidRPr="00E15EDB" w:rsidRDefault="00B5766E" w:rsidP="00E30777">
      <w:pPr>
        <w:numPr>
          <w:ilvl w:val="0"/>
          <w:numId w:val="4"/>
        </w:numPr>
        <w:tabs>
          <w:tab w:val="left" w:pos="0"/>
          <w:tab w:val="left" w:pos="851"/>
        </w:tabs>
        <w:ind w:left="0" w:firstLine="567"/>
        <w:jc w:val="both"/>
      </w:pPr>
      <w:r w:rsidRPr="00E15EDB">
        <w:t xml:space="preserve">Еремин </w:t>
      </w:r>
      <w:r>
        <w:t>и др.</w:t>
      </w:r>
      <w:r w:rsidRPr="00E15EDB">
        <w:t xml:space="preserve"> // Этот том, 2024.</w:t>
      </w:r>
    </w:p>
    <w:p w:rsidR="00B5766E" w:rsidRDefault="00B5766E" w:rsidP="00D67FBF">
      <w:r>
        <w:br w:type="page"/>
      </w:r>
    </w:p>
    <w:p w:rsidR="00834AC7" w:rsidRPr="00872287" w:rsidRDefault="00834AC7" w:rsidP="00834AC7">
      <w:pPr>
        <w:pStyle w:val="a7"/>
        <w:rPr>
          <w:szCs w:val="24"/>
        </w:rPr>
      </w:pPr>
      <w:r>
        <w:rPr>
          <w:szCs w:val="24"/>
        </w:rPr>
        <w:lastRenderedPageBreak/>
        <w:t>ВОЗМОЖНОСТЬ ОБРАЗОВАНИЯ ЛУННЫХ ШПИНЕЛЕВЫХ АНОРТОЗИТОВ В УДАРНОМ ПРОЦЕССЕ: ЭКСПЕРИМЕНТАЛЬНЫЕ ДАННЫЕ</w:t>
      </w:r>
    </w:p>
    <w:p w:rsidR="00834AC7" w:rsidRPr="00BD05A9" w:rsidRDefault="00834AC7" w:rsidP="00834AC7"/>
    <w:p w:rsidR="00834AC7" w:rsidRPr="00BD05A9" w:rsidRDefault="00834AC7" w:rsidP="00834AC7">
      <w:pPr>
        <w:pStyle w:val="a3"/>
      </w:pPr>
      <w:r>
        <w:rPr>
          <w:u w:val="single"/>
        </w:rPr>
        <w:t>Д.Д.Бадюков</w:t>
      </w:r>
      <w:proofErr w:type="gramStart"/>
      <w:r w:rsidRPr="00872287">
        <w:rPr>
          <w:u w:val="single"/>
          <w:vertAlign w:val="superscript"/>
        </w:rPr>
        <w:t>1</w:t>
      </w:r>
      <w:proofErr w:type="gramEnd"/>
      <w:r w:rsidRPr="00F0429E">
        <w:rPr>
          <w:u w:val="single"/>
          <w:vertAlign w:val="superscript"/>
        </w:rPr>
        <w:t>, *</w:t>
      </w:r>
      <w:r w:rsidRPr="00872287">
        <w:rPr>
          <w:u w:val="single"/>
          <w:vertAlign w:val="superscript"/>
        </w:rPr>
        <w:t>)</w:t>
      </w:r>
      <w:r w:rsidRPr="00872287">
        <w:rPr>
          <w:u w:val="single"/>
        </w:rPr>
        <w:t>,</w:t>
      </w:r>
      <w:r w:rsidRPr="00BD05A9">
        <w:t xml:space="preserve"> </w:t>
      </w:r>
      <w:r>
        <w:t>А.М.Молодец</w:t>
      </w:r>
      <w:r w:rsidRPr="00BD05A9">
        <w:rPr>
          <w:vertAlign w:val="superscript"/>
        </w:rPr>
        <w:t>2</w:t>
      </w:r>
      <w:r>
        <w:rPr>
          <w:vertAlign w:val="superscript"/>
        </w:rPr>
        <w:t xml:space="preserve"> </w:t>
      </w:r>
      <w:r>
        <w:t xml:space="preserve"> А.А.Голышев</w:t>
      </w:r>
      <w:r w:rsidRPr="00BD05A9">
        <w:rPr>
          <w:vertAlign w:val="superscript"/>
        </w:rPr>
        <w:t>2</w:t>
      </w:r>
      <w:r>
        <w:t>, С.И. Демидова</w:t>
      </w:r>
      <w:r>
        <w:rPr>
          <w:vertAlign w:val="superscript"/>
        </w:rPr>
        <w:t>1</w:t>
      </w:r>
      <w:r w:rsidRPr="00BD05A9">
        <w:t xml:space="preserve">, </w:t>
      </w:r>
      <w:r>
        <w:t>Л.А.Лахманова</w:t>
      </w:r>
      <w:r>
        <w:rPr>
          <w:vertAlign w:val="superscript"/>
        </w:rPr>
        <w:t>1,3</w:t>
      </w:r>
      <w:r w:rsidRPr="00BD05A9">
        <w:rPr>
          <w:vertAlign w:val="superscript"/>
        </w:rPr>
        <w:t>)</w:t>
      </w:r>
    </w:p>
    <w:p w:rsidR="00834AC7" w:rsidRPr="00BD05A9" w:rsidRDefault="00834AC7" w:rsidP="00834AC7">
      <w:pPr>
        <w:pStyle w:val="a5"/>
      </w:pPr>
      <w:r w:rsidRPr="00BD05A9">
        <w:rPr>
          <w:vertAlign w:val="superscript"/>
        </w:rPr>
        <w:t>1)</w:t>
      </w:r>
      <w:r>
        <w:t>ГЕОХИ РАН, Москва</w:t>
      </w:r>
    </w:p>
    <w:p w:rsidR="00834AC7" w:rsidRDefault="00834AC7" w:rsidP="00834AC7">
      <w:pPr>
        <w:pStyle w:val="a5"/>
      </w:pPr>
      <w:r w:rsidRPr="00BD05A9">
        <w:rPr>
          <w:vertAlign w:val="superscript"/>
        </w:rPr>
        <w:t>2)</w:t>
      </w:r>
      <w:r>
        <w:t>ФИЦ ПХФ и МХ РАН, Черноголовка</w:t>
      </w:r>
    </w:p>
    <w:p w:rsidR="00834AC7" w:rsidRPr="009577BE" w:rsidRDefault="00834AC7" w:rsidP="00834AC7">
      <w:pPr>
        <w:pStyle w:val="a5"/>
      </w:pPr>
      <w:r>
        <w:rPr>
          <w:vertAlign w:val="superscript"/>
        </w:rPr>
        <w:t>3</w:t>
      </w:r>
      <w:r w:rsidRPr="00BD05A9">
        <w:rPr>
          <w:vertAlign w:val="superscript"/>
        </w:rPr>
        <w:t>)</w:t>
      </w:r>
      <w:r>
        <w:t>МГУ им. М.В.Ломоносова, Москва</w:t>
      </w:r>
    </w:p>
    <w:p w:rsidR="00834AC7" w:rsidRPr="00834AC7" w:rsidRDefault="00834AC7" w:rsidP="00834AC7">
      <w:pPr>
        <w:pStyle w:val="a5"/>
      </w:pPr>
      <w:r w:rsidRPr="00834AC7">
        <w:rPr>
          <w:vertAlign w:val="superscript"/>
        </w:rPr>
        <w:t>*</w:t>
      </w:r>
      <w:r>
        <w:rPr>
          <w:lang w:val="en-US"/>
        </w:rPr>
        <w:t>badyukov</w:t>
      </w:r>
      <w:r w:rsidRPr="00834AC7">
        <w:t>@</w:t>
      </w:r>
      <w:r>
        <w:rPr>
          <w:lang w:val="en-US"/>
        </w:rPr>
        <w:t>geokhi</w:t>
      </w:r>
      <w:r w:rsidRPr="00834AC7">
        <w:t>.</w:t>
      </w:r>
      <w:r>
        <w:rPr>
          <w:lang w:val="en-US"/>
        </w:rPr>
        <w:t>ru</w:t>
      </w:r>
    </w:p>
    <w:p w:rsidR="00834AC7" w:rsidRPr="00BD05A9" w:rsidRDefault="00834AC7" w:rsidP="00834AC7"/>
    <w:p w:rsidR="00834AC7" w:rsidRPr="005504CF" w:rsidRDefault="00834AC7" w:rsidP="00834AC7">
      <w:pPr>
        <w:ind w:firstLine="567"/>
        <w:jc w:val="both"/>
      </w:pPr>
      <w:r w:rsidRPr="005504CF">
        <w:t>Существование шпинелевых анортозитов на Луне было установлено по данным высокоточного минералогического картирования (</w:t>
      </w:r>
      <w:r w:rsidRPr="005504CF">
        <w:rPr>
          <w:lang w:val="en-US"/>
        </w:rPr>
        <w:t>M</w:t>
      </w:r>
      <w:r w:rsidRPr="005504CF">
        <w:rPr>
          <w:vertAlign w:val="superscript"/>
        </w:rPr>
        <w:t>3</w:t>
      </w:r>
      <w:r w:rsidRPr="005504CF">
        <w:t>)</w:t>
      </w:r>
      <w:r>
        <w:t xml:space="preserve"> </w:t>
      </w:r>
      <w:r w:rsidRPr="0043776B">
        <w:t>[1]</w:t>
      </w:r>
      <w:r w:rsidRPr="005504CF">
        <w:t xml:space="preserve">. Спектральные характеристики указывают на присутствие значительного количества </w:t>
      </w:r>
      <w:r w:rsidRPr="005504CF">
        <w:rPr>
          <w:lang w:val="en-US"/>
        </w:rPr>
        <w:t>Fe</w:t>
      </w:r>
      <w:r w:rsidRPr="005504CF">
        <w:t>-</w:t>
      </w:r>
      <w:r w:rsidRPr="005504CF">
        <w:rPr>
          <w:lang w:val="en-US"/>
        </w:rPr>
        <w:t>Mg</w:t>
      </w:r>
      <w:r w:rsidRPr="005504CF">
        <w:t xml:space="preserve"> шпинели (20-30%) и плагиоклаза (либо стекла плагиоклазового состава), при этом количество мафических минералов не превышает 5 % </w:t>
      </w:r>
      <w:r w:rsidRPr="0043776B">
        <w:t>[1]</w:t>
      </w:r>
      <w:r w:rsidRPr="005504CF">
        <w:t xml:space="preserve">. Полагают, что на Луне возникновение подобных насыщенных шпинелью расплавов связано с ассимиляцией анортозитов пикритовыми или троктолитовыми магмами в коре, либо на границе кора-мантия </w:t>
      </w:r>
      <w:r w:rsidRPr="0043776B">
        <w:t>[2].</w:t>
      </w:r>
      <w:r w:rsidRPr="00DB78AA">
        <w:t xml:space="preserve"> </w:t>
      </w:r>
      <w:r>
        <w:t>Однако</w:t>
      </w:r>
      <w:r w:rsidRPr="005504CF">
        <w:t xml:space="preserve"> </w:t>
      </w:r>
      <w:proofErr w:type="gramStart"/>
      <w:r w:rsidRPr="005504CF">
        <w:t>шпинель-нормативные</w:t>
      </w:r>
      <w:proofErr w:type="gramEnd"/>
      <w:r w:rsidRPr="005504CF">
        <w:t xml:space="preserve"> расплавы могут возникать при ударном плавлении троктолитов</w:t>
      </w:r>
      <w:r>
        <w:t xml:space="preserve"> или троктолитовых анортозитов</w:t>
      </w:r>
      <w:r w:rsidRPr="005504CF">
        <w:t xml:space="preserve"> </w:t>
      </w:r>
      <w:r w:rsidRPr="0043776B">
        <w:t>[3]</w:t>
      </w:r>
      <w:r w:rsidRPr="005504CF">
        <w:t xml:space="preserve">, что подтверждается находкой шпинель-содержащих ударных стекол в лунном метеорите </w:t>
      </w:r>
      <w:r w:rsidRPr="005504CF">
        <w:rPr>
          <w:lang w:val="en-US"/>
        </w:rPr>
        <w:t>Dhofar</w:t>
      </w:r>
      <w:r w:rsidRPr="005504CF">
        <w:t xml:space="preserve"> 025 </w:t>
      </w:r>
      <w:r w:rsidRPr="0043776B">
        <w:t>[4]</w:t>
      </w:r>
      <w:r w:rsidRPr="005504CF">
        <w:t>.</w:t>
      </w:r>
    </w:p>
    <w:p w:rsidR="00834AC7" w:rsidRDefault="00834AC7" w:rsidP="00834AC7">
      <w:pPr>
        <w:ind w:firstLine="567"/>
        <w:jc w:val="both"/>
      </w:pPr>
      <w:r>
        <w:rPr>
          <w:rStyle w:val="ezkurwreuab5ozgtqnkl"/>
        </w:rPr>
        <w:t>Для проверки ударной гипотезы возникновения шпинелевых анортозитов на Луне были проведены два ударно-взрывных эксперимента в ФИЦ ПХФ и МХ РАН (Черноголовка) на</w:t>
      </w:r>
      <w:r>
        <w:t xml:space="preserve"> </w:t>
      </w:r>
      <w:r>
        <w:rPr>
          <w:rStyle w:val="ezkurwreuab5ozgtqnkl"/>
        </w:rPr>
        <w:t>порошкообразной</w:t>
      </w:r>
      <w:r>
        <w:t xml:space="preserve"> </w:t>
      </w:r>
      <w:r>
        <w:rPr>
          <w:rStyle w:val="ezkurwreuab5ozgtqnkl"/>
        </w:rPr>
        <w:t>смеси</w:t>
      </w:r>
      <w:r>
        <w:t xml:space="preserve">, состоящей из </w:t>
      </w:r>
      <w:r>
        <w:rPr>
          <w:rStyle w:val="ezkurwreuab5ozgtqnkl"/>
        </w:rPr>
        <w:t>30</w:t>
      </w:r>
      <w:r>
        <w:t xml:space="preserve"> </w:t>
      </w:r>
      <w:r>
        <w:rPr>
          <w:rStyle w:val="ezkurwreuab5ozgtqnkl"/>
        </w:rPr>
        <w:t>мас.%</w:t>
      </w:r>
      <w:r>
        <w:t xml:space="preserve"> </w:t>
      </w:r>
      <w:r>
        <w:rPr>
          <w:rStyle w:val="ezkurwreuab5ozgtqnkl"/>
        </w:rPr>
        <w:t>оливина</w:t>
      </w:r>
      <w:r>
        <w:t xml:space="preserve"> </w:t>
      </w:r>
      <w:r>
        <w:rPr>
          <w:rStyle w:val="ezkurwreuab5ozgtqnkl"/>
        </w:rPr>
        <w:t>(Fo</w:t>
      </w:r>
      <w:r w:rsidRPr="00B94EC7">
        <w:rPr>
          <w:rStyle w:val="ezkurwreuab5ozgtqnkl"/>
          <w:vertAlign w:val="subscript"/>
        </w:rPr>
        <w:t>90-91</w:t>
      </w:r>
      <w:r>
        <w:rPr>
          <w:rStyle w:val="ezkurwreuab5ozgtqnkl"/>
        </w:rPr>
        <w:t>) из троктолита Йоко-Довыренского массива (Забайкалье)</w:t>
      </w:r>
      <w:r>
        <w:t xml:space="preserve"> </w:t>
      </w:r>
      <w:r>
        <w:rPr>
          <w:rStyle w:val="ezkurwreuab5ozgtqnkl"/>
        </w:rPr>
        <w:t>и</w:t>
      </w:r>
      <w:r>
        <w:t xml:space="preserve"> </w:t>
      </w:r>
      <w:r>
        <w:rPr>
          <w:rStyle w:val="ezkurwreuab5ozgtqnkl"/>
        </w:rPr>
        <w:t>70</w:t>
      </w:r>
      <w:r>
        <w:t xml:space="preserve"> </w:t>
      </w:r>
      <w:r>
        <w:rPr>
          <w:rStyle w:val="ezkurwreuab5ozgtqnkl"/>
        </w:rPr>
        <w:t>мас.%</w:t>
      </w:r>
      <w:r>
        <w:t xml:space="preserve"> </w:t>
      </w:r>
      <w:r>
        <w:rPr>
          <w:rStyle w:val="ezkurwreuab5ozgtqnkl"/>
        </w:rPr>
        <w:t>плагиоклаза</w:t>
      </w:r>
      <w:r>
        <w:t xml:space="preserve"> </w:t>
      </w:r>
      <w:r>
        <w:rPr>
          <w:rStyle w:val="ezkurwreuab5ozgtqnkl"/>
        </w:rPr>
        <w:t>(An</w:t>
      </w:r>
      <w:r w:rsidRPr="00B94EC7">
        <w:rPr>
          <w:rStyle w:val="ezkurwreuab5ozgtqnkl"/>
          <w:vertAlign w:val="subscript"/>
        </w:rPr>
        <w:t>87-88</w:t>
      </w:r>
      <w:r>
        <w:rPr>
          <w:rStyle w:val="ezkurwreuab5ozgtqnkl"/>
        </w:rPr>
        <w:t>)</w:t>
      </w:r>
      <w:r w:rsidRPr="00844934">
        <w:rPr>
          <w:rStyle w:val="ezkurwreuab5ozgtqnkl"/>
        </w:rPr>
        <w:t xml:space="preserve"> </w:t>
      </w:r>
      <w:r>
        <w:rPr>
          <w:rStyle w:val="ezkurwreuab5ozgtqnkl"/>
        </w:rPr>
        <w:t>из анортозита массива Кивакка (Северная Карелия)</w:t>
      </w:r>
      <w:r w:rsidRPr="00B241FE">
        <w:rPr>
          <w:rStyle w:val="ezkurwreuab5ozgtqnkl"/>
        </w:rPr>
        <w:t xml:space="preserve">. </w:t>
      </w:r>
      <w:r>
        <w:rPr>
          <w:rStyle w:val="ezkurwreuab5ozgtqnkl"/>
        </w:rPr>
        <w:t>Такая смесь представляет собой аналог</w:t>
      </w:r>
      <w:r>
        <w:t xml:space="preserve"> </w:t>
      </w:r>
      <w:r>
        <w:rPr>
          <w:rStyle w:val="ezkurwreuab5ozgtqnkl"/>
        </w:rPr>
        <w:t>лунного</w:t>
      </w:r>
      <w:r>
        <w:t xml:space="preserve"> </w:t>
      </w:r>
      <w:r>
        <w:rPr>
          <w:rStyle w:val="ezkurwreuab5ozgtqnkl"/>
        </w:rPr>
        <w:t>реголита</w:t>
      </w:r>
      <w:r>
        <w:t xml:space="preserve"> </w:t>
      </w:r>
      <w:r>
        <w:rPr>
          <w:rStyle w:val="ezkurwreuab5ozgtqnkl"/>
        </w:rPr>
        <w:t>анортозитового</w:t>
      </w:r>
      <w:r>
        <w:t xml:space="preserve"> </w:t>
      </w:r>
      <w:r>
        <w:rPr>
          <w:rStyle w:val="ezkurwreuab5ozgtqnkl"/>
        </w:rPr>
        <w:t>троктолитового</w:t>
      </w:r>
      <w:r>
        <w:t xml:space="preserve"> </w:t>
      </w:r>
      <w:r>
        <w:rPr>
          <w:rStyle w:val="ezkurwreuab5ozgtqnkl"/>
        </w:rPr>
        <w:t>состава.</w:t>
      </w:r>
      <w:r>
        <w:t xml:space="preserve"> Ударно-</w:t>
      </w:r>
      <w:r>
        <w:rPr>
          <w:rStyle w:val="ezkurwreuab5ozgtqnkl"/>
        </w:rPr>
        <w:t>взрывная</w:t>
      </w:r>
      <w:r>
        <w:t xml:space="preserve"> </w:t>
      </w:r>
      <w:r>
        <w:rPr>
          <w:rStyle w:val="ezkurwreuab5ozgtqnkl"/>
        </w:rPr>
        <w:t>плоская</w:t>
      </w:r>
      <w:r>
        <w:t xml:space="preserve"> </w:t>
      </w:r>
      <w:r>
        <w:rPr>
          <w:rStyle w:val="ezkurwreuab5ozgtqnkl"/>
        </w:rPr>
        <w:t>волна</w:t>
      </w:r>
      <w:r>
        <w:t xml:space="preserve"> </w:t>
      </w:r>
      <w:r>
        <w:rPr>
          <w:rStyle w:val="ezkurwreuab5ozgtqnkl"/>
        </w:rPr>
        <w:t>позволила</w:t>
      </w:r>
      <w:r>
        <w:t xml:space="preserve"> </w:t>
      </w:r>
      <w:r>
        <w:rPr>
          <w:rStyle w:val="ezkurwreuab5ozgtqnkl"/>
        </w:rPr>
        <w:t>достичь следующих параметров в системе:</w:t>
      </w:r>
      <w:r>
        <w:t xml:space="preserve"> </w:t>
      </w:r>
      <w:r>
        <w:rPr>
          <w:rStyle w:val="ezkurwreuab5ozgtqnkl"/>
        </w:rPr>
        <w:t>60</w:t>
      </w:r>
      <w:r>
        <w:t xml:space="preserve"> </w:t>
      </w:r>
      <w:r>
        <w:rPr>
          <w:rStyle w:val="ezkurwreuab5ozgtqnkl"/>
        </w:rPr>
        <w:t>ГПа</w:t>
      </w:r>
      <w:r>
        <w:t xml:space="preserve"> и </w:t>
      </w:r>
      <w:r>
        <w:rPr>
          <w:rStyle w:val="ezkurwreuab5ozgtqnkl"/>
        </w:rPr>
        <w:t>1000</w:t>
      </w:r>
      <w:r>
        <w:t xml:space="preserve">°C </w:t>
      </w:r>
      <w:r>
        <w:rPr>
          <w:rStyle w:val="ezkurwreuab5ozgtqnkl"/>
        </w:rPr>
        <w:t>в</w:t>
      </w:r>
      <w:r>
        <w:t xml:space="preserve"> </w:t>
      </w:r>
      <w:r>
        <w:rPr>
          <w:lang w:val="en-US"/>
        </w:rPr>
        <w:t>T</w:t>
      </w:r>
      <w:r w:rsidRPr="0061137F">
        <w:t>-</w:t>
      </w:r>
      <w:r>
        <w:rPr>
          <w:rStyle w:val="ezkurwreuab5ozgtqnkl"/>
        </w:rPr>
        <w:t>эксперименте</w:t>
      </w:r>
      <w:r>
        <w:t xml:space="preserve"> </w:t>
      </w:r>
      <w:r>
        <w:rPr>
          <w:rStyle w:val="ezkurwreuab5ozgtqnkl"/>
        </w:rPr>
        <w:t>и</w:t>
      </w:r>
      <w:r>
        <w:t xml:space="preserve"> </w:t>
      </w:r>
      <w:r>
        <w:rPr>
          <w:rStyle w:val="ezkurwreuab5ozgtqnkl"/>
        </w:rPr>
        <w:t>140</w:t>
      </w:r>
      <w:r>
        <w:t xml:space="preserve"> </w:t>
      </w:r>
      <w:r>
        <w:rPr>
          <w:rStyle w:val="ezkurwreuab5ozgtqnkl"/>
        </w:rPr>
        <w:t>ГПа</w:t>
      </w:r>
      <w:r>
        <w:t xml:space="preserve"> </w:t>
      </w:r>
      <w:r>
        <w:rPr>
          <w:rStyle w:val="ezkurwreuab5ozgtqnkl"/>
        </w:rPr>
        <w:t>и</w:t>
      </w:r>
      <w:r>
        <w:t xml:space="preserve"> </w:t>
      </w:r>
      <w:r>
        <w:rPr>
          <w:rStyle w:val="ezkurwreuab5ozgtqnkl"/>
        </w:rPr>
        <w:t>&gt;2000</w:t>
      </w:r>
      <w:r>
        <w:t>°</w:t>
      </w:r>
      <w:r>
        <w:rPr>
          <w:rStyle w:val="ezkurwreuab5ozgtqnkl"/>
        </w:rPr>
        <w:t>C</w:t>
      </w:r>
      <w:r>
        <w:t xml:space="preserve"> </w:t>
      </w:r>
      <w:r>
        <w:rPr>
          <w:rStyle w:val="ezkurwreuab5ozgtqnkl"/>
        </w:rPr>
        <w:t>в</w:t>
      </w:r>
      <w:r>
        <w:t xml:space="preserve"> </w:t>
      </w:r>
      <w:r>
        <w:rPr>
          <w:lang w:val="en-US"/>
        </w:rPr>
        <w:t>L</w:t>
      </w:r>
      <w:r w:rsidRPr="0061137F">
        <w:t>-</w:t>
      </w:r>
      <w:r>
        <w:rPr>
          <w:rStyle w:val="ezkurwreuab5ozgtqnkl"/>
        </w:rPr>
        <w:t>эксперименте.</w:t>
      </w:r>
      <w:r>
        <w:t xml:space="preserve"> </w:t>
      </w:r>
    </w:p>
    <w:p w:rsidR="00834AC7" w:rsidRDefault="00834AC7" w:rsidP="00834AC7">
      <w:pPr>
        <w:ind w:firstLine="567"/>
        <w:jc w:val="both"/>
      </w:pPr>
      <w:r>
        <w:t xml:space="preserve">В </w:t>
      </w:r>
      <w:r>
        <w:rPr>
          <w:rStyle w:val="ezkurwreuab5ozgtqnkl"/>
        </w:rPr>
        <w:t>ходе</w:t>
      </w:r>
      <w:r>
        <w:t xml:space="preserve"> </w:t>
      </w:r>
      <w:r>
        <w:rPr>
          <w:lang w:val="en-US"/>
        </w:rPr>
        <w:t>T</w:t>
      </w:r>
      <w:r w:rsidRPr="009577BE">
        <w:t>-</w:t>
      </w:r>
      <w:r>
        <w:rPr>
          <w:rStyle w:val="ezkurwreuab5ozgtqnkl"/>
        </w:rPr>
        <w:t>эксперимента</w:t>
      </w:r>
      <w:r>
        <w:t xml:space="preserve"> первичная с</w:t>
      </w:r>
      <w:r>
        <w:rPr>
          <w:rStyle w:val="ezkurwreuab5ozgtqnkl"/>
        </w:rPr>
        <w:t>месь</w:t>
      </w:r>
      <w:r>
        <w:t xml:space="preserve"> </w:t>
      </w:r>
      <w:r>
        <w:rPr>
          <w:rStyle w:val="ezkurwreuab5ozgtqnkl"/>
        </w:rPr>
        <w:t>была</w:t>
      </w:r>
      <w:r>
        <w:t xml:space="preserve"> </w:t>
      </w:r>
      <w:r>
        <w:rPr>
          <w:rStyle w:val="ezkurwreuab5ozgtqnkl"/>
        </w:rPr>
        <w:t>литифицирована</w:t>
      </w:r>
      <w:r w:rsidRPr="00DA5D5A">
        <w:rPr>
          <w:rStyle w:val="ezkurwreuab5ozgtqnkl"/>
        </w:rPr>
        <w:t xml:space="preserve"> </w:t>
      </w:r>
      <w:r>
        <w:rPr>
          <w:rStyle w:val="ezkurwreuab5ozgtqnkl"/>
          <w:lang w:val="en-US"/>
        </w:rPr>
        <w:t>c</w:t>
      </w:r>
      <w:r w:rsidRPr="00DA5D5A">
        <w:rPr>
          <w:rStyle w:val="ezkurwreuab5ozgtqnkl"/>
        </w:rPr>
        <w:t xml:space="preserve"> </w:t>
      </w:r>
      <w:r>
        <w:t>локальным образованием</w:t>
      </w:r>
      <w:r>
        <w:rPr>
          <w:rStyle w:val="ezkurwreuab5ozgtqnkl"/>
        </w:rPr>
        <w:t xml:space="preserve"> ударных</w:t>
      </w:r>
      <w:r>
        <w:t xml:space="preserve"> </w:t>
      </w:r>
      <w:r>
        <w:rPr>
          <w:rStyle w:val="ezkurwreuab5ozgtqnkl"/>
        </w:rPr>
        <w:t>прожилков</w:t>
      </w:r>
      <w:r>
        <w:t xml:space="preserve"> </w:t>
      </w:r>
      <w:r>
        <w:rPr>
          <w:rStyle w:val="ezkurwreuab5ozgtqnkl"/>
        </w:rPr>
        <w:t>и</w:t>
      </w:r>
      <w:r>
        <w:t xml:space="preserve"> расплавных </w:t>
      </w:r>
      <w:r>
        <w:rPr>
          <w:rStyle w:val="ezkurwreuab5ozgtqnkl"/>
        </w:rPr>
        <w:t>карманов</w:t>
      </w:r>
      <w:r>
        <w:t xml:space="preserve">, </w:t>
      </w:r>
      <w:r>
        <w:rPr>
          <w:rStyle w:val="ezkurwreuab5ozgtqnkl"/>
        </w:rPr>
        <w:t>но</w:t>
      </w:r>
      <w:r>
        <w:t xml:space="preserve"> </w:t>
      </w:r>
      <w:r>
        <w:rPr>
          <w:rStyle w:val="ezkurwreuab5ozgtqnkl"/>
        </w:rPr>
        <w:t>минералы</w:t>
      </w:r>
      <w:r>
        <w:t xml:space="preserve"> </w:t>
      </w:r>
      <w:r>
        <w:rPr>
          <w:rStyle w:val="ezkurwreuab5ozgtqnkl"/>
        </w:rPr>
        <w:t>группы</w:t>
      </w:r>
      <w:r>
        <w:t xml:space="preserve"> шпинели </w:t>
      </w:r>
      <w:r>
        <w:rPr>
          <w:rStyle w:val="ezkurwreuab5ozgtqnkl"/>
        </w:rPr>
        <w:t>не обнаружены.</w:t>
      </w:r>
      <w:r>
        <w:t xml:space="preserve"> </w:t>
      </w:r>
    </w:p>
    <w:p w:rsidR="00834AC7" w:rsidRDefault="00834AC7" w:rsidP="00834AC7">
      <w:pPr>
        <w:ind w:firstLine="567"/>
        <w:jc w:val="both"/>
        <w:rPr>
          <w:rStyle w:val="ezkurwreuab5ozgtqnkl"/>
        </w:rPr>
      </w:pPr>
      <w:r>
        <w:rPr>
          <w:lang w:val="en-US"/>
        </w:rPr>
        <w:t>L</w:t>
      </w:r>
      <w:r w:rsidRPr="00C768AD">
        <w:t xml:space="preserve">- </w:t>
      </w:r>
      <w:proofErr w:type="gramStart"/>
      <w:r>
        <w:t>э</w:t>
      </w:r>
      <w:r>
        <w:rPr>
          <w:rStyle w:val="ezkurwreuab5ozgtqnkl"/>
        </w:rPr>
        <w:t>ксперимент</w:t>
      </w:r>
      <w:proofErr w:type="gramEnd"/>
      <w:r>
        <w:t xml:space="preserve"> </w:t>
      </w:r>
      <w:r>
        <w:rPr>
          <w:rStyle w:val="ezkurwreuab5ozgtqnkl"/>
        </w:rPr>
        <w:t>привел</w:t>
      </w:r>
      <w:r>
        <w:t xml:space="preserve"> </w:t>
      </w:r>
      <w:r>
        <w:rPr>
          <w:rStyle w:val="ezkurwreuab5ozgtqnkl"/>
        </w:rPr>
        <w:t>к</w:t>
      </w:r>
      <w:r>
        <w:t xml:space="preserve"> </w:t>
      </w:r>
      <w:r>
        <w:rPr>
          <w:rStyle w:val="ezkurwreuab5ozgtqnkl"/>
        </w:rPr>
        <w:t>плавлению</w:t>
      </w:r>
      <w:r>
        <w:t xml:space="preserve"> </w:t>
      </w:r>
      <w:r>
        <w:rPr>
          <w:rStyle w:val="ezkurwreuab5ozgtqnkl"/>
        </w:rPr>
        <w:t>и</w:t>
      </w:r>
      <w:r>
        <w:t xml:space="preserve"> </w:t>
      </w:r>
      <w:r>
        <w:rPr>
          <w:rStyle w:val="ezkurwreuab5ozgtqnkl"/>
        </w:rPr>
        <w:t>перемешиванию</w:t>
      </w:r>
      <w:r>
        <w:t xml:space="preserve"> </w:t>
      </w:r>
      <w:r>
        <w:rPr>
          <w:rStyle w:val="ezkurwreuab5ozgtqnkl"/>
        </w:rPr>
        <w:t>исходного</w:t>
      </w:r>
      <w:r>
        <w:t xml:space="preserve"> </w:t>
      </w:r>
      <w:r>
        <w:rPr>
          <w:rStyle w:val="ezkurwreuab5ozgtqnkl"/>
        </w:rPr>
        <w:t>материала</w:t>
      </w:r>
      <w:r>
        <w:t xml:space="preserve">, сохранившего лишь </w:t>
      </w:r>
      <w:r>
        <w:rPr>
          <w:rStyle w:val="ezkurwreuab5ozgtqnkl"/>
        </w:rPr>
        <w:t>реликты</w:t>
      </w:r>
      <w:r>
        <w:t xml:space="preserve"> </w:t>
      </w:r>
      <w:r>
        <w:rPr>
          <w:rStyle w:val="ezkurwreuab5ozgtqnkl"/>
        </w:rPr>
        <w:t>нерасплавленного</w:t>
      </w:r>
      <w:r>
        <w:t xml:space="preserve"> </w:t>
      </w:r>
      <w:r>
        <w:rPr>
          <w:rStyle w:val="ezkurwreuab5ozgtqnkl"/>
        </w:rPr>
        <w:t>оливина.</w:t>
      </w:r>
      <w:r>
        <w:t xml:space="preserve"> В ходе эксперимента образовались </w:t>
      </w:r>
      <w:r>
        <w:rPr>
          <w:rStyle w:val="ezkurwreuab5ozgtqnkl"/>
        </w:rPr>
        <w:t>две</w:t>
      </w:r>
      <w:r>
        <w:t xml:space="preserve"> </w:t>
      </w:r>
      <w:r>
        <w:rPr>
          <w:rStyle w:val="ezkurwreuab5ozgtqnkl"/>
        </w:rPr>
        <w:t>зоны</w:t>
      </w:r>
      <w:r>
        <w:t xml:space="preserve"> ударно-преобразованного материала</w:t>
      </w:r>
      <w:r>
        <w:rPr>
          <w:rStyle w:val="ezkurwreuab5ozgtqnkl"/>
        </w:rPr>
        <w:t>:</w:t>
      </w:r>
      <w:r>
        <w:t xml:space="preserve"> </w:t>
      </w:r>
      <w:r>
        <w:rPr>
          <w:rStyle w:val="ezkurwreuab5ozgtqnkl"/>
        </w:rPr>
        <w:t>светлая,</w:t>
      </w:r>
      <w:r>
        <w:t xml:space="preserve"> </w:t>
      </w:r>
      <w:r>
        <w:rPr>
          <w:rStyle w:val="ezkurwreuab5ozgtqnkl"/>
        </w:rPr>
        <w:t>не</w:t>
      </w:r>
      <w:r>
        <w:t xml:space="preserve"> </w:t>
      </w:r>
      <w:r>
        <w:rPr>
          <w:rStyle w:val="ezkurwreuab5ozgtqnkl"/>
        </w:rPr>
        <w:t>содержащая</w:t>
      </w:r>
      <w:r>
        <w:t xml:space="preserve"> </w:t>
      </w:r>
      <w:r>
        <w:rPr>
          <w:rStyle w:val="ezkurwreuab5ozgtqnkl"/>
        </w:rPr>
        <w:t>значительных</w:t>
      </w:r>
      <w:r>
        <w:t xml:space="preserve"> </w:t>
      </w:r>
      <w:r>
        <w:rPr>
          <w:rStyle w:val="ezkurwreuab5ozgtqnkl"/>
        </w:rPr>
        <w:t>примесей</w:t>
      </w:r>
      <w:r>
        <w:t xml:space="preserve"> </w:t>
      </w:r>
      <w:r>
        <w:rPr>
          <w:rStyle w:val="ezkurwreuab5ozgtqnkl"/>
        </w:rPr>
        <w:t>расплавленного вольфрама</w:t>
      </w:r>
      <w:r>
        <w:t xml:space="preserve"> </w:t>
      </w:r>
      <w:r>
        <w:rPr>
          <w:rStyle w:val="ezkurwreuab5ozgtqnkl"/>
        </w:rPr>
        <w:t>и</w:t>
      </w:r>
      <w:r>
        <w:t xml:space="preserve"> </w:t>
      </w:r>
      <w:r>
        <w:rPr>
          <w:rStyle w:val="ezkurwreuab5ozgtqnkl"/>
        </w:rPr>
        <w:t>контейнера</w:t>
      </w:r>
      <w:r>
        <w:t xml:space="preserve"> из </w:t>
      </w:r>
      <w:r>
        <w:rPr>
          <w:rStyle w:val="ezkurwreuab5ozgtqnkl"/>
        </w:rPr>
        <w:t>нержавеющей</w:t>
      </w:r>
      <w:r>
        <w:t xml:space="preserve"> стали</w:t>
      </w:r>
      <w:r>
        <w:rPr>
          <w:rStyle w:val="ezkurwreuab5ozgtqnkl"/>
        </w:rPr>
        <w:t>;</w:t>
      </w:r>
      <w:r>
        <w:t xml:space="preserve"> </w:t>
      </w:r>
      <w:r>
        <w:rPr>
          <w:rStyle w:val="ezkurwreuab5ozgtqnkl"/>
        </w:rPr>
        <w:t>темная,</w:t>
      </w:r>
      <w:r>
        <w:t xml:space="preserve"> </w:t>
      </w:r>
      <w:r>
        <w:rPr>
          <w:rStyle w:val="ezkurwreuab5ozgtqnkl"/>
        </w:rPr>
        <w:t>характеризующаяся</w:t>
      </w:r>
      <w:r>
        <w:t xml:space="preserve"> </w:t>
      </w:r>
      <w:r>
        <w:rPr>
          <w:rStyle w:val="ezkurwreuab5ozgtqnkl"/>
        </w:rPr>
        <w:t>локальным</w:t>
      </w:r>
      <w:r>
        <w:t xml:space="preserve"> </w:t>
      </w:r>
      <w:r>
        <w:rPr>
          <w:rStyle w:val="ezkurwreuab5ozgtqnkl"/>
        </w:rPr>
        <w:t>присутствием</w:t>
      </w:r>
      <w:r>
        <w:t xml:space="preserve"> </w:t>
      </w:r>
      <w:r>
        <w:rPr>
          <w:rStyle w:val="ezkurwreuab5ozgtqnkl"/>
        </w:rPr>
        <w:t>капель</w:t>
      </w:r>
      <w:r>
        <w:t xml:space="preserve"> </w:t>
      </w:r>
      <w:r>
        <w:rPr>
          <w:rStyle w:val="ezkurwreuab5ozgtqnkl"/>
        </w:rPr>
        <w:t>металла</w:t>
      </w:r>
      <w:r>
        <w:t xml:space="preserve">, </w:t>
      </w:r>
      <w:r>
        <w:rPr>
          <w:rStyle w:val="ezkurwreuab5ozgtqnkl"/>
        </w:rPr>
        <w:t>состоящих</w:t>
      </w:r>
      <w:r>
        <w:t xml:space="preserve"> в </w:t>
      </w:r>
      <w:r>
        <w:rPr>
          <w:rStyle w:val="ezkurwreuab5ozgtqnkl"/>
        </w:rPr>
        <w:t>основном</w:t>
      </w:r>
      <w:r>
        <w:t xml:space="preserve"> </w:t>
      </w:r>
      <w:r>
        <w:rPr>
          <w:rStyle w:val="ezkurwreuab5ozgtqnkl"/>
        </w:rPr>
        <w:t>из</w:t>
      </w:r>
      <w:r>
        <w:t xml:space="preserve"> </w:t>
      </w:r>
      <w:r>
        <w:rPr>
          <w:rStyle w:val="ezkurwreuab5ozgtqnkl"/>
        </w:rPr>
        <w:t>W</w:t>
      </w:r>
      <w:r>
        <w:t xml:space="preserve"> </w:t>
      </w:r>
      <w:r>
        <w:rPr>
          <w:rStyle w:val="ezkurwreuab5ozgtqnkl"/>
        </w:rPr>
        <w:t>с</w:t>
      </w:r>
      <w:r>
        <w:t xml:space="preserve"> </w:t>
      </w:r>
      <w:r>
        <w:rPr>
          <w:rStyle w:val="ezkurwreuab5ozgtqnkl"/>
        </w:rPr>
        <w:t>различным</w:t>
      </w:r>
      <w:r>
        <w:t xml:space="preserve"> </w:t>
      </w:r>
      <w:r>
        <w:rPr>
          <w:rStyle w:val="ezkurwreuab5ozgtqnkl"/>
        </w:rPr>
        <w:t>содержанием</w:t>
      </w:r>
      <w:r>
        <w:t xml:space="preserve"> </w:t>
      </w:r>
      <w:r>
        <w:rPr>
          <w:rStyle w:val="ezkurwreuab5ozgtqnkl"/>
        </w:rPr>
        <w:t>Fe,</w:t>
      </w:r>
      <w:r>
        <w:t xml:space="preserve"> </w:t>
      </w:r>
      <w:r>
        <w:rPr>
          <w:rStyle w:val="ezkurwreuab5ozgtqnkl"/>
        </w:rPr>
        <w:t>Cr,</w:t>
      </w:r>
      <w:r>
        <w:t xml:space="preserve"> </w:t>
      </w:r>
      <w:r>
        <w:rPr>
          <w:rStyle w:val="ezkurwreuab5ozgtqnkl"/>
        </w:rPr>
        <w:t>Ni.</w:t>
      </w:r>
      <w:r>
        <w:t xml:space="preserve"> </w:t>
      </w:r>
      <w:r>
        <w:rPr>
          <w:rStyle w:val="ezkurwreuab5ozgtqnkl"/>
        </w:rPr>
        <w:t>Ударно-образованные</w:t>
      </w:r>
      <w:r>
        <w:t xml:space="preserve"> </w:t>
      </w:r>
      <w:r>
        <w:rPr>
          <w:rStyle w:val="ezkurwreuab5ozgtqnkl"/>
        </w:rPr>
        <w:t>минералы</w:t>
      </w:r>
      <w:r>
        <w:t xml:space="preserve"> представляют собой в </w:t>
      </w:r>
      <w:r>
        <w:rPr>
          <w:rStyle w:val="ezkurwreuab5ozgtqnkl"/>
        </w:rPr>
        <w:t>основном</w:t>
      </w:r>
      <w:r>
        <w:t xml:space="preserve"> </w:t>
      </w:r>
      <w:r>
        <w:rPr>
          <w:rStyle w:val="ezkurwreuab5ozgtqnkl"/>
        </w:rPr>
        <w:t>скелетные</w:t>
      </w:r>
      <w:r>
        <w:t xml:space="preserve"> </w:t>
      </w:r>
      <w:r>
        <w:rPr>
          <w:rStyle w:val="ezkurwreuab5ozgtqnkl"/>
        </w:rPr>
        <w:t>кристаллы</w:t>
      </w:r>
      <w:r>
        <w:t xml:space="preserve"> </w:t>
      </w:r>
      <w:r>
        <w:rPr>
          <w:rStyle w:val="ezkurwreuab5ozgtqnkl"/>
        </w:rPr>
        <w:t>оливина</w:t>
      </w:r>
      <w:r>
        <w:t xml:space="preserve">, </w:t>
      </w:r>
      <w:r>
        <w:rPr>
          <w:rStyle w:val="ezkurwreuab5ozgtqnkl"/>
        </w:rPr>
        <w:t>растущие</w:t>
      </w:r>
      <w:r>
        <w:t xml:space="preserve"> </w:t>
      </w:r>
      <w:r>
        <w:rPr>
          <w:rStyle w:val="ezkurwreuab5ozgtqnkl"/>
        </w:rPr>
        <w:t>на</w:t>
      </w:r>
      <w:r>
        <w:t xml:space="preserve"> </w:t>
      </w:r>
      <w:r>
        <w:rPr>
          <w:rStyle w:val="ezkurwreuab5ozgtqnkl"/>
        </w:rPr>
        <w:t>реликтовых</w:t>
      </w:r>
      <w:r>
        <w:t xml:space="preserve"> </w:t>
      </w:r>
      <w:r>
        <w:rPr>
          <w:rStyle w:val="ezkurwreuab5ozgtqnkl"/>
        </w:rPr>
        <w:t>зернах</w:t>
      </w:r>
      <w:r>
        <w:t xml:space="preserve"> </w:t>
      </w:r>
      <w:r>
        <w:rPr>
          <w:rStyle w:val="ezkurwreuab5ozgtqnkl"/>
        </w:rPr>
        <w:t>оливина. Однако в некоторых участках встречается</w:t>
      </w:r>
      <w:r>
        <w:t xml:space="preserve"> стекло анортозитового состава, насыщенное</w:t>
      </w:r>
      <w:r>
        <w:rPr>
          <w:rStyle w:val="ezkurwreuab5ozgtqnkl"/>
        </w:rPr>
        <w:t xml:space="preserve"> скоплениями</w:t>
      </w:r>
      <w:r>
        <w:t xml:space="preserve"> </w:t>
      </w:r>
      <w:r>
        <w:rPr>
          <w:rStyle w:val="ezkurwreuab5ozgtqnkl"/>
        </w:rPr>
        <w:t>крошечных</w:t>
      </w:r>
      <w:r>
        <w:t xml:space="preserve"> (</w:t>
      </w:r>
      <w:r w:rsidRPr="0061137F">
        <w:t xml:space="preserve">&lt;1 </w:t>
      </w:r>
      <w:r>
        <w:t xml:space="preserve">мкм) </w:t>
      </w:r>
      <w:r>
        <w:rPr>
          <w:rStyle w:val="ezkurwreuab5ozgtqnkl"/>
        </w:rPr>
        <w:t>кристаллов</w:t>
      </w:r>
      <w:r>
        <w:t xml:space="preserve"> </w:t>
      </w:r>
      <w:r>
        <w:rPr>
          <w:rStyle w:val="ezkurwreuab5ozgtqnkl"/>
        </w:rPr>
        <w:t>хромшпинели.</w:t>
      </w:r>
      <w:r>
        <w:t xml:space="preserve"> </w:t>
      </w:r>
      <w:r>
        <w:rPr>
          <w:rStyle w:val="ezkurwreuab5ozgtqnkl"/>
        </w:rPr>
        <w:t>Хотя</w:t>
      </w:r>
      <w:r>
        <w:t xml:space="preserve"> </w:t>
      </w:r>
      <w:r>
        <w:rPr>
          <w:rStyle w:val="ezkurwreuab5ozgtqnkl"/>
        </w:rPr>
        <w:t>состав</w:t>
      </w:r>
      <w:r>
        <w:t xml:space="preserve"> </w:t>
      </w:r>
      <w:r>
        <w:rPr>
          <w:rStyle w:val="ezkurwreuab5ozgtqnkl"/>
        </w:rPr>
        <w:t>хромшпинели</w:t>
      </w:r>
      <w:r>
        <w:t xml:space="preserve"> </w:t>
      </w:r>
      <w:r>
        <w:rPr>
          <w:rStyle w:val="ezkurwreuab5ozgtqnkl"/>
        </w:rPr>
        <w:t>не</w:t>
      </w:r>
      <w:r>
        <w:t xml:space="preserve"> </w:t>
      </w:r>
      <w:r>
        <w:rPr>
          <w:rStyle w:val="ezkurwreuab5ozgtqnkl"/>
        </w:rPr>
        <w:t xml:space="preserve">соответствует ожидаемому в лунных шпинелевых анортозитах, тем не </w:t>
      </w:r>
      <w:proofErr w:type="gramStart"/>
      <w:r>
        <w:rPr>
          <w:rStyle w:val="ezkurwreuab5ozgtqnkl"/>
        </w:rPr>
        <w:t>менее</w:t>
      </w:r>
      <w:proofErr w:type="gramEnd"/>
      <w:r>
        <w:rPr>
          <w:rStyle w:val="ezkurwreuab5ozgtqnkl"/>
        </w:rPr>
        <w:t xml:space="preserve"> экспериментально показано, что подобные породы могут возникать в ходе высокоскоростных ударных событий на поверхности Луны, если материал реголита имеет состав троктолитов либо троктолитовых анортозитов.</w:t>
      </w:r>
    </w:p>
    <w:p w:rsidR="00834AC7" w:rsidRDefault="00834AC7" w:rsidP="00834AC7">
      <w:pPr>
        <w:ind w:firstLine="567"/>
        <w:rPr>
          <w:i/>
        </w:rPr>
      </w:pPr>
      <w:r w:rsidRPr="00466871">
        <w:rPr>
          <w:i/>
        </w:rPr>
        <w:t xml:space="preserve">Работа выполнена за счет средств </w:t>
      </w:r>
      <w:r>
        <w:rPr>
          <w:i/>
        </w:rPr>
        <w:t>Госзаданий</w:t>
      </w:r>
      <w:r w:rsidRPr="005504CF">
        <w:rPr>
          <w:i/>
        </w:rPr>
        <w:t xml:space="preserve"> ФИЦ ПХФ и МХ РАН </w:t>
      </w:r>
      <w:r>
        <w:rPr>
          <w:i/>
        </w:rPr>
        <w:t>и ГЕОХИ РАН.</w:t>
      </w:r>
    </w:p>
    <w:p w:rsidR="00834AC7" w:rsidRPr="001737E7" w:rsidRDefault="00834AC7" w:rsidP="00834AC7">
      <w:pPr>
        <w:ind w:firstLine="567"/>
      </w:pPr>
    </w:p>
    <w:p w:rsidR="00834AC7" w:rsidRDefault="00834AC7" w:rsidP="00B76616">
      <w:pPr>
        <w:numPr>
          <w:ilvl w:val="0"/>
          <w:numId w:val="5"/>
        </w:numPr>
        <w:tabs>
          <w:tab w:val="left" w:pos="993"/>
        </w:tabs>
        <w:ind w:hanging="11"/>
        <w:jc w:val="both"/>
      </w:pPr>
      <w:r>
        <w:rPr>
          <w:lang w:val="en-US"/>
        </w:rPr>
        <w:t>Pieters C.M., Besse S., Boardman</w:t>
      </w:r>
      <w:r w:rsidRPr="0043776B">
        <w:rPr>
          <w:lang w:val="en-US"/>
        </w:rPr>
        <w:t xml:space="preserve"> J., et al. // J. Geophys. Res</w:t>
      </w:r>
      <w:r w:rsidRPr="0043776B">
        <w:t>.</w:t>
      </w:r>
      <w:r>
        <w:rPr>
          <w:lang w:val="en-US"/>
        </w:rPr>
        <w:t>,</w:t>
      </w:r>
      <w:r w:rsidRPr="0043776B">
        <w:t xml:space="preserve"> 2011. V. 116. E00G08.</w:t>
      </w:r>
    </w:p>
    <w:p w:rsidR="00834AC7" w:rsidRPr="0043776B" w:rsidRDefault="00834AC7" w:rsidP="00834AC7">
      <w:pPr>
        <w:numPr>
          <w:ilvl w:val="0"/>
          <w:numId w:val="5"/>
        </w:numPr>
        <w:tabs>
          <w:tab w:val="clear" w:pos="720"/>
          <w:tab w:val="num" w:pos="0"/>
          <w:tab w:val="left" w:pos="993"/>
        </w:tabs>
        <w:ind w:left="0" w:firstLine="709"/>
        <w:jc w:val="both"/>
      </w:pPr>
      <w:r w:rsidRPr="0043776B">
        <w:rPr>
          <w:lang w:val="en-US"/>
        </w:rPr>
        <w:t xml:space="preserve">Gross J., Isaacson P.J., Treiman A.H., et al. // Am. </w:t>
      </w:r>
      <w:r w:rsidRPr="0043776B">
        <w:t xml:space="preserve">Min. 2014. V. 99. </w:t>
      </w:r>
      <w:r w:rsidRPr="0043776B">
        <w:rPr>
          <w:lang w:val="en-US"/>
        </w:rPr>
        <w:t>P</w:t>
      </w:r>
      <w:r w:rsidRPr="0043776B">
        <w:t>. 1849-1859.</w:t>
      </w:r>
    </w:p>
    <w:p w:rsidR="00B76616" w:rsidRPr="00B76616" w:rsidRDefault="00834AC7" w:rsidP="00834AC7">
      <w:pPr>
        <w:numPr>
          <w:ilvl w:val="0"/>
          <w:numId w:val="5"/>
        </w:numPr>
        <w:tabs>
          <w:tab w:val="clear" w:pos="720"/>
          <w:tab w:val="num" w:pos="0"/>
          <w:tab w:val="left" w:pos="993"/>
        </w:tabs>
        <w:ind w:left="0" w:firstLine="709"/>
        <w:jc w:val="both"/>
        <w:rPr>
          <w:lang w:val="en-US"/>
        </w:rPr>
      </w:pPr>
      <w:r w:rsidRPr="0043776B">
        <w:rPr>
          <w:lang w:val="en-US"/>
        </w:rPr>
        <w:t>Treiman A.H., Maloy A.K., Shearer C.K., Jr., Gross J. // Meteoritics and Planet. Sci. 2010. V. 45.P. 163–180.</w:t>
      </w:r>
    </w:p>
    <w:p w:rsidR="00DC2693" w:rsidRPr="00B76616" w:rsidRDefault="00834AC7" w:rsidP="00834AC7">
      <w:pPr>
        <w:numPr>
          <w:ilvl w:val="0"/>
          <w:numId w:val="5"/>
        </w:numPr>
        <w:tabs>
          <w:tab w:val="clear" w:pos="720"/>
          <w:tab w:val="num" w:pos="0"/>
          <w:tab w:val="left" w:pos="993"/>
        </w:tabs>
        <w:ind w:left="0" w:firstLine="709"/>
        <w:jc w:val="both"/>
      </w:pPr>
      <w:r w:rsidRPr="0043776B">
        <w:t>Демидова С.И., Назаров М.А., Рязанцев К.М., Аносова М.О., Нтафлос Т., Брандштеттер Ф. // Петрология. 2017, том 25, № 2, с. 1–13.</w:t>
      </w:r>
    </w:p>
    <w:p w:rsidR="00834AC7" w:rsidRDefault="00834AC7" w:rsidP="00834AC7">
      <w:r>
        <w:br w:type="page"/>
      </w:r>
    </w:p>
    <w:p w:rsidR="00400977" w:rsidRPr="00F63AAE" w:rsidRDefault="00400977" w:rsidP="00400977">
      <w:pPr>
        <w:pStyle w:val="ae"/>
        <w:rPr>
          <w:rFonts w:ascii="Times New Roman" w:hAnsi="Times New Roman"/>
          <w:szCs w:val="24"/>
        </w:rPr>
      </w:pPr>
      <w:r w:rsidRPr="00F63AAE">
        <w:rPr>
          <w:rFonts w:ascii="Times New Roman" w:hAnsi="Times New Roman"/>
          <w:szCs w:val="24"/>
        </w:rPr>
        <w:lastRenderedPageBreak/>
        <w:t>ФАЗОВЫЕ ТРАНСФОРМАЦИИ ОКЕАНИЧЕСКИХ ОСАДКОВ В МАНТИИ ЗЕМЛИ</w:t>
      </w:r>
    </w:p>
    <w:p w:rsidR="00400977" w:rsidRPr="00BD05A9" w:rsidRDefault="00400977" w:rsidP="00400977"/>
    <w:p w:rsidR="00400977" w:rsidRPr="00BD05A9" w:rsidRDefault="00400977" w:rsidP="00400977">
      <w:pPr>
        <w:pStyle w:val="a3"/>
      </w:pPr>
      <w:r>
        <w:rPr>
          <w:u w:val="single"/>
        </w:rPr>
        <w:t>А</w:t>
      </w:r>
      <w:r w:rsidRPr="00872287">
        <w:rPr>
          <w:u w:val="single"/>
        </w:rPr>
        <w:t>.</w:t>
      </w:r>
      <w:r>
        <w:rPr>
          <w:u w:val="single"/>
        </w:rPr>
        <w:t>А</w:t>
      </w:r>
      <w:r w:rsidRPr="00872287">
        <w:rPr>
          <w:u w:val="single"/>
        </w:rPr>
        <w:t xml:space="preserve">. </w:t>
      </w:r>
      <w:r>
        <w:rPr>
          <w:u w:val="single"/>
        </w:rPr>
        <w:t>Бенделиани</w:t>
      </w:r>
      <w:proofErr w:type="gramStart"/>
      <w:r w:rsidRPr="00872287">
        <w:rPr>
          <w:u w:val="single"/>
          <w:vertAlign w:val="superscript"/>
        </w:rPr>
        <w:t>1</w:t>
      </w:r>
      <w:proofErr w:type="gramEnd"/>
      <w:r w:rsidRPr="00F0429E">
        <w:rPr>
          <w:u w:val="single"/>
          <w:vertAlign w:val="superscript"/>
        </w:rPr>
        <w:t>,</w:t>
      </w:r>
      <w:r w:rsidRPr="00F30DCC">
        <w:rPr>
          <w:u w:val="single"/>
          <w:vertAlign w:val="superscript"/>
        </w:rPr>
        <w:t>2</w:t>
      </w:r>
      <w:r w:rsidRPr="00F0429E">
        <w:rPr>
          <w:u w:val="single"/>
          <w:vertAlign w:val="superscript"/>
        </w:rPr>
        <w:t xml:space="preserve"> *</w:t>
      </w:r>
      <w:r w:rsidRPr="00872287">
        <w:rPr>
          <w:u w:val="single"/>
          <w:vertAlign w:val="superscript"/>
        </w:rPr>
        <w:t>)</w:t>
      </w:r>
      <w:r w:rsidRPr="00872287">
        <w:rPr>
          <w:u w:val="single"/>
        </w:rPr>
        <w:t>,</w:t>
      </w:r>
      <w:r w:rsidRPr="00BD05A9">
        <w:t xml:space="preserve"> </w:t>
      </w:r>
      <w:r>
        <w:t>А</w:t>
      </w:r>
      <w:r w:rsidRPr="00BD05A9">
        <w:t>.</w:t>
      </w:r>
      <w:r>
        <w:t>В</w:t>
      </w:r>
      <w:r w:rsidRPr="00BD05A9">
        <w:t>.</w:t>
      </w:r>
      <w:r>
        <w:t xml:space="preserve"> Бобров</w:t>
      </w:r>
      <w:r w:rsidRPr="005231B3">
        <w:rPr>
          <w:vertAlign w:val="superscript"/>
        </w:rPr>
        <w:t>1</w:t>
      </w:r>
      <w:r>
        <w:rPr>
          <w:vertAlign w:val="superscript"/>
        </w:rPr>
        <w:t>,3</w:t>
      </w:r>
      <w:r w:rsidRPr="00BD05A9">
        <w:rPr>
          <w:vertAlign w:val="superscript"/>
        </w:rPr>
        <w:t>)</w:t>
      </w:r>
      <w:r w:rsidRPr="00BD05A9">
        <w:t xml:space="preserve">, </w:t>
      </w:r>
      <w:r>
        <w:t>Л</w:t>
      </w:r>
      <w:r w:rsidRPr="00BD05A9">
        <w:t>.</w:t>
      </w:r>
      <w:r>
        <w:t xml:space="preserve"> Бинди</w:t>
      </w:r>
      <w:r>
        <w:rPr>
          <w:vertAlign w:val="superscript"/>
        </w:rPr>
        <w:t>4)</w:t>
      </w:r>
      <w:r w:rsidRPr="00D279A9">
        <w:t>,</w:t>
      </w:r>
      <w:r>
        <w:t xml:space="preserve"> Т. Ирифуне</w:t>
      </w:r>
      <w:r>
        <w:rPr>
          <w:vertAlign w:val="superscript"/>
        </w:rPr>
        <w:t>5</w:t>
      </w:r>
      <w:r w:rsidRPr="00D279A9">
        <w:rPr>
          <w:vertAlign w:val="superscript"/>
        </w:rPr>
        <w:t>)</w:t>
      </w:r>
    </w:p>
    <w:p w:rsidR="00400977" w:rsidRPr="00BD05A9" w:rsidRDefault="00400977" w:rsidP="00400977">
      <w:pPr>
        <w:pStyle w:val="a5"/>
      </w:pPr>
      <w:r w:rsidRPr="00BD05A9">
        <w:rPr>
          <w:vertAlign w:val="superscript"/>
        </w:rPr>
        <w:t>1)</w:t>
      </w:r>
      <w:r>
        <w:t>Геологический факультет МГУ им. М.В.Ломоносова, Москва</w:t>
      </w:r>
    </w:p>
    <w:p w:rsidR="00400977" w:rsidRDefault="00400977" w:rsidP="00400977">
      <w:pPr>
        <w:pStyle w:val="a5"/>
      </w:pPr>
      <w:r w:rsidRPr="00DF75EB">
        <w:rPr>
          <w:vertAlign w:val="superscript"/>
        </w:rPr>
        <w:t>2)</w:t>
      </w:r>
      <w:r>
        <w:t>ГЕОХИ</w:t>
      </w:r>
      <w:r w:rsidRPr="00DF75EB">
        <w:t xml:space="preserve"> </w:t>
      </w:r>
      <w:r>
        <w:t>им</w:t>
      </w:r>
      <w:r w:rsidRPr="00DF75EB">
        <w:t>.</w:t>
      </w:r>
      <w:r>
        <w:t xml:space="preserve"> В</w:t>
      </w:r>
      <w:r w:rsidRPr="00DF75EB">
        <w:t>.</w:t>
      </w:r>
      <w:r>
        <w:t>И</w:t>
      </w:r>
      <w:r w:rsidRPr="00DF75EB">
        <w:t xml:space="preserve">. </w:t>
      </w:r>
      <w:r>
        <w:t>Вернадского РАН, Москва</w:t>
      </w:r>
    </w:p>
    <w:p w:rsidR="00400977" w:rsidRDefault="00400977" w:rsidP="00400977">
      <w:pPr>
        <w:pStyle w:val="a5"/>
      </w:pPr>
      <w:r w:rsidRPr="009F2A75">
        <w:rPr>
          <w:vertAlign w:val="superscript"/>
        </w:rPr>
        <w:t>3)</w:t>
      </w:r>
      <w:r>
        <w:t>ИЭМ им. Д.С. Коржинского РАН, Черноголовка</w:t>
      </w:r>
    </w:p>
    <w:p w:rsidR="00400977" w:rsidRDefault="00400977" w:rsidP="00400977">
      <w:pPr>
        <w:pStyle w:val="a5"/>
      </w:pPr>
      <w:r>
        <w:rPr>
          <w:vertAlign w:val="superscript"/>
        </w:rPr>
        <w:t>4</w:t>
      </w:r>
      <w:r w:rsidRPr="00DF75EB">
        <w:rPr>
          <w:vertAlign w:val="superscript"/>
        </w:rPr>
        <w:t>)</w:t>
      </w:r>
      <w:r>
        <w:t>Университет Флоренции, Флоренция, Италия</w:t>
      </w:r>
    </w:p>
    <w:p w:rsidR="00400977" w:rsidRPr="00DF75EB" w:rsidRDefault="00400977" w:rsidP="00400977">
      <w:pPr>
        <w:pStyle w:val="a5"/>
      </w:pPr>
      <w:r>
        <w:rPr>
          <w:vertAlign w:val="superscript"/>
        </w:rPr>
        <w:t>5</w:t>
      </w:r>
      <w:r w:rsidRPr="00DF75EB">
        <w:rPr>
          <w:vertAlign w:val="superscript"/>
        </w:rPr>
        <w:t>)</w:t>
      </w:r>
      <w:r>
        <w:t>Университет Эхиме, Мацуяма, Япония</w:t>
      </w:r>
    </w:p>
    <w:p w:rsidR="00400977" w:rsidRPr="00DF75EB" w:rsidRDefault="00400977" w:rsidP="00400977">
      <w:pPr>
        <w:pStyle w:val="a5"/>
      </w:pPr>
      <w:r w:rsidRPr="00DF75EB">
        <w:rPr>
          <w:vertAlign w:val="superscript"/>
        </w:rPr>
        <w:t>*</w:t>
      </w:r>
      <w:r>
        <w:rPr>
          <w:lang w:val="en-US"/>
        </w:rPr>
        <w:t>a</w:t>
      </w:r>
      <w:r w:rsidRPr="00DF75EB">
        <w:t>.</w:t>
      </w:r>
      <w:r>
        <w:rPr>
          <w:lang w:val="en-US"/>
        </w:rPr>
        <w:t>bendeliani</w:t>
      </w:r>
      <w:r w:rsidRPr="00DF75EB">
        <w:t>@</w:t>
      </w:r>
      <w:r>
        <w:rPr>
          <w:lang w:val="en-US"/>
        </w:rPr>
        <w:t>outlook</w:t>
      </w:r>
      <w:r w:rsidRPr="00DF75EB">
        <w:t>.</w:t>
      </w:r>
      <w:r>
        <w:rPr>
          <w:lang w:val="en-US"/>
        </w:rPr>
        <w:t>com</w:t>
      </w:r>
    </w:p>
    <w:p w:rsidR="00400977" w:rsidRDefault="00400977" w:rsidP="00400977">
      <w:pPr>
        <w:jc w:val="both"/>
      </w:pPr>
    </w:p>
    <w:p w:rsidR="00400977" w:rsidRDefault="00400977" w:rsidP="00400977">
      <w:pPr>
        <w:ind w:firstLine="567"/>
        <w:jc w:val="both"/>
      </w:pPr>
      <w:r>
        <w:t>В работе рассмотрены фазовые ассоциации, формирующиеся при погружении океанических осадков на глубины переходной зоны и нижней мантии Земли в условиях предельно высоких концентраций воды, а также состав минеральных фаз, которые могут рассматриваться в качестве индикаторов корового протолита на различных глубинах.</w:t>
      </w:r>
    </w:p>
    <w:p w:rsidR="00400977" w:rsidRPr="00F6447D" w:rsidRDefault="00400977" w:rsidP="00400977">
      <w:pPr>
        <w:ind w:firstLine="567"/>
        <w:jc w:val="both"/>
      </w:pPr>
      <w:r w:rsidRPr="00D279A9">
        <w:t>Эксперименты, направленные на исследование фазовых превращений осадков (система GLOSS</w:t>
      </w:r>
      <w:r>
        <w:t xml:space="preserve"> – </w:t>
      </w:r>
      <w:r>
        <w:rPr>
          <w:lang w:val="en-US"/>
        </w:rPr>
        <w:t>Global</w:t>
      </w:r>
      <w:r w:rsidRPr="00852A4C">
        <w:t xml:space="preserve"> </w:t>
      </w:r>
      <w:r>
        <w:rPr>
          <w:lang w:val="en-US"/>
        </w:rPr>
        <w:t>Subducted</w:t>
      </w:r>
      <w:r w:rsidRPr="00852A4C">
        <w:t xml:space="preserve"> </w:t>
      </w:r>
      <w:r>
        <w:rPr>
          <w:lang w:val="en-US"/>
        </w:rPr>
        <w:t>Sediment</w:t>
      </w:r>
      <w:r w:rsidRPr="00852A4C">
        <w:t xml:space="preserve"> [</w:t>
      </w:r>
      <w:r>
        <w:rPr>
          <w:lang w:val="en-US"/>
        </w:rPr>
        <w:t>Plank</w:t>
      </w:r>
      <w:r w:rsidRPr="00852A4C">
        <w:t xml:space="preserve">, </w:t>
      </w:r>
      <w:r>
        <w:rPr>
          <w:lang w:val="en-US"/>
        </w:rPr>
        <w:t>Langmuir</w:t>
      </w:r>
      <w:r w:rsidRPr="00852A4C">
        <w:t>, 1998]</w:t>
      </w:r>
      <w:r w:rsidRPr="00D279A9">
        <w:t>) и результата взаимодействия кора-мантия (система GLOSS-перидотит) проведены с использованием многопуансонных аппаратов высокого давления при 7, 12, 18 и 24 ГПа в диапазоне температур 900-1400</w:t>
      </w:r>
      <w:proofErr w:type="gramStart"/>
      <w:r>
        <w:t>°</w:t>
      </w:r>
      <w:r w:rsidRPr="00D279A9">
        <w:t>С</w:t>
      </w:r>
      <w:proofErr w:type="gramEnd"/>
      <w:r w:rsidRPr="00D279A9">
        <w:t xml:space="preserve">, что соответствует условиям верхней мантии, переходной зоне и самой верхней части нижней мантии Земли, соответственно. В системе GLOSS в условиях верхней мантии кианит в ассоциации с гранатом, </w:t>
      </w:r>
      <w:r>
        <w:t xml:space="preserve">жадеитовым </w:t>
      </w:r>
      <w:r w:rsidRPr="00D279A9">
        <w:t>пироксеном и коэс</w:t>
      </w:r>
      <w:r>
        <w:t>и</w:t>
      </w:r>
      <w:r w:rsidRPr="00D279A9">
        <w:t xml:space="preserve">том дает начало цепочке преобразований </w:t>
      </w:r>
      <w:r>
        <w:t xml:space="preserve">глиноземистых </w:t>
      </w:r>
      <w:r w:rsidRPr="00D279A9">
        <w:t xml:space="preserve">водосодержащих фаз с давлением: </w:t>
      </w:r>
      <w:r w:rsidRPr="00930358">
        <w:rPr>
          <w:i/>
          <w:iCs/>
          <w:lang w:val="en-US"/>
        </w:rPr>
        <w:t>Egg</w:t>
      </w:r>
      <w:r w:rsidRPr="00930358">
        <w:t>+</w:t>
      </w:r>
      <w:r w:rsidRPr="00EE4429">
        <w:rPr>
          <w:i/>
          <w:iCs/>
        </w:rPr>
        <w:t>Grt</w:t>
      </w:r>
      <w:r w:rsidRPr="00D279A9">
        <w:t>+</w:t>
      </w:r>
      <w:proofErr w:type="gramStart"/>
      <w:r w:rsidRPr="00EE4429">
        <w:rPr>
          <w:i/>
          <w:iCs/>
        </w:rPr>
        <w:t>Px</w:t>
      </w:r>
      <w:r w:rsidRPr="00D279A9">
        <w:t>+</w:t>
      </w:r>
      <w:proofErr w:type="gramEnd"/>
      <w:r w:rsidRPr="00EE4429">
        <w:rPr>
          <w:i/>
          <w:iCs/>
        </w:rPr>
        <w:t>Sti</w:t>
      </w:r>
      <w:r w:rsidRPr="00D279A9">
        <w:t xml:space="preserve"> </w:t>
      </w:r>
      <w:r w:rsidRPr="00930358">
        <w:t xml:space="preserve">(12 </w:t>
      </w:r>
      <w:r>
        <w:t xml:space="preserve">ГПа) </w:t>
      </w:r>
      <w:r w:rsidRPr="00EE4429">
        <w:t>→</w:t>
      </w:r>
      <w:r w:rsidRPr="00D279A9">
        <w:t xml:space="preserve"> </w:t>
      </w:r>
      <w:r w:rsidRPr="00EE4429">
        <w:rPr>
          <w:i/>
          <w:iCs/>
        </w:rPr>
        <w:t>D</w:t>
      </w:r>
      <w:r>
        <w:t>+</w:t>
      </w:r>
      <w:r w:rsidRPr="00EE4429">
        <w:rPr>
          <w:i/>
          <w:iCs/>
        </w:rPr>
        <w:t>δ</w:t>
      </w:r>
      <w:r>
        <w:t>+</w:t>
      </w:r>
      <w:r w:rsidRPr="00EE4429">
        <w:rPr>
          <w:i/>
          <w:iCs/>
        </w:rPr>
        <w:t>Sti</w:t>
      </w:r>
      <w:r>
        <w:t>+</w:t>
      </w:r>
      <w:r w:rsidRPr="00EE4429">
        <w:rPr>
          <w:i/>
          <w:iCs/>
        </w:rPr>
        <w:t>Px</w:t>
      </w:r>
      <w:r w:rsidRPr="00D279A9">
        <w:t>+</w:t>
      </w:r>
      <w:r w:rsidRPr="00EE4429">
        <w:rPr>
          <w:i/>
          <w:iCs/>
        </w:rPr>
        <w:t>Grt</w:t>
      </w:r>
      <w:r w:rsidRPr="00D279A9">
        <w:t xml:space="preserve"> </w:t>
      </w:r>
      <w:r w:rsidRPr="003012C4">
        <w:t xml:space="preserve">(18 </w:t>
      </w:r>
      <w:r>
        <w:t>ГПа) →</w:t>
      </w:r>
      <w:r w:rsidRPr="00D279A9">
        <w:t xml:space="preserve"> </w:t>
      </w:r>
      <w:r w:rsidRPr="00EE4429">
        <w:rPr>
          <w:i/>
          <w:iCs/>
        </w:rPr>
        <w:t>D</w:t>
      </w:r>
      <w:r w:rsidRPr="00930358">
        <w:t>+</w:t>
      </w:r>
      <w:r w:rsidRPr="00EE4429">
        <w:rPr>
          <w:i/>
          <w:iCs/>
        </w:rPr>
        <w:t>δ</w:t>
      </w:r>
      <w:r w:rsidRPr="00930358">
        <w:rPr>
          <w:i/>
          <w:iCs/>
        </w:rPr>
        <w:t>+</w:t>
      </w:r>
      <w:r>
        <w:rPr>
          <w:i/>
          <w:iCs/>
          <w:lang w:val="en-US"/>
        </w:rPr>
        <w:t>Mws</w:t>
      </w:r>
      <w:r w:rsidRPr="00E17B79">
        <w:rPr>
          <w:i/>
          <w:iCs/>
        </w:rPr>
        <w:t>+</w:t>
      </w:r>
      <w:r w:rsidRPr="009F62E0">
        <w:rPr>
          <w:i/>
          <w:iCs/>
        </w:rPr>
        <w:t>Sti</w:t>
      </w:r>
      <w:r w:rsidRPr="00D279A9">
        <w:t>+Ca</w:t>
      </w:r>
      <w:r w:rsidRPr="009F62E0">
        <w:rPr>
          <w:i/>
          <w:iCs/>
        </w:rPr>
        <w:t>Prv</w:t>
      </w:r>
      <w:r w:rsidRPr="00D279A9">
        <w:t>+</w:t>
      </w:r>
      <w:r w:rsidRPr="009F62E0">
        <w:rPr>
          <w:i/>
          <w:iCs/>
        </w:rPr>
        <w:t>K-Holl</w:t>
      </w:r>
      <w:r w:rsidRPr="003012C4">
        <w:t xml:space="preserve"> (24 ГПа)</w:t>
      </w:r>
      <w:r w:rsidRPr="00D279A9">
        <w:t>. Взаимодействие мантийного перидотита с материалом океанического осадка в ходе субдукции приводит к исчезновению полиморфных модификаций (Mg,Fe)</w:t>
      </w:r>
      <w:r w:rsidRPr="00DF75EB">
        <w:rPr>
          <w:vertAlign w:val="subscript"/>
        </w:rPr>
        <w:t>2</w:t>
      </w:r>
      <w:r w:rsidRPr="00D279A9">
        <w:t>SiO</w:t>
      </w:r>
      <w:r w:rsidRPr="00DF75EB">
        <w:rPr>
          <w:vertAlign w:val="subscript"/>
        </w:rPr>
        <w:t>4</w:t>
      </w:r>
      <w:r w:rsidRPr="00D279A9">
        <w:t xml:space="preserve">, образованию стишовита, карбоната и широкого спектра </w:t>
      </w:r>
      <w:r>
        <w:t xml:space="preserve">высокоплотных </w:t>
      </w:r>
      <w:r w:rsidRPr="00D279A9">
        <w:t>водосодержащих высокоглиноземистых фаз (</w:t>
      </w:r>
      <w:r w:rsidRPr="009F62E0">
        <w:rPr>
          <w:i/>
          <w:iCs/>
        </w:rPr>
        <w:t>D</w:t>
      </w:r>
      <w:r w:rsidRPr="00D279A9">
        <w:t xml:space="preserve">, </w:t>
      </w:r>
      <w:r w:rsidRPr="009F62E0">
        <w:rPr>
          <w:i/>
          <w:iCs/>
        </w:rPr>
        <w:t>δ</w:t>
      </w:r>
      <w:r w:rsidRPr="00D279A9">
        <w:t xml:space="preserve">, </w:t>
      </w:r>
      <w:r w:rsidRPr="009F62E0">
        <w:rPr>
          <w:i/>
          <w:iCs/>
        </w:rPr>
        <w:t>Mg-Egg</w:t>
      </w:r>
      <w:r w:rsidRPr="00D279A9">
        <w:t xml:space="preserve">, суперводной фазы </w:t>
      </w:r>
      <w:r w:rsidRPr="007C32E0">
        <w:rPr>
          <w:i/>
          <w:iCs/>
        </w:rPr>
        <w:t>B</w:t>
      </w:r>
      <w:r w:rsidRPr="00D279A9">
        <w:t xml:space="preserve">): </w:t>
      </w:r>
      <w:proofErr w:type="gramStart"/>
      <w:r w:rsidRPr="007C32E0">
        <w:rPr>
          <w:i/>
          <w:iCs/>
        </w:rPr>
        <w:t>Px+Grt+Cb+Wds</w:t>
      </w:r>
      <w:r w:rsidRPr="007C32E0">
        <w:t xml:space="preserve"> (12 ГПа) </w:t>
      </w:r>
      <w:r w:rsidRPr="007C32E0">
        <w:rPr>
          <w:i/>
          <w:iCs/>
        </w:rPr>
        <w:t xml:space="preserve">→ </w:t>
      </w:r>
      <w:r w:rsidRPr="007C32E0">
        <w:t>фаза</w:t>
      </w:r>
      <w:r w:rsidRPr="007C32E0">
        <w:rPr>
          <w:i/>
          <w:iCs/>
        </w:rPr>
        <w:t xml:space="preserve"> D+</w:t>
      </w:r>
      <w:r>
        <w:rPr>
          <w:i/>
          <w:iCs/>
          <w:lang w:val="en-US"/>
        </w:rPr>
        <w:t>SuB</w:t>
      </w:r>
      <w:r w:rsidRPr="00D30A24">
        <w:rPr>
          <w:i/>
          <w:iCs/>
        </w:rPr>
        <w:t>+</w:t>
      </w:r>
      <w:r w:rsidRPr="007C32E0">
        <w:rPr>
          <w:i/>
          <w:iCs/>
        </w:rPr>
        <w:t>Rwd</w:t>
      </w:r>
      <w:r w:rsidRPr="00D30A24">
        <w:rPr>
          <w:i/>
          <w:iCs/>
        </w:rPr>
        <w:t>+</w:t>
      </w:r>
      <w:r>
        <w:rPr>
          <w:i/>
          <w:iCs/>
          <w:lang w:val="en-US"/>
        </w:rPr>
        <w:t>Cb</w:t>
      </w:r>
      <w:r w:rsidRPr="00D30A24">
        <w:rPr>
          <w:i/>
          <w:iCs/>
        </w:rPr>
        <w:t>+</w:t>
      </w:r>
      <w:r w:rsidRPr="007C32E0">
        <w:rPr>
          <w:i/>
          <w:iCs/>
        </w:rPr>
        <w:t>Grt</w:t>
      </w:r>
      <w:r w:rsidRPr="00D30A24">
        <w:rPr>
          <w:i/>
          <w:iCs/>
        </w:rPr>
        <w:t xml:space="preserve"> </w:t>
      </w:r>
      <w:r w:rsidRPr="007C32E0">
        <w:t xml:space="preserve">(18 ГПа) </w:t>
      </w:r>
      <w:r w:rsidRPr="007C32E0">
        <w:rPr>
          <w:i/>
          <w:iCs/>
        </w:rPr>
        <w:t xml:space="preserve">→ </w:t>
      </w:r>
      <w:r w:rsidRPr="007C32E0">
        <w:t>фаза</w:t>
      </w:r>
      <w:r w:rsidRPr="007C32E0">
        <w:rPr>
          <w:i/>
          <w:iCs/>
        </w:rPr>
        <w:t xml:space="preserve"> D+CaPrv+Cb+SuB+Sti+Mws </w:t>
      </w:r>
      <w:r w:rsidRPr="007C32E0">
        <w:t xml:space="preserve">(24 ГПа) </w:t>
      </w:r>
      <w:r w:rsidRPr="00D279A9">
        <w:t>Таким образом, осуществление наиболее водонасыщенного сценария поступления воды на глубину возможно за счет смены фазовых ассоциаций высокоплотных водосодержащих силикатов</w:t>
      </w:r>
      <w:r>
        <w:t xml:space="preserve"> и</w:t>
      </w:r>
      <w:r w:rsidRPr="00D279A9">
        <w:t xml:space="preserve"> сопровожда</w:t>
      </w:r>
      <w:r>
        <w:t>ет</w:t>
      </w:r>
      <w:r w:rsidRPr="00D279A9">
        <w:t>ся расширением набора этих фаз и увеличением их общей емкости по содержанию воды в сравнении с менее</w:t>
      </w:r>
      <w:proofErr w:type="gramEnd"/>
      <w:r w:rsidRPr="00D279A9">
        <w:t xml:space="preserve"> глубинными </w:t>
      </w:r>
      <w:proofErr w:type="gramStart"/>
      <w:r w:rsidRPr="00D279A9">
        <w:t>мантийный</w:t>
      </w:r>
      <w:proofErr w:type="gramEnd"/>
      <w:r w:rsidRPr="00D279A9">
        <w:t xml:space="preserve"> горизонтами.</w:t>
      </w:r>
      <w:r>
        <w:t xml:space="preserve"> Само появление некоторых фаз, в частности, ф</w:t>
      </w:r>
      <w:r w:rsidRPr="00B248BE">
        <w:t>аз</w:t>
      </w:r>
      <w:r>
        <w:t>ы</w:t>
      </w:r>
      <w:r w:rsidRPr="00B248BE">
        <w:t xml:space="preserve"> </w:t>
      </w:r>
      <w:r w:rsidRPr="00B248BE">
        <w:rPr>
          <w:i/>
          <w:iCs/>
        </w:rPr>
        <w:t>Egg</w:t>
      </w:r>
      <w:r>
        <w:t>,</w:t>
      </w:r>
      <w:r w:rsidRPr="00B248BE">
        <w:t xml:space="preserve"> обнаружен</w:t>
      </w:r>
      <w:r>
        <w:t>ной</w:t>
      </w:r>
      <w:r w:rsidRPr="00B248BE">
        <w:t xml:space="preserve"> в виде включения в природном алмазе</w:t>
      </w:r>
      <w:proofErr w:type="gramStart"/>
      <w:r w:rsidRPr="00B248BE">
        <w:t xml:space="preserve"> []</w:t>
      </w:r>
      <w:r>
        <w:t xml:space="preserve">, </w:t>
      </w:r>
      <w:proofErr w:type="gramEnd"/>
      <w:r>
        <w:t>и полученной только в</w:t>
      </w:r>
      <w:r w:rsidRPr="00B248BE">
        <w:t xml:space="preserve"> </w:t>
      </w:r>
      <w:r>
        <w:t>экспериментальных системах</w:t>
      </w:r>
      <w:r w:rsidRPr="00B248BE">
        <w:t xml:space="preserve"> ASH, пелита и GLOSS</w:t>
      </w:r>
      <w:r>
        <w:t>, указывает на коровую природу протолита</w:t>
      </w:r>
      <w:r w:rsidRPr="00B248BE">
        <w:t xml:space="preserve">. </w:t>
      </w:r>
    </w:p>
    <w:p w:rsidR="00400977" w:rsidRDefault="00400977" w:rsidP="00400977">
      <w:pPr>
        <w:ind w:firstLine="567"/>
        <w:jc w:val="both"/>
      </w:pPr>
      <w:r>
        <w:t>П</w:t>
      </w:r>
      <w:r w:rsidRPr="00D279A9">
        <w:t xml:space="preserve">оказано, что твердые растворы, наблюдаемые в фазах высокого давления (бриджманит, </w:t>
      </w:r>
      <w:r w:rsidRPr="001B098B">
        <w:rPr>
          <w:i/>
          <w:iCs/>
        </w:rPr>
        <w:t>D</w:t>
      </w:r>
      <w:r w:rsidRPr="00D279A9">
        <w:t xml:space="preserve"> и </w:t>
      </w:r>
      <w:r w:rsidRPr="001B098B">
        <w:rPr>
          <w:i/>
          <w:iCs/>
        </w:rPr>
        <w:t>Egg</w:t>
      </w:r>
      <w:r w:rsidRPr="00D279A9">
        <w:t xml:space="preserve">), дают представление о составе протолита на различных глубинах мантии. </w:t>
      </w:r>
      <w:proofErr w:type="gramStart"/>
      <w:r w:rsidRPr="00D279A9">
        <w:t>Помимо низкого отношения Cr/Ti, участие корового вещества в мантийных породах может быть установлено с учетом роли отдельных компонентов минералов: присутствия (Mg,Fe)TiO</w:t>
      </w:r>
      <w:r w:rsidRPr="00A51D15">
        <w:rPr>
          <w:vertAlign w:val="subscript"/>
        </w:rPr>
        <w:t>3</w:t>
      </w:r>
      <w:r w:rsidRPr="00D279A9">
        <w:t>, (Mg,Fe,Al) (Al,Si)O</w:t>
      </w:r>
      <w:r w:rsidRPr="00EE4429">
        <w:rPr>
          <w:vertAlign w:val="subscript"/>
        </w:rPr>
        <w:t>3</w:t>
      </w:r>
      <w:r w:rsidRPr="00D279A9">
        <w:t xml:space="preserve"> в бриджманите, (Na</w:t>
      </w:r>
      <w:r w:rsidRPr="00A51D15">
        <w:rPr>
          <w:vertAlign w:val="subscript"/>
        </w:rPr>
        <w:t>2</w:t>
      </w:r>
      <w:r w:rsidRPr="00D279A9">
        <w:t>Ca)Ti</w:t>
      </w:r>
      <w:r w:rsidRPr="00A51D15">
        <w:rPr>
          <w:vertAlign w:val="subscript"/>
        </w:rPr>
        <w:t>2</w:t>
      </w:r>
      <w:r w:rsidRPr="00D279A9">
        <w:t>Si</w:t>
      </w:r>
      <w:r w:rsidRPr="00A51D15">
        <w:rPr>
          <w:vertAlign w:val="subscript"/>
        </w:rPr>
        <w:t>3</w:t>
      </w:r>
      <w:r w:rsidRPr="00D279A9">
        <w:t>O</w:t>
      </w:r>
      <w:r w:rsidRPr="00A51D15">
        <w:rPr>
          <w:vertAlign w:val="subscript"/>
        </w:rPr>
        <w:t>12</w:t>
      </w:r>
      <w:r w:rsidRPr="00D279A9">
        <w:t xml:space="preserve"> в гранате высокого давления, NaAlSi</w:t>
      </w:r>
      <w:r w:rsidRPr="00A51D15">
        <w:rPr>
          <w:vertAlign w:val="subscript"/>
        </w:rPr>
        <w:t>2</w:t>
      </w:r>
      <w:r w:rsidRPr="00D279A9">
        <w:t>O</w:t>
      </w:r>
      <w:r w:rsidRPr="00A51D15">
        <w:rPr>
          <w:vertAlign w:val="subscript"/>
        </w:rPr>
        <w:t>6</w:t>
      </w:r>
      <w:r w:rsidRPr="00D279A9">
        <w:t>, Na(Mg</w:t>
      </w:r>
      <w:r w:rsidRPr="00A51D15">
        <w:rPr>
          <w:vertAlign w:val="subscript"/>
        </w:rPr>
        <w:t>0,5</w:t>
      </w:r>
      <w:r w:rsidRPr="00D279A9">
        <w:t>Ti</w:t>
      </w:r>
      <w:r w:rsidRPr="00A51D15">
        <w:rPr>
          <w:vertAlign w:val="subscript"/>
        </w:rPr>
        <w:t>0,5</w:t>
      </w:r>
      <w:r w:rsidRPr="00D279A9">
        <w:t>)Si</w:t>
      </w:r>
      <w:r w:rsidRPr="00A51D15">
        <w:rPr>
          <w:vertAlign w:val="subscript"/>
        </w:rPr>
        <w:t>2</w:t>
      </w:r>
      <w:r w:rsidRPr="00D279A9">
        <w:t>O</w:t>
      </w:r>
      <w:r w:rsidRPr="00A51D15">
        <w:rPr>
          <w:vertAlign w:val="subscript"/>
        </w:rPr>
        <w:t>6</w:t>
      </w:r>
      <w:r w:rsidRPr="00D279A9">
        <w:t>, CaTi</w:t>
      </w:r>
      <w:r w:rsidRPr="00A51D15">
        <w:rPr>
          <w:vertAlign w:val="superscript"/>
        </w:rPr>
        <w:t>4+</w:t>
      </w:r>
      <w:r w:rsidRPr="00D279A9">
        <w:t>Al</w:t>
      </w:r>
      <w:r w:rsidRPr="00A51D15">
        <w:rPr>
          <w:vertAlign w:val="subscript"/>
        </w:rPr>
        <w:t>2</w:t>
      </w:r>
      <w:r w:rsidRPr="00D279A9">
        <w:t>O</w:t>
      </w:r>
      <w:r w:rsidRPr="00A51D15">
        <w:rPr>
          <w:vertAlign w:val="subscript"/>
        </w:rPr>
        <w:t>6</w:t>
      </w:r>
      <w:r w:rsidRPr="00D279A9">
        <w:t xml:space="preserve"> в пироксене</w:t>
      </w:r>
      <w:r>
        <w:t>,</w:t>
      </w:r>
      <w:r w:rsidRPr="00D279A9">
        <w:t xml:space="preserve"> MgAlSiO</w:t>
      </w:r>
      <w:r w:rsidRPr="00A51D15">
        <w:rPr>
          <w:vertAlign w:val="subscript"/>
        </w:rPr>
        <w:t>3</w:t>
      </w:r>
      <w:r w:rsidRPr="00D279A9">
        <w:t>(OH)</w:t>
      </w:r>
      <w:r w:rsidRPr="00A51D15">
        <w:rPr>
          <w:vertAlign w:val="subscript"/>
        </w:rPr>
        <w:t>3</w:t>
      </w:r>
      <w:r w:rsidRPr="00D279A9">
        <w:t xml:space="preserve"> в фазе </w:t>
      </w:r>
      <w:r w:rsidRPr="00F33EAA">
        <w:rPr>
          <w:i/>
          <w:iCs/>
        </w:rPr>
        <w:t>D</w:t>
      </w:r>
      <w:r>
        <w:rPr>
          <w:i/>
          <w:iCs/>
        </w:rPr>
        <w:t>.</w:t>
      </w:r>
      <w:proofErr w:type="gramEnd"/>
      <w:r w:rsidRPr="00EC18A3">
        <w:t xml:space="preserve"> </w:t>
      </w:r>
      <w:r>
        <w:t>Особого внимания заслуживают слюды, состав которых в верхнемантийных фазовых ассоциациях может указывать на ст</w:t>
      </w:r>
      <w:r w:rsidRPr="00612FEA">
        <w:t>епен</w:t>
      </w:r>
      <w:r>
        <w:t>ь</w:t>
      </w:r>
      <w:r w:rsidRPr="00612FEA">
        <w:t xml:space="preserve"> вовлеченности корового субстрата в</w:t>
      </w:r>
      <w:r>
        <w:t xml:space="preserve"> мантийные петрогенетические процессы</w:t>
      </w:r>
      <w:r w:rsidRPr="00612FEA">
        <w:t>.</w:t>
      </w:r>
      <w:r w:rsidRPr="001D2916">
        <w:t xml:space="preserve"> </w:t>
      </w:r>
    </w:p>
    <w:p w:rsidR="00400977" w:rsidRPr="00930358" w:rsidRDefault="00400977" w:rsidP="00400977">
      <w:pPr>
        <w:ind w:firstLine="567"/>
        <w:rPr>
          <w:i/>
        </w:rPr>
      </w:pPr>
      <w:r w:rsidRPr="00466871">
        <w:rPr>
          <w:i/>
        </w:rPr>
        <w:t>Работа выполнена за счет сре</w:t>
      </w:r>
      <w:proofErr w:type="gramStart"/>
      <w:r w:rsidRPr="00466871">
        <w:rPr>
          <w:i/>
        </w:rPr>
        <w:t>дств</w:t>
      </w:r>
      <w:r>
        <w:rPr>
          <w:i/>
        </w:rPr>
        <w:t xml:space="preserve"> гр</w:t>
      </w:r>
      <w:proofErr w:type="gramEnd"/>
      <w:r>
        <w:rPr>
          <w:i/>
        </w:rPr>
        <w:t xml:space="preserve">анта РНФ </w:t>
      </w:r>
      <w:r w:rsidRPr="00C13042">
        <w:rPr>
          <w:i/>
        </w:rPr>
        <w:t>24-77-00031</w:t>
      </w:r>
      <w:r>
        <w:rPr>
          <w:i/>
        </w:rPr>
        <w:t>.</w:t>
      </w:r>
    </w:p>
    <w:p w:rsidR="00400977" w:rsidRPr="00596CFB" w:rsidRDefault="00400977" w:rsidP="00400977">
      <w:pPr>
        <w:ind w:firstLine="567"/>
      </w:pPr>
    </w:p>
    <w:p w:rsidR="00400977" w:rsidRPr="00400977" w:rsidRDefault="00400977" w:rsidP="00400977">
      <w:pPr>
        <w:numPr>
          <w:ilvl w:val="0"/>
          <w:numId w:val="6"/>
        </w:numPr>
        <w:tabs>
          <w:tab w:val="left" w:pos="993"/>
        </w:tabs>
        <w:jc w:val="both"/>
        <w:rPr>
          <w:lang w:val="en-US"/>
        </w:rPr>
      </w:pPr>
      <w:r w:rsidRPr="00703E1F">
        <w:rPr>
          <w:lang w:val="en-US"/>
        </w:rPr>
        <w:t>Plank T., Langmuir C.H. The chemical composition of subducting sediment and its con</w:t>
      </w:r>
      <w:r>
        <w:rPr>
          <w:lang w:val="en-US"/>
        </w:rPr>
        <w:t>s</w:t>
      </w:r>
      <w:r w:rsidRPr="00703E1F">
        <w:rPr>
          <w:lang w:val="en-US"/>
        </w:rPr>
        <w:t xml:space="preserve">equenses for the crust and mantle // Chemical Geology. 1998. V. 145, </w:t>
      </w:r>
      <w:r>
        <w:rPr>
          <w:lang w:val="en-US"/>
        </w:rPr>
        <w:t>P. 325-394.</w:t>
      </w:r>
    </w:p>
    <w:p w:rsidR="00834AC7" w:rsidRPr="00400977" w:rsidRDefault="00400977" w:rsidP="00400977">
      <w:pPr>
        <w:numPr>
          <w:ilvl w:val="0"/>
          <w:numId w:val="6"/>
        </w:numPr>
        <w:tabs>
          <w:tab w:val="left" w:pos="993"/>
        </w:tabs>
        <w:jc w:val="both"/>
        <w:rPr>
          <w:lang w:val="en-US"/>
        </w:rPr>
      </w:pPr>
      <w:r w:rsidRPr="00400977">
        <w:rPr>
          <w:lang w:val="en-US"/>
        </w:rPr>
        <w:t>Wirth R., Vollmer C., Brenker F., Matsyuk S., Kaminsky F. Inclusions of nanocrystalline hydrous aluminium silicate «Phase Egg» in superdeep diamonds from Juina (Mato Grosso State, Brasil) // Earth Planet. Sci. Lett. 2007. V. 259. P. 384-399.</w:t>
      </w:r>
    </w:p>
    <w:p w:rsidR="00400977" w:rsidRDefault="00400977" w:rsidP="00400977">
      <w:pPr>
        <w:tabs>
          <w:tab w:val="left" w:pos="993"/>
        </w:tabs>
        <w:ind w:left="720"/>
        <w:jc w:val="both"/>
      </w:pPr>
      <w:r>
        <w:br w:type="page"/>
      </w:r>
    </w:p>
    <w:p w:rsidR="00596CFB" w:rsidRPr="00872287" w:rsidRDefault="00596CFB" w:rsidP="00596CFB">
      <w:pPr>
        <w:pStyle w:val="a7"/>
        <w:rPr>
          <w:szCs w:val="24"/>
        </w:rPr>
      </w:pPr>
      <w:r>
        <w:rPr>
          <w:szCs w:val="24"/>
        </w:rPr>
        <w:lastRenderedPageBreak/>
        <w:t>ЭКСПЕРИМЕНТАЛЬНОЕ ИЗУЧЕНИЕ РЕАКЦИЙ ОБРАЗОВАНИЯ МИНЕРАЛОВ-ИНДИКАТОРОВ МЕТАСОМАТОЗА В ВЕРХНЕЙ МАНТИИ</w:t>
      </w:r>
    </w:p>
    <w:p w:rsidR="00596CFB" w:rsidRPr="00BD05A9" w:rsidRDefault="00596CFB" w:rsidP="00596CFB"/>
    <w:p w:rsidR="00596CFB" w:rsidRPr="00BD05A9" w:rsidRDefault="00596CFB" w:rsidP="00596CFB">
      <w:pPr>
        <w:pStyle w:val="a3"/>
      </w:pPr>
      <w:r>
        <w:rPr>
          <w:u w:val="single"/>
        </w:rPr>
        <w:t>В</w:t>
      </w:r>
      <w:r w:rsidRPr="00872287">
        <w:rPr>
          <w:u w:val="single"/>
        </w:rPr>
        <w:t>.</w:t>
      </w:r>
      <w:r>
        <w:rPr>
          <w:u w:val="single"/>
        </w:rPr>
        <w:t>Г</w:t>
      </w:r>
      <w:r w:rsidRPr="00872287">
        <w:rPr>
          <w:u w:val="single"/>
        </w:rPr>
        <w:t xml:space="preserve">. </w:t>
      </w:r>
      <w:r>
        <w:rPr>
          <w:u w:val="single"/>
        </w:rPr>
        <w:t>Бутвина</w:t>
      </w:r>
      <w:r w:rsidRPr="00872287">
        <w:rPr>
          <w:u w:val="single"/>
          <w:vertAlign w:val="superscript"/>
        </w:rPr>
        <w:t>1</w:t>
      </w:r>
      <w:r w:rsidRPr="00F0429E">
        <w:rPr>
          <w:u w:val="single"/>
          <w:vertAlign w:val="superscript"/>
        </w:rPr>
        <w:t>, *</w:t>
      </w:r>
      <w:r w:rsidRPr="00BD05A9">
        <w:rPr>
          <w:vertAlign w:val="superscript"/>
        </w:rPr>
        <w:t>)</w:t>
      </w:r>
      <w:r w:rsidRPr="00BD05A9">
        <w:t xml:space="preserve">, </w:t>
      </w:r>
      <w:bookmarkStart w:id="1" w:name="_Hlk171949879"/>
      <w:r>
        <w:t>Е</w:t>
      </w:r>
      <w:r w:rsidRPr="00BD05A9">
        <w:t>.</w:t>
      </w:r>
      <w:r>
        <w:t>В</w:t>
      </w:r>
      <w:r w:rsidRPr="00BD05A9">
        <w:t>.</w:t>
      </w:r>
      <w:r>
        <w:t xml:space="preserve"> Лиманов</w:t>
      </w:r>
      <w:r w:rsidRPr="00BD05A9">
        <w:rPr>
          <w:vertAlign w:val="superscript"/>
        </w:rPr>
        <w:t>1)</w:t>
      </w:r>
      <w:r w:rsidRPr="00B3506C">
        <w:t xml:space="preserve">, </w:t>
      </w:r>
      <w:r>
        <w:t>О</w:t>
      </w:r>
      <w:r w:rsidRPr="00BD05A9">
        <w:t>.</w:t>
      </w:r>
      <w:r>
        <w:t>Г</w:t>
      </w:r>
      <w:r w:rsidRPr="00BD05A9">
        <w:t>.</w:t>
      </w:r>
      <w:r>
        <w:t xml:space="preserve"> Сафонов</w:t>
      </w:r>
      <w:r w:rsidRPr="00B3506C">
        <w:rPr>
          <w:vertAlign w:val="superscript"/>
        </w:rPr>
        <w:t xml:space="preserve">1, </w:t>
      </w:r>
      <w:r w:rsidRPr="00BD05A9">
        <w:rPr>
          <w:vertAlign w:val="superscript"/>
        </w:rPr>
        <w:t>2</w:t>
      </w:r>
      <w:r>
        <w:rPr>
          <w:vertAlign w:val="superscript"/>
        </w:rPr>
        <w:t>)</w:t>
      </w:r>
      <w:r w:rsidRPr="00B3506C">
        <w:t>,</w:t>
      </w:r>
      <w:bookmarkEnd w:id="1"/>
      <w:r w:rsidRPr="00B3506C">
        <w:t xml:space="preserve"> </w:t>
      </w:r>
      <w:r>
        <w:t>М</w:t>
      </w:r>
      <w:r w:rsidRPr="00BD05A9">
        <w:t>.</w:t>
      </w:r>
      <w:r>
        <w:t>А</w:t>
      </w:r>
      <w:r w:rsidRPr="00BD05A9">
        <w:t>.</w:t>
      </w:r>
      <w:r>
        <w:t xml:space="preserve"> Якушик</w:t>
      </w:r>
      <w:r w:rsidRPr="00BD05A9">
        <w:rPr>
          <w:vertAlign w:val="superscript"/>
        </w:rPr>
        <w:t>1</w:t>
      </w:r>
      <w:proofErr w:type="gramStart"/>
      <w:r w:rsidRPr="00F0429E">
        <w:rPr>
          <w:vertAlign w:val="superscript"/>
        </w:rPr>
        <w:t xml:space="preserve"> </w:t>
      </w:r>
      <w:r w:rsidRPr="00BD05A9">
        <w:rPr>
          <w:vertAlign w:val="superscript"/>
        </w:rPr>
        <w:t>)</w:t>
      </w:r>
      <w:proofErr w:type="gramEnd"/>
      <w:r w:rsidRPr="00B3506C">
        <w:t xml:space="preserve">, </w:t>
      </w:r>
      <w:r>
        <w:t>А</w:t>
      </w:r>
      <w:r w:rsidRPr="00BD05A9">
        <w:t>.</w:t>
      </w:r>
      <w:r>
        <w:t>А</w:t>
      </w:r>
      <w:r w:rsidRPr="00BD05A9">
        <w:t>.</w:t>
      </w:r>
      <w:r>
        <w:t xml:space="preserve"> Давыдов</w:t>
      </w:r>
      <w:r w:rsidRPr="00B3506C">
        <w:rPr>
          <w:vertAlign w:val="superscript"/>
        </w:rPr>
        <w:t>1</w:t>
      </w:r>
      <w:r w:rsidRPr="004B69E8">
        <w:rPr>
          <w:vertAlign w:val="superscript"/>
        </w:rPr>
        <w:t>,</w:t>
      </w:r>
      <w:r w:rsidRPr="00BD05A9">
        <w:rPr>
          <w:vertAlign w:val="superscript"/>
        </w:rPr>
        <w:t>2</w:t>
      </w:r>
      <w:r>
        <w:rPr>
          <w:vertAlign w:val="superscript"/>
        </w:rPr>
        <w:t>)</w:t>
      </w:r>
    </w:p>
    <w:p w:rsidR="00596CFB" w:rsidRPr="00BD05A9" w:rsidRDefault="00596CFB" w:rsidP="00596CFB">
      <w:pPr>
        <w:pStyle w:val="a5"/>
      </w:pPr>
      <w:r w:rsidRPr="00BD05A9">
        <w:rPr>
          <w:vertAlign w:val="superscript"/>
        </w:rPr>
        <w:t>1)</w:t>
      </w:r>
      <w:r>
        <w:t>ИЭМ РАН им. Д.С. Коржинского</w:t>
      </w:r>
      <w:r w:rsidRPr="00BD05A9">
        <w:t xml:space="preserve">, </w:t>
      </w:r>
      <w:r>
        <w:t>Черноголовка</w:t>
      </w:r>
    </w:p>
    <w:p w:rsidR="00596CFB" w:rsidRPr="00B3506C" w:rsidRDefault="00596CFB" w:rsidP="00596CFB">
      <w:pPr>
        <w:pStyle w:val="a5"/>
      </w:pPr>
      <w:r w:rsidRPr="00BD05A9">
        <w:rPr>
          <w:vertAlign w:val="superscript"/>
        </w:rPr>
        <w:t>2)</w:t>
      </w:r>
      <w:r>
        <w:t>МГУ им. М.В. Ломоносова</w:t>
      </w:r>
      <w:r w:rsidRPr="00BD05A9">
        <w:t xml:space="preserve">, </w:t>
      </w:r>
      <w:r>
        <w:t>Москва</w:t>
      </w:r>
    </w:p>
    <w:p w:rsidR="00596CFB" w:rsidRPr="00166970" w:rsidRDefault="00596CFB" w:rsidP="00596CFB">
      <w:pPr>
        <w:pStyle w:val="a5"/>
      </w:pPr>
      <w:r w:rsidRPr="00B3506C">
        <w:rPr>
          <w:vertAlign w:val="superscript"/>
        </w:rPr>
        <w:t>*</w:t>
      </w:r>
      <w:r>
        <w:rPr>
          <w:lang w:val="en-US"/>
        </w:rPr>
        <w:t>butvina</w:t>
      </w:r>
      <w:r w:rsidRPr="00166970">
        <w:t>@</w:t>
      </w:r>
      <w:r>
        <w:rPr>
          <w:lang w:val="en-US"/>
        </w:rPr>
        <w:t>iem</w:t>
      </w:r>
      <w:r w:rsidRPr="00166970">
        <w:t>.</w:t>
      </w:r>
      <w:r>
        <w:rPr>
          <w:lang w:val="en-US"/>
        </w:rPr>
        <w:t>ac</w:t>
      </w:r>
      <w:r w:rsidRPr="00166970">
        <w:t>.</w:t>
      </w:r>
      <w:r>
        <w:rPr>
          <w:lang w:val="en-US"/>
        </w:rPr>
        <w:t>ru</w:t>
      </w:r>
    </w:p>
    <w:p w:rsidR="00596CFB" w:rsidRPr="00BD05A9" w:rsidRDefault="00596CFB" w:rsidP="00596CFB"/>
    <w:p w:rsidR="00596CFB" w:rsidRDefault="00596CFB" w:rsidP="00596CFB">
      <w:pPr>
        <w:ind w:firstLine="567"/>
        <w:jc w:val="both"/>
      </w:pPr>
      <w:r w:rsidRPr="00166970">
        <w:t>Данная работа направлена на экспериментальное изучение некоторых специфических реакций минералов перидотитов и их ассоциаций, характерных для верхней мантии, с водными и водно-углекислыми флюидами, содержащими соли K в различных концентрациях и соотношениях. Эти реакции и соответствующие им преобразования минеральных ассоциаций, могут быть спрогнозированы на основе модельных термодинамических расчетов</w:t>
      </w:r>
      <w:r>
        <w:t xml:space="preserve"> </w:t>
      </w:r>
      <w:r w:rsidRPr="007D57EB">
        <w:t>[1]</w:t>
      </w:r>
      <w:r w:rsidRPr="00166970">
        <w:t>, которые позволяют, однако, определять только относительные вариации активности K. При наличии же экспериментальных данных по зависимости таких реакций от активности K во флюидах различного анионного состава, эти расчеты способны предсказывать состав флюидов, метасоматизирующих породы верхней мантии. Разнообразие реакций модального мантийного метасоматоза</w:t>
      </w:r>
      <w:r w:rsidRPr="007D57EB">
        <w:t xml:space="preserve"> [1]</w:t>
      </w:r>
      <w:r w:rsidRPr="00166970">
        <w:t xml:space="preserve"> создает перспективное направление в экспериментальной петрологии мантии. </w:t>
      </w:r>
      <w:proofErr w:type="gramStart"/>
      <w:r>
        <w:t>Начальные этапы преобразования перидотитов характеризуются реакциями граната с ортопироксеном с образованием флогопита</w:t>
      </w:r>
      <w:r w:rsidRPr="007D57EB">
        <w:t>: 1/2</w:t>
      </w:r>
      <w:r w:rsidRPr="00166970">
        <w:rPr>
          <w:lang w:val="en-US"/>
        </w:rPr>
        <w:t>Prp</w:t>
      </w:r>
      <w:r w:rsidRPr="007D57EB">
        <w:t xml:space="preserve"> + 1/2</w:t>
      </w:r>
      <w:r w:rsidRPr="00166970">
        <w:rPr>
          <w:lang w:val="en-US"/>
        </w:rPr>
        <w:t>Grs</w:t>
      </w:r>
      <w:r w:rsidRPr="007D57EB">
        <w:t xml:space="preserve"> + 6</w:t>
      </w:r>
      <w:r w:rsidRPr="00166970">
        <w:rPr>
          <w:lang w:val="en-US"/>
        </w:rPr>
        <w:t>En</w:t>
      </w:r>
      <w:r w:rsidRPr="007D57EB">
        <w:t xml:space="preserve"> + [</w:t>
      </w:r>
      <w:r w:rsidRPr="00166970">
        <w:rPr>
          <w:lang w:val="en-US"/>
        </w:rPr>
        <w:t>K</w:t>
      </w:r>
      <w:r w:rsidRPr="007D57EB">
        <w:rPr>
          <w:vertAlign w:val="subscript"/>
        </w:rPr>
        <w:t>2</w:t>
      </w:r>
      <w:r w:rsidRPr="00166970">
        <w:rPr>
          <w:lang w:val="en-US"/>
        </w:rPr>
        <w:t>O</w:t>
      </w:r>
      <w:r w:rsidRPr="007D57EB">
        <w:t xml:space="preserve"> + 2</w:t>
      </w:r>
      <w:r w:rsidRPr="00166970">
        <w:rPr>
          <w:lang w:val="en-US"/>
        </w:rPr>
        <w:t>H</w:t>
      </w:r>
      <w:r w:rsidRPr="007D57EB">
        <w:rPr>
          <w:vertAlign w:val="subscript"/>
        </w:rPr>
        <w:t>2</w:t>
      </w:r>
      <w:r w:rsidRPr="00166970">
        <w:rPr>
          <w:lang w:val="en-US"/>
        </w:rPr>
        <w:t>O</w:t>
      </w:r>
      <w:r w:rsidRPr="007D57EB">
        <w:t>] = 2</w:t>
      </w:r>
      <w:r w:rsidRPr="00166970">
        <w:rPr>
          <w:lang w:val="en-US"/>
        </w:rPr>
        <w:t>Phl</w:t>
      </w:r>
      <w:r w:rsidRPr="007D57EB">
        <w:t xml:space="preserve"> + 3/2</w:t>
      </w:r>
      <w:r w:rsidRPr="00166970">
        <w:rPr>
          <w:lang w:val="en-US"/>
        </w:rPr>
        <w:t>Di</w:t>
      </w:r>
      <w:r w:rsidRPr="007D57EB">
        <w:t xml:space="preserve">, </w:t>
      </w:r>
      <w:r>
        <w:t xml:space="preserve">которые выражаются в трансформации гранатовых лерцолитов и гарцбургитов, через флогопит содержащие разности с гранатом или без него во флогопитовые верлиты и пироксениты, где гранат нацело замещен флогопитом [напр. </w:t>
      </w:r>
      <w:r w:rsidRPr="00596CFB">
        <w:t>2</w:t>
      </w:r>
      <w:r>
        <w:t xml:space="preserve">]. </w:t>
      </w:r>
      <w:proofErr w:type="gramEnd"/>
    </w:p>
    <w:p w:rsidR="00596CFB" w:rsidRDefault="00596CFB" w:rsidP="00596CFB">
      <w:pPr>
        <w:ind w:firstLine="709"/>
        <w:jc w:val="both"/>
      </w:pPr>
      <w:r>
        <w:t>Последующие стадии метасоматических преобразований перидотитов выражаются в образовании совместно с флогопитом иных калиевых фаз. Одной из типичных фаз, характеризующих наиболее метасоматизированные разности ксенолитов перидотитов, является K-рихтерит KNaCaMg</w:t>
      </w:r>
      <w:r w:rsidRPr="007D57EB">
        <w:rPr>
          <w:vertAlign w:val="subscript"/>
        </w:rPr>
        <w:t>5</w:t>
      </w:r>
      <w:r>
        <w:t>Si</w:t>
      </w:r>
      <w:r w:rsidRPr="007D57EB">
        <w:rPr>
          <w:vertAlign w:val="subscript"/>
        </w:rPr>
        <w:t>8</w:t>
      </w:r>
      <w:r>
        <w:t>O</w:t>
      </w:r>
      <w:r w:rsidRPr="007D57EB">
        <w:rPr>
          <w:vertAlign w:val="subscript"/>
        </w:rPr>
        <w:t>22</w:t>
      </w:r>
      <w:r>
        <w:t>(OH)</w:t>
      </w:r>
      <w:r w:rsidRPr="007D57EB">
        <w:rPr>
          <w:vertAlign w:val="subscript"/>
        </w:rPr>
        <w:t>2</w:t>
      </w:r>
      <w:r>
        <w:t xml:space="preserve"> – бедный Al амфибол, стабильный в широком диапазоне температур и давлений. Его образование требует особых соотношений активностей K, Na, H</w:t>
      </w:r>
      <w:r w:rsidRPr="007D57EB">
        <w:rPr>
          <w:vertAlign w:val="subscript"/>
        </w:rPr>
        <w:t>2</w:t>
      </w:r>
      <w:r>
        <w:t>O, которые определяются концентрациями солевых компонентов во флюидах или расплавах. Отношение K/Na в рихтерите является функцией давления, благодаря замещению Na на K в позиции M4 структуры амфибола и формированием конечного члена твердого раствора K</w:t>
      </w:r>
      <w:r w:rsidRPr="007D57EB">
        <w:rPr>
          <w:vertAlign w:val="subscript"/>
        </w:rPr>
        <w:t>2</w:t>
      </w:r>
      <w:r>
        <w:t>CaMg</w:t>
      </w:r>
      <w:r w:rsidRPr="007D57EB">
        <w:rPr>
          <w:vertAlign w:val="subscript"/>
        </w:rPr>
        <w:t>5</w:t>
      </w:r>
      <w:r>
        <w:t>Si</w:t>
      </w:r>
      <w:r w:rsidRPr="007D57EB">
        <w:rPr>
          <w:vertAlign w:val="subscript"/>
        </w:rPr>
        <w:t>8</w:t>
      </w:r>
      <w:r>
        <w:t>O</w:t>
      </w:r>
      <w:r w:rsidRPr="007D57EB">
        <w:rPr>
          <w:vertAlign w:val="subscript"/>
        </w:rPr>
        <w:t>22</w:t>
      </w:r>
      <w:r>
        <w:t>(OH)</w:t>
      </w:r>
      <w:r w:rsidRPr="007D57EB">
        <w:rPr>
          <w:vertAlign w:val="subscript"/>
        </w:rPr>
        <w:t xml:space="preserve">2 </w:t>
      </w:r>
      <w:r>
        <w:t>при давлениях более 6-7 ГПа, а также зависит от отношения K/Na во флюиде [</w:t>
      </w:r>
      <w:r w:rsidRPr="000C0DB1">
        <w:t>3</w:t>
      </w:r>
      <w:r>
        <w:t xml:space="preserve">]. </w:t>
      </w:r>
    </w:p>
    <w:p w:rsidR="00596CFB" w:rsidRDefault="00596CFB" w:rsidP="00596CFB">
      <w:pPr>
        <w:ind w:firstLine="709"/>
        <w:jc w:val="both"/>
      </w:pPr>
      <w:r>
        <w:t>Дальнейший рост активности калия в минералообразующей среде приводит к формированию минералов, где калий имеет сродство к Cr, Ti, Fe</w:t>
      </w:r>
      <w:r w:rsidRPr="00E5741E">
        <w:rPr>
          <w:vertAlign w:val="superscript"/>
        </w:rPr>
        <w:t>3+</w:t>
      </w:r>
      <w:r>
        <w:t>. Среди них особо выделяются K-Ba титанаты групп магнетоплюмбита (хоторнеит-имэнгит), кричтонита (линдслейит-матиасит) и голландита (редледжеит-прайдерит). Эти минералы стабильны в широком диапазоне P-T условий [</w:t>
      </w:r>
      <w:r w:rsidRPr="00522468">
        <w:t>4,5</w:t>
      </w:r>
      <w:r>
        <w:t>], а их ассоциации с флогопитом и K-рихтеритом знаменуют наиболее высокие активности калия в ходе продвинутых или многостадийных проявлений метасоматоза перидотитов верхней мантии. Экспериментальному изучению вышеперечисленных индикаторных реакций модального мантийного метасоматоза посвящена данная работа.</w:t>
      </w:r>
    </w:p>
    <w:p w:rsidR="00596CFB" w:rsidRPr="007D57EB" w:rsidRDefault="00596CFB" w:rsidP="00596CFB">
      <w:pPr>
        <w:jc w:val="both"/>
      </w:pPr>
      <w:r w:rsidRPr="00466871">
        <w:rPr>
          <w:i/>
        </w:rPr>
        <w:t>Работа выполнена за счет сре</w:t>
      </w:r>
      <w:proofErr w:type="gramStart"/>
      <w:r w:rsidRPr="00466871">
        <w:rPr>
          <w:i/>
        </w:rPr>
        <w:t>дств</w:t>
      </w:r>
      <w:r w:rsidRPr="004B69E8">
        <w:rPr>
          <w:i/>
        </w:rPr>
        <w:t xml:space="preserve"> гр</w:t>
      </w:r>
      <w:proofErr w:type="gramEnd"/>
      <w:r w:rsidRPr="004B69E8">
        <w:rPr>
          <w:i/>
        </w:rPr>
        <w:t>анта РНФ № 23-27-00065, https://rscf.ru/project/23-27-00065</w:t>
      </w:r>
    </w:p>
    <w:p w:rsidR="00596CFB" w:rsidRPr="001737E7" w:rsidRDefault="00596CFB" w:rsidP="00596CFB">
      <w:pPr>
        <w:ind w:firstLine="567"/>
      </w:pPr>
    </w:p>
    <w:p w:rsidR="00596CFB" w:rsidRPr="000C0DB1" w:rsidRDefault="00596CFB" w:rsidP="00596CFB">
      <w:pPr>
        <w:numPr>
          <w:ilvl w:val="0"/>
          <w:numId w:val="7"/>
        </w:numPr>
        <w:tabs>
          <w:tab w:val="left" w:pos="993"/>
        </w:tabs>
        <w:jc w:val="both"/>
      </w:pPr>
      <w:r>
        <w:t xml:space="preserve">Сафонов О.Г., Бутвина В.Г. (2016) </w:t>
      </w:r>
      <w:r w:rsidRPr="000C0DB1">
        <w:t>//</w:t>
      </w:r>
      <w:r>
        <w:t>Геохимия, № 10, стр. 893-908.</w:t>
      </w:r>
    </w:p>
    <w:p w:rsidR="00596CFB" w:rsidRDefault="00596CFB" w:rsidP="00596CFB">
      <w:pPr>
        <w:numPr>
          <w:ilvl w:val="0"/>
          <w:numId w:val="7"/>
        </w:numPr>
        <w:tabs>
          <w:tab w:val="clear" w:pos="720"/>
          <w:tab w:val="left" w:pos="993"/>
        </w:tabs>
        <w:jc w:val="both"/>
        <w:rPr>
          <w:lang w:val="en-US"/>
        </w:rPr>
      </w:pPr>
      <w:proofErr w:type="gramStart"/>
      <w:r w:rsidRPr="000C0DB1">
        <w:rPr>
          <w:lang w:val="en-US"/>
        </w:rPr>
        <w:t>van</w:t>
      </w:r>
      <w:proofErr w:type="gramEnd"/>
      <w:r w:rsidRPr="000C0DB1">
        <w:rPr>
          <w:lang w:val="en-US"/>
        </w:rPr>
        <w:t xml:space="preserve"> Achterbergh E., Griffin W.L., Stiefenhofer J. (2001)</w:t>
      </w:r>
      <w:r>
        <w:rPr>
          <w:lang w:val="en-US"/>
        </w:rPr>
        <w:t xml:space="preserve"> // Contrib.</w:t>
      </w:r>
      <w:r w:rsidRPr="000C0DB1">
        <w:rPr>
          <w:lang w:val="en-US"/>
        </w:rPr>
        <w:t>Min</w:t>
      </w:r>
      <w:r>
        <w:rPr>
          <w:lang w:val="en-US"/>
        </w:rPr>
        <w:t>.</w:t>
      </w:r>
      <w:r w:rsidRPr="000C0DB1">
        <w:rPr>
          <w:lang w:val="en-US"/>
        </w:rPr>
        <w:t>Petrol</w:t>
      </w:r>
      <w:r>
        <w:rPr>
          <w:lang w:val="en-US"/>
        </w:rPr>
        <w:t>.,</w:t>
      </w:r>
      <w:r w:rsidRPr="000C0DB1">
        <w:rPr>
          <w:lang w:val="en-US"/>
        </w:rPr>
        <w:t xml:space="preserve"> V.141, </w:t>
      </w:r>
      <w:r>
        <w:rPr>
          <w:lang w:val="en-US"/>
        </w:rPr>
        <w:t>P</w:t>
      </w:r>
      <w:r w:rsidRPr="000C0DB1">
        <w:rPr>
          <w:lang w:val="en-US"/>
        </w:rPr>
        <w:t>.397-414.</w:t>
      </w:r>
    </w:p>
    <w:p w:rsidR="00596CFB" w:rsidRDefault="00596CFB" w:rsidP="00596CFB">
      <w:pPr>
        <w:numPr>
          <w:ilvl w:val="0"/>
          <w:numId w:val="7"/>
        </w:numPr>
        <w:tabs>
          <w:tab w:val="clear" w:pos="720"/>
          <w:tab w:val="left" w:pos="993"/>
        </w:tabs>
        <w:jc w:val="both"/>
        <w:rPr>
          <w:lang w:val="en-US"/>
        </w:rPr>
      </w:pPr>
      <w:r w:rsidRPr="000C0DB1">
        <w:rPr>
          <w:lang w:val="en-US"/>
        </w:rPr>
        <w:t xml:space="preserve">Limanov E.V., Butvina V.G., Safonov O.G., </w:t>
      </w:r>
      <w:r>
        <w:rPr>
          <w:lang w:val="en-US"/>
        </w:rPr>
        <w:t>et al.</w:t>
      </w:r>
      <w:r w:rsidRPr="000C0DB1">
        <w:rPr>
          <w:lang w:val="en-US"/>
        </w:rPr>
        <w:t xml:space="preserve"> (2024)</w:t>
      </w:r>
      <w:r>
        <w:rPr>
          <w:lang w:val="en-US"/>
        </w:rPr>
        <w:t xml:space="preserve"> </w:t>
      </w:r>
      <w:r w:rsidRPr="000C0DB1">
        <w:rPr>
          <w:lang w:val="en-US"/>
        </w:rPr>
        <w:t>//</w:t>
      </w:r>
      <w:r>
        <w:rPr>
          <w:lang w:val="en-US"/>
        </w:rPr>
        <w:t xml:space="preserve"> </w:t>
      </w:r>
      <w:r w:rsidRPr="000C0DB1">
        <w:rPr>
          <w:lang w:val="en-US"/>
        </w:rPr>
        <w:t>Geoc</w:t>
      </w:r>
      <w:r>
        <w:rPr>
          <w:lang w:val="en-US"/>
        </w:rPr>
        <w:t>.</w:t>
      </w:r>
      <w:r w:rsidRPr="000C0DB1">
        <w:rPr>
          <w:lang w:val="en-US"/>
        </w:rPr>
        <w:t xml:space="preserve"> Int</w:t>
      </w:r>
      <w:r>
        <w:rPr>
          <w:lang w:val="en-US"/>
        </w:rPr>
        <w:t>.</w:t>
      </w:r>
      <w:r w:rsidRPr="000C0DB1">
        <w:rPr>
          <w:lang w:val="en-US"/>
        </w:rPr>
        <w:t>,</w:t>
      </w:r>
      <w:r>
        <w:rPr>
          <w:lang w:val="en-US"/>
        </w:rPr>
        <w:t xml:space="preserve"> </w:t>
      </w:r>
      <w:r w:rsidRPr="000C0DB1">
        <w:rPr>
          <w:lang w:val="en-US"/>
        </w:rPr>
        <w:t xml:space="preserve">V. 62, </w:t>
      </w:r>
      <w:r>
        <w:rPr>
          <w:lang w:val="en-US"/>
        </w:rPr>
        <w:t>P</w:t>
      </w:r>
      <w:r w:rsidRPr="000C0DB1">
        <w:rPr>
          <w:lang w:val="en-US"/>
        </w:rPr>
        <w:t>. 356-365.</w:t>
      </w:r>
    </w:p>
    <w:p w:rsidR="0084171D" w:rsidRPr="0084171D" w:rsidRDefault="00596CFB" w:rsidP="0084171D">
      <w:pPr>
        <w:numPr>
          <w:ilvl w:val="0"/>
          <w:numId w:val="7"/>
        </w:numPr>
        <w:tabs>
          <w:tab w:val="clear" w:pos="720"/>
          <w:tab w:val="left" w:pos="993"/>
        </w:tabs>
        <w:jc w:val="both"/>
        <w:rPr>
          <w:lang w:val="en-US"/>
        </w:rPr>
      </w:pPr>
      <w:r w:rsidRPr="000C0DB1">
        <w:rPr>
          <w:lang w:val="en-US"/>
        </w:rPr>
        <w:t xml:space="preserve">Konzett J., Yang H., Frost D.J. (2005) </w:t>
      </w:r>
      <w:r>
        <w:rPr>
          <w:lang w:val="en-US"/>
        </w:rPr>
        <w:t xml:space="preserve">// </w:t>
      </w:r>
      <w:r w:rsidRPr="000C0DB1">
        <w:rPr>
          <w:lang w:val="en-US"/>
        </w:rPr>
        <w:t>J</w:t>
      </w:r>
      <w:r>
        <w:rPr>
          <w:lang w:val="en-US"/>
        </w:rPr>
        <w:t>.</w:t>
      </w:r>
      <w:r w:rsidRPr="000C0DB1">
        <w:rPr>
          <w:lang w:val="en-US"/>
        </w:rPr>
        <w:t xml:space="preserve"> Petrol</w:t>
      </w:r>
      <w:r>
        <w:rPr>
          <w:lang w:val="en-US"/>
        </w:rPr>
        <w:t>.</w:t>
      </w:r>
      <w:r w:rsidRPr="000C0DB1">
        <w:rPr>
          <w:lang w:val="en-US"/>
        </w:rPr>
        <w:t>, V. 46,</w:t>
      </w:r>
      <w:r>
        <w:rPr>
          <w:lang w:val="en-US"/>
        </w:rPr>
        <w:t xml:space="preserve"> P</w:t>
      </w:r>
      <w:r w:rsidRPr="000C0DB1">
        <w:rPr>
          <w:lang w:val="en-US"/>
        </w:rPr>
        <w:t>. 749-781.</w:t>
      </w:r>
    </w:p>
    <w:p w:rsidR="00400977" w:rsidRPr="0084171D" w:rsidRDefault="00596CFB" w:rsidP="0084171D">
      <w:pPr>
        <w:numPr>
          <w:ilvl w:val="0"/>
          <w:numId w:val="7"/>
        </w:numPr>
        <w:tabs>
          <w:tab w:val="clear" w:pos="720"/>
          <w:tab w:val="left" w:pos="993"/>
        </w:tabs>
        <w:jc w:val="both"/>
        <w:rPr>
          <w:lang w:val="en-US"/>
        </w:rPr>
      </w:pPr>
      <w:r w:rsidRPr="0084171D">
        <w:rPr>
          <w:lang w:val="en-US"/>
        </w:rPr>
        <w:t xml:space="preserve">Foley S., Hofer H., Brey G. (1994) // </w:t>
      </w:r>
      <w:proofErr w:type="gramStart"/>
      <w:r w:rsidRPr="0084171D">
        <w:rPr>
          <w:lang w:val="en-US"/>
        </w:rPr>
        <w:t>Contrib.Min.Petrol.,</w:t>
      </w:r>
      <w:proofErr w:type="gramEnd"/>
      <w:r w:rsidRPr="0084171D">
        <w:rPr>
          <w:lang w:val="en-US"/>
        </w:rPr>
        <w:t xml:space="preserve"> V. 117, P. 164-174.</w:t>
      </w:r>
    </w:p>
    <w:p w:rsidR="00596CFB" w:rsidRPr="0084171D" w:rsidRDefault="00596CFB" w:rsidP="00596CFB">
      <w:pPr>
        <w:tabs>
          <w:tab w:val="left" w:pos="993"/>
        </w:tabs>
        <w:ind w:left="720"/>
        <w:jc w:val="both"/>
        <w:rPr>
          <w:lang w:val="en-US"/>
        </w:rPr>
      </w:pPr>
      <w:r w:rsidRPr="0084171D">
        <w:rPr>
          <w:lang w:val="en-US"/>
        </w:rPr>
        <w:br w:type="page"/>
      </w:r>
    </w:p>
    <w:p w:rsidR="00972D90" w:rsidRDefault="00972D90" w:rsidP="00972D90">
      <w:pPr>
        <w:jc w:val="center"/>
        <w:rPr>
          <w:b/>
          <w:bCs/>
        </w:rPr>
      </w:pPr>
      <w:r>
        <w:rPr>
          <w:b/>
          <w:bCs/>
        </w:rPr>
        <w:lastRenderedPageBreak/>
        <w:t>СИСТЕМА ДИОПСИД-ЖАДЕИТ-</w:t>
      </w:r>
      <w:r>
        <w:rPr>
          <w:b/>
          <w:bCs/>
          <w:lang w:val="en-US"/>
        </w:rPr>
        <w:t>CO</w:t>
      </w:r>
      <w:r w:rsidRPr="00C2207C">
        <w:rPr>
          <w:b/>
          <w:bCs/>
          <w:vertAlign w:val="subscript"/>
        </w:rPr>
        <w:t>2</w:t>
      </w:r>
      <w:r>
        <w:rPr>
          <w:b/>
          <w:bCs/>
        </w:rPr>
        <w:t xml:space="preserve"> ПРИ 3-6 ГПа</w:t>
      </w:r>
      <w:proofErr w:type="gramStart"/>
      <w:r>
        <w:rPr>
          <w:b/>
          <w:bCs/>
        </w:rPr>
        <w:t xml:space="preserve"> И</w:t>
      </w:r>
      <w:proofErr w:type="gramEnd"/>
      <w:r>
        <w:rPr>
          <w:b/>
          <w:bCs/>
        </w:rPr>
        <w:t xml:space="preserve"> ЕЕ ВКЛАД В УСТОЙЧИВОСТЬ </w:t>
      </w:r>
      <w:r>
        <w:rPr>
          <w:b/>
          <w:bCs/>
          <w:lang w:val="en-US"/>
        </w:rPr>
        <w:t>CO</w:t>
      </w:r>
      <w:r w:rsidRPr="00C2207C">
        <w:rPr>
          <w:b/>
          <w:bCs/>
          <w:vertAlign w:val="subscript"/>
        </w:rPr>
        <w:t>2</w:t>
      </w:r>
      <w:r w:rsidRPr="00C2207C">
        <w:rPr>
          <w:b/>
          <w:bCs/>
        </w:rPr>
        <w:t xml:space="preserve"> </w:t>
      </w:r>
      <w:r>
        <w:rPr>
          <w:b/>
          <w:bCs/>
        </w:rPr>
        <w:t>С ЭКЛОГИТАМИ</w:t>
      </w:r>
    </w:p>
    <w:p w:rsidR="00972D90" w:rsidRDefault="00972D90" w:rsidP="00972D90">
      <w:pPr>
        <w:jc w:val="center"/>
        <w:rPr>
          <w:b/>
          <w:bCs/>
        </w:rPr>
      </w:pPr>
    </w:p>
    <w:p w:rsidR="00972D90" w:rsidRDefault="00972D90" w:rsidP="00972D90">
      <w:pPr>
        <w:jc w:val="center"/>
        <w:rPr>
          <w:b/>
          <w:bCs/>
          <w:i/>
          <w:iCs/>
        </w:rPr>
      </w:pPr>
      <w:proofErr w:type="gramStart"/>
      <w:r>
        <w:rPr>
          <w:b/>
          <w:bCs/>
          <w:i/>
          <w:iCs/>
          <w:u w:val="single"/>
        </w:rPr>
        <w:t>Ю.Г. Виноградова</w:t>
      </w:r>
      <w:r>
        <w:rPr>
          <w:b/>
          <w:bCs/>
          <w:i/>
          <w:iCs/>
          <w:u w:val="single"/>
          <w:vertAlign w:val="superscript"/>
        </w:rPr>
        <w:t>*</w:t>
      </w:r>
      <w:r w:rsidR="00EB74C8">
        <w:rPr>
          <w:b/>
          <w:bCs/>
          <w:i/>
          <w:iCs/>
          <w:u w:val="single"/>
          <w:vertAlign w:val="superscript"/>
        </w:rPr>
        <w:t>)</w:t>
      </w:r>
      <w:r>
        <w:rPr>
          <w:b/>
          <w:bCs/>
          <w:i/>
          <w:iCs/>
          <w:u w:val="single"/>
        </w:rPr>
        <w:t>,</w:t>
      </w:r>
      <w:r w:rsidRPr="00C2207C">
        <w:rPr>
          <w:b/>
          <w:bCs/>
          <w:i/>
          <w:iCs/>
        </w:rPr>
        <w:t xml:space="preserve"> А.Ф</w:t>
      </w:r>
      <w:r>
        <w:rPr>
          <w:b/>
          <w:bCs/>
          <w:i/>
          <w:iCs/>
        </w:rPr>
        <w:t>. Шацкий</w:t>
      </w:r>
      <w:proofErr w:type="gramEnd"/>
    </w:p>
    <w:p w:rsidR="00972D90" w:rsidRPr="00C2207C" w:rsidRDefault="00972D90" w:rsidP="00972D90">
      <w:pPr>
        <w:jc w:val="center"/>
        <w:rPr>
          <w:i/>
          <w:iCs/>
        </w:rPr>
      </w:pPr>
      <w:r>
        <w:rPr>
          <w:i/>
          <w:iCs/>
        </w:rPr>
        <w:t>ГЕОХИ РАН, г. Москва</w:t>
      </w:r>
    </w:p>
    <w:p w:rsidR="00972D90" w:rsidRPr="004600A3" w:rsidRDefault="00EB74C8" w:rsidP="00972D90">
      <w:pPr>
        <w:jc w:val="center"/>
        <w:rPr>
          <w:i/>
          <w:iCs/>
        </w:rPr>
      </w:pPr>
      <w:r>
        <w:rPr>
          <w:i/>
          <w:iCs/>
        </w:rPr>
        <w:t>*</w:t>
      </w:r>
      <w:r w:rsidR="00972D90" w:rsidRPr="001265E5">
        <w:rPr>
          <w:i/>
          <w:iCs/>
          <w:lang w:val="en-US"/>
        </w:rPr>
        <w:t>vinogradova</w:t>
      </w:r>
      <w:r w:rsidR="00972D90" w:rsidRPr="001265E5">
        <w:rPr>
          <w:i/>
          <w:iCs/>
        </w:rPr>
        <w:t>@</w:t>
      </w:r>
      <w:r w:rsidR="00972D90" w:rsidRPr="001265E5">
        <w:rPr>
          <w:i/>
          <w:iCs/>
          <w:lang w:val="en-US"/>
        </w:rPr>
        <w:t>geokhi</w:t>
      </w:r>
      <w:r w:rsidR="00972D90" w:rsidRPr="001265E5">
        <w:rPr>
          <w:i/>
          <w:iCs/>
        </w:rPr>
        <w:t>.</w:t>
      </w:r>
      <w:r w:rsidR="00972D90" w:rsidRPr="001265E5">
        <w:rPr>
          <w:i/>
          <w:iCs/>
          <w:lang w:val="en-US"/>
        </w:rPr>
        <w:t>ru</w:t>
      </w:r>
    </w:p>
    <w:p w:rsidR="00972D90" w:rsidRPr="004600A3" w:rsidRDefault="00972D90" w:rsidP="00972D90">
      <w:pPr>
        <w:jc w:val="both"/>
      </w:pPr>
    </w:p>
    <w:p w:rsidR="00972D90" w:rsidRDefault="00972D90" w:rsidP="00972D90">
      <w:pPr>
        <w:ind w:firstLine="567"/>
        <w:jc w:val="both"/>
      </w:pPr>
      <w:r>
        <w:t>В данной работе были изучены фазовые взаимоотношения в системе диопсид-жадеит-</w:t>
      </w:r>
      <w:r>
        <w:rPr>
          <w:lang w:val="en-US"/>
        </w:rPr>
        <w:t>CO</w:t>
      </w:r>
      <w:r w:rsidRPr="00E343EE">
        <w:rPr>
          <w:vertAlign w:val="subscript"/>
        </w:rPr>
        <w:t>2</w:t>
      </w:r>
      <w:r>
        <w:rPr>
          <w:vertAlign w:val="subscript"/>
        </w:rPr>
        <w:t xml:space="preserve"> </w:t>
      </w:r>
      <w:r>
        <w:t>(включая подсистему диопсид-</w:t>
      </w:r>
      <w:r>
        <w:rPr>
          <w:lang w:val="en-US"/>
        </w:rPr>
        <w:t>CO</w:t>
      </w:r>
      <w:r w:rsidRPr="00350A25">
        <w:rPr>
          <w:vertAlign w:val="subscript"/>
        </w:rPr>
        <w:t>2</w:t>
      </w:r>
      <w:r w:rsidRPr="00350A25">
        <w:t>)</w:t>
      </w:r>
      <w:r>
        <w:t xml:space="preserve"> при 3-6 ГПа и 900-1500°С. Эксперименты проводили на многопуансонном прессе с использованием стартовых смесей двух типов: </w:t>
      </w:r>
      <w:proofErr w:type="gramStart"/>
      <w:r>
        <w:t>оксид-карбонатной</w:t>
      </w:r>
      <w:proofErr w:type="gramEnd"/>
      <w:r>
        <w:t xml:space="preserve"> смеси и пироксенового стекла с добавкой оксалата серебра.</w:t>
      </w:r>
      <w:r w:rsidRPr="00B87D49">
        <w:t xml:space="preserve"> </w:t>
      </w:r>
      <w:r>
        <w:t xml:space="preserve">Было уточнено положение линии карбонатизации диопсида, а также установлена реакция карбонатизации для омфацитов, которая приводит к образованию клинопироксена с высокой долей жадеитового минала (90-97 мол. %). </w:t>
      </w:r>
    </w:p>
    <w:p w:rsidR="00972D90" w:rsidRDefault="00972D90" w:rsidP="00972D90">
      <w:pPr>
        <w:ind w:firstLine="567"/>
        <w:jc w:val="both"/>
      </w:pPr>
      <w:r>
        <w:t xml:space="preserve">Показано, что карбонатизация диопсида сопровождается резким снижением температуры солидуса в результате стабилизации легкоплавкого </w:t>
      </w:r>
      <w:r>
        <w:rPr>
          <w:lang w:val="en-US"/>
        </w:rPr>
        <w:t>Ca</w:t>
      </w:r>
      <w:r w:rsidRPr="00D62B9F">
        <w:t>-</w:t>
      </w:r>
      <w:r>
        <w:rPr>
          <w:lang w:val="en-US"/>
        </w:rPr>
        <w:t>Mg</w:t>
      </w:r>
      <w:r w:rsidRPr="00D62B9F">
        <w:t xml:space="preserve"> </w:t>
      </w:r>
      <w:r>
        <w:t>карбоната аналогично системе лерцолит-</w:t>
      </w:r>
      <w:r>
        <w:rPr>
          <w:lang w:val="en-US"/>
        </w:rPr>
        <w:t>CO</w:t>
      </w:r>
      <w:r w:rsidRPr="00350A25">
        <w:rPr>
          <w:vertAlign w:val="subscript"/>
        </w:rPr>
        <w:t>2</w:t>
      </w:r>
      <w:r>
        <w:t xml:space="preserve"> </w:t>
      </w:r>
      <w:r w:rsidRPr="00D56A58">
        <w:t>[1</w:t>
      </w:r>
      <w:r w:rsidRPr="003F4FAE">
        <w:t>-2</w:t>
      </w:r>
      <w:r w:rsidRPr="00D56A58">
        <w:t>]</w:t>
      </w:r>
      <w:r>
        <w:t>. При этом температуры инвариантных точек в обеих системах составляют 1200</w:t>
      </w:r>
      <w:proofErr w:type="gramStart"/>
      <w:r>
        <w:t xml:space="preserve"> ºС</w:t>
      </w:r>
      <w:proofErr w:type="gramEnd"/>
      <w:r>
        <w:t>, но инвариантная точка в системе диопсид-</w:t>
      </w:r>
      <w:r>
        <w:rPr>
          <w:lang w:val="en-US"/>
        </w:rPr>
        <w:t>CO</w:t>
      </w:r>
      <w:r w:rsidRPr="00D62B9F">
        <w:rPr>
          <w:vertAlign w:val="subscript"/>
        </w:rPr>
        <w:t>2</w:t>
      </w:r>
      <w:r w:rsidRPr="00D62B9F">
        <w:t xml:space="preserve"> </w:t>
      </w:r>
      <w:r>
        <w:t>расположена на 2 ГПа выше. Субсолидусная ассоциация в системе диопсид-жадеит-</w:t>
      </w:r>
      <w:r>
        <w:rPr>
          <w:lang w:val="en-US"/>
        </w:rPr>
        <w:t>CO</w:t>
      </w:r>
      <w:r w:rsidRPr="00D56A58">
        <w:rPr>
          <w:vertAlign w:val="subscript"/>
        </w:rPr>
        <w:t>2</w:t>
      </w:r>
      <w:r>
        <w:t xml:space="preserve"> представлена жадеитом, коэситом, доломитом и </w:t>
      </w:r>
      <w:r>
        <w:rPr>
          <w:lang w:val="en-US"/>
        </w:rPr>
        <w:t>CO</w:t>
      </w:r>
      <w:r w:rsidRPr="00D62B9F">
        <w:rPr>
          <w:vertAlign w:val="subscript"/>
        </w:rPr>
        <w:t>2</w:t>
      </w:r>
      <w:r w:rsidRPr="00D62B9F">
        <w:t xml:space="preserve"> </w:t>
      </w:r>
      <w:r>
        <w:t xml:space="preserve">флюидом. При повышении давления от 2.5 до 6.5 ГПа температура солидуса системы </w:t>
      </w:r>
      <w:proofErr w:type="gramStart"/>
      <w:r>
        <w:t>возрастает от 1000 до 1100°С. Полученная линия наиболее близка</w:t>
      </w:r>
      <w:proofErr w:type="gramEnd"/>
      <w:r>
        <w:t xml:space="preserve"> к солидусу карбонатизированного эклогита из работы </w:t>
      </w:r>
      <w:r w:rsidRPr="00645452">
        <w:t>Dasgupta</w:t>
      </w:r>
      <w:r>
        <w:t xml:space="preserve"> </w:t>
      </w:r>
      <w:r>
        <w:rPr>
          <w:lang w:val="en-US"/>
        </w:rPr>
        <w:t>et</w:t>
      </w:r>
      <w:r w:rsidRPr="00D62B9F">
        <w:t xml:space="preserve"> </w:t>
      </w:r>
      <w:r>
        <w:rPr>
          <w:lang w:val="en-US"/>
        </w:rPr>
        <w:t>al</w:t>
      </w:r>
      <w:r w:rsidRPr="00D62B9F">
        <w:t>.</w:t>
      </w:r>
      <w:r>
        <w:t xml:space="preserve"> </w:t>
      </w:r>
      <w:r w:rsidRPr="00F06BCB">
        <w:t>[</w:t>
      </w:r>
      <w:r w:rsidRPr="003F4FAE">
        <w:t>3</w:t>
      </w:r>
      <w:r w:rsidRPr="00F06BCB">
        <w:t>].</w:t>
      </w:r>
    </w:p>
    <w:p w:rsidR="00972D90" w:rsidRDefault="00972D90" w:rsidP="00972D90">
      <w:pPr>
        <w:ind w:firstLine="567"/>
        <w:jc w:val="both"/>
        <w:rPr>
          <w:i/>
          <w:iCs/>
        </w:rPr>
      </w:pPr>
      <w:r>
        <w:rPr>
          <w:i/>
          <w:iCs/>
        </w:rPr>
        <w:t>Работа выполнена в рамках госзадания ГЕОХИ РАН.</w:t>
      </w:r>
    </w:p>
    <w:p w:rsidR="00972D90" w:rsidRPr="00B43FD8" w:rsidRDefault="00972D90" w:rsidP="00972D90">
      <w:pPr>
        <w:ind w:firstLine="567"/>
        <w:jc w:val="both"/>
        <w:rPr>
          <w:i/>
          <w:iCs/>
        </w:rPr>
      </w:pPr>
    </w:p>
    <w:p w:rsidR="00972D90" w:rsidRDefault="00972D90" w:rsidP="00972D90">
      <w:pPr>
        <w:pStyle w:val="ab"/>
        <w:numPr>
          <w:ilvl w:val="0"/>
          <w:numId w:val="8"/>
        </w:numPr>
        <w:tabs>
          <w:tab w:val="left" w:pos="284"/>
          <w:tab w:val="left" w:pos="851"/>
        </w:tabs>
        <w:ind w:left="0" w:firstLine="567"/>
        <w:jc w:val="both"/>
        <w:rPr>
          <w:lang w:val="en-US"/>
        </w:rPr>
      </w:pPr>
      <w:r w:rsidRPr="003F4FAE">
        <w:rPr>
          <w:lang w:val="en-US"/>
        </w:rPr>
        <w:t>Wyllie, P.J., and Huang, W.L. Influence of mantle CO</w:t>
      </w:r>
      <w:r w:rsidRPr="003F4FAE">
        <w:rPr>
          <w:vertAlign w:val="subscript"/>
          <w:lang w:val="en-US"/>
        </w:rPr>
        <w:t>2</w:t>
      </w:r>
      <w:r w:rsidRPr="003F4FAE">
        <w:rPr>
          <w:lang w:val="en-US"/>
        </w:rPr>
        <w:t xml:space="preserve"> ingeneration of carbonatites and kimberlites</w:t>
      </w:r>
      <w:r>
        <w:rPr>
          <w:lang w:val="en-US"/>
        </w:rPr>
        <w:t xml:space="preserve"> //</w:t>
      </w:r>
      <w:r w:rsidRPr="003F4FAE">
        <w:rPr>
          <w:lang w:val="en-US"/>
        </w:rPr>
        <w:t xml:space="preserve"> Nature</w:t>
      </w:r>
      <w:r>
        <w:rPr>
          <w:lang w:val="en-US"/>
        </w:rPr>
        <w:t xml:space="preserve">, </w:t>
      </w:r>
      <w:r w:rsidRPr="003F4FAE">
        <w:rPr>
          <w:lang w:val="en-US"/>
        </w:rPr>
        <w:t xml:space="preserve">1975, 257(5524), </w:t>
      </w:r>
      <w:r>
        <w:rPr>
          <w:lang w:val="en-US"/>
        </w:rPr>
        <w:t xml:space="preserve">P. </w:t>
      </w:r>
      <w:r w:rsidRPr="003F4FAE">
        <w:rPr>
          <w:lang w:val="en-US"/>
        </w:rPr>
        <w:t>297-299.</w:t>
      </w:r>
    </w:p>
    <w:p w:rsidR="00972D90" w:rsidRPr="00972D90" w:rsidRDefault="00972D90" w:rsidP="00972D90">
      <w:pPr>
        <w:pStyle w:val="ab"/>
        <w:numPr>
          <w:ilvl w:val="0"/>
          <w:numId w:val="8"/>
        </w:numPr>
        <w:tabs>
          <w:tab w:val="left" w:pos="284"/>
          <w:tab w:val="left" w:pos="851"/>
        </w:tabs>
        <w:ind w:left="0" w:firstLine="567"/>
        <w:jc w:val="both"/>
        <w:rPr>
          <w:lang w:val="en-US"/>
        </w:rPr>
      </w:pPr>
      <w:r w:rsidRPr="003F4FAE">
        <w:rPr>
          <w:lang w:val="en-US"/>
        </w:rPr>
        <w:t>Dalton, J.A., Presnall, D.C. Carbonatitic melts along the solidus of model lherzolite in the system CaO-MgO-Al</w:t>
      </w:r>
      <w:r w:rsidRPr="003F4FAE">
        <w:rPr>
          <w:vertAlign w:val="subscript"/>
          <w:lang w:val="en-US"/>
        </w:rPr>
        <w:t>2</w:t>
      </w:r>
      <w:r w:rsidRPr="003F4FAE">
        <w:rPr>
          <w:lang w:val="en-US"/>
        </w:rPr>
        <w:t>O</w:t>
      </w:r>
      <w:r w:rsidRPr="003F4FAE">
        <w:rPr>
          <w:vertAlign w:val="subscript"/>
          <w:lang w:val="en-US"/>
        </w:rPr>
        <w:t>3</w:t>
      </w:r>
      <w:r w:rsidRPr="003F4FAE">
        <w:rPr>
          <w:lang w:val="en-US"/>
        </w:rPr>
        <w:t>-SiO</w:t>
      </w:r>
      <w:r w:rsidRPr="003F4FAE">
        <w:rPr>
          <w:vertAlign w:val="subscript"/>
          <w:lang w:val="en-US"/>
        </w:rPr>
        <w:t>2</w:t>
      </w:r>
      <w:r w:rsidRPr="003F4FAE">
        <w:rPr>
          <w:lang w:val="en-US"/>
        </w:rPr>
        <w:t>-CO</w:t>
      </w:r>
      <w:r w:rsidRPr="003F4FAE">
        <w:rPr>
          <w:vertAlign w:val="subscript"/>
          <w:lang w:val="en-US"/>
        </w:rPr>
        <w:t>2</w:t>
      </w:r>
      <w:r w:rsidRPr="003F4FAE">
        <w:rPr>
          <w:lang w:val="en-US"/>
        </w:rPr>
        <w:t xml:space="preserve"> from 3 to 7 </w:t>
      </w:r>
      <w:proofErr w:type="gramStart"/>
      <w:r w:rsidRPr="003F4FAE">
        <w:rPr>
          <w:lang w:val="en-US"/>
        </w:rPr>
        <w:t>GPa</w:t>
      </w:r>
      <w:proofErr w:type="gramEnd"/>
      <w:r>
        <w:rPr>
          <w:lang w:val="en-US"/>
        </w:rPr>
        <w:t xml:space="preserve"> //</w:t>
      </w:r>
      <w:r w:rsidRPr="003F4FAE">
        <w:rPr>
          <w:lang w:val="en-US"/>
        </w:rPr>
        <w:t xml:space="preserve"> Contributions to Mineralogy and Petrology</w:t>
      </w:r>
      <w:r>
        <w:rPr>
          <w:lang w:val="en-US"/>
        </w:rPr>
        <w:t xml:space="preserve">, </w:t>
      </w:r>
      <w:r w:rsidRPr="003F4FAE">
        <w:rPr>
          <w:lang w:val="en-US"/>
        </w:rPr>
        <w:t xml:space="preserve">1998, 131(2-3), </w:t>
      </w:r>
      <w:r>
        <w:rPr>
          <w:lang w:val="en-US"/>
        </w:rPr>
        <w:t xml:space="preserve">P. </w:t>
      </w:r>
      <w:r w:rsidRPr="003F4FAE">
        <w:rPr>
          <w:lang w:val="en-US"/>
        </w:rPr>
        <w:t>123-135.</w:t>
      </w:r>
    </w:p>
    <w:p w:rsidR="00596CFB" w:rsidRPr="00972D90" w:rsidRDefault="00972D90" w:rsidP="00972D90">
      <w:pPr>
        <w:pStyle w:val="ab"/>
        <w:numPr>
          <w:ilvl w:val="0"/>
          <w:numId w:val="8"/>
        </w:numPr>
        <w:tabs>
          <w:tab w:val="left" w:pos="284"/>
          <w:tab w:val="left" w:pos="851"/>
        </w:tabs>
        <w:ind w:left="0" w:firstLine="567"/>
        <w:jc w:val="both"/>
        <w:rPr>
          <w:lang w:val="en-US"/>
        </w:rPr>
      </w:pPr>
      <w:r w:rsidRPr="00972D90">
        <w:rPr>
          <w:lang w:val="en-US"/>
        </w:rPr>
        <w:t xml:space="preserve">Dasgupta R, Hirschmann MM, Withers AC (2004) </w:t>
      </w:r>
      <w:proofErr w:type="gramStart"/>
      <w:r w:rsidRPr="00972D90">
        <w:rPr>
          <w:lang w:val="en-US"/>
        </w:rPr>
        <w:t>Deep</w:t>
      </w:r>
      <w:proofErr w:type="gramEnd"/>
      <w:r w:rsidRPr="00972D90">
        <w:rPr>
          <w:lang w:val="en-US"/>
        </w:rPr>
        <w:t xml:space="preserve"> global cycling of carbon constrained by the solidus of anhydrous, carbonated eclogite under upper mantle conditions. Earth Planet Sci Lett 227(1–2):73–85.</w:t>
      </w:r>
    </w:p>
    <w:p w:rsidR="00972D90" w:rsidRDefault="00972D90" w:rsidP="00972D90">
      <w:pPr>
        <w:tabs>
          <w:tab w:val="left" w:pos="993"/>
        </w:tabs>
        <w:ind w:left="720"/>
        <w:jc w:val="both"/>
        <w:rPr>
          <w:lang w:val="en-US"/>
        </w:rPr>
      </w:pPr>
      <w:r>
        <w:rPr>
          <w:lang w:val="en-US"/>
        </w:rPr>
        <w:br w:type="page"/>
      </w:r>
    </w:p>
    <w:p w:rsidR="00943611" w:rsidRPr="00946FBD" w:rsidRDefault="00943611" w:rsidP="00943611">
      <w:pPr>
        <w:pStyle w:val="a7"/>
        <w:rPr>
          <w:szCs w:val="24"/>
        </w:rPr>
      </w:pPr>
      <w:r w:rsidRPr="007A7D00">
        <w:rPr>
          <w:szCs w:val="24"/>
        </w:rPr>
        <w:lastRenderedPageBreak/>
        <w:t>МЕССБАУЭРО</w:t>
      </w:r>
      <w:r>
        <w:rPr>
          <w:szCs w:val="24"/>
        </w:rPr>
        <w:t>ВСКАЯ СПЕКТРОСКОПИЯ БЕТЕХТИНИТА</w:t>
      </w:r>
    </w:p>
    <w:p w:rsidR="00943611" w:rsidRPr="00BD05A9" w:rsidRDefault="00943611" w:rsidP="00943611"/>
    <w:p w:rsidR="00943611" w:rsidRPr="00946FBD" w:rsidRDefault="00943611" w:rsidP="00943611">
      <w:pPr>
        <w:pStyle w:val="a3"/>
      </w:pPr>
      <w:r>
        <w:rPr>
          <w:u w:val="single"/>
        </w:rPr>
        <w:t>М</w:t>
      </w:r>
      <w:r w:rsidRPr="00872287">
        <w:rPr>
          <w:u w:val="single"/>
        </w:rPr>
        <w:t>.</w:t>
      </w:r>
      <w:r>
        <w:rPr>
          <w:u w:val="single"/>
        </w:rPr>
        <w:t>В</w:t>
      </w:r>
      <w:r w:rsidRPr="00872287">
        <w:rPr>
          <w:u w:val="single"/>
        </w:rPr>
        <w:t xml:space="preserve">. </w:t>
      </w:r>
      <w:r>
        <w:rPr>
          <w:u w:val="single"/>
        </w:rPr>
        <w:t>Воронин</w:t>
      </w:r>
    </w:p>
    <w:p w:rsidR="00943611" w:rsidRPr="00BD05A9" w:rsidRDefault="00943611" w:rsidP="00943611">
      <w:pPr>
        <w:pStyle w:val="a5"/>
      </w:pPr>
      <w:r>
        <w:t>ИЭМ РАН</w:t>
      </w:r>
      <w:r w:rsidRPr="00BD05A9">
        <w:t xml:space="preserve">, </w:t>
      </w:r>
      <w:r>
        <w:t>Черноголовка</w:t>
      </w:r>
    </w:p>
    <w:p w:rsidR="00943611" w:rsidRPr="007A7D00" w:rsidRDefault="00943611" w:rsidP="00943611">
      <w:pPr>
        <w:pStyle w:val="a5"/>
      </w:pPr>
      <w:r w:rsidRPr="007A7D00">
        <w:rPr>
          <w:lang w:val="en-US"/>
        </w:rPr>
        <w:t>voronin</w:t>
      </w:r>
      <w:r w:rsidRPr="007A7D00">
        <w:t>@</w:t>
      </w:r>
      <w:r w:rsidRPr="007A7D00">
        <w:rPr>
          <w:lang w:val="en-US"/>
        </w:rPr>
        <w:t>iem</w:t>
      </w:r>
      <w:r w:rsidRPr="007A7D00">
        <w:t>.</w:t>
      </w:r>
      <w:r w:rsidRPr="007A7D00">
        <w:rPr>
          <w:lang w:val="en-US"/>
        </w:rPr>
        <w:t>ac</w:t>
      </w:r>
      <w:r w:rsidRPr="007A7D00">
        <w:t>.</w:t>
      </w:r>
      <w:r w:rsidRPr="007A7D00">
        <w:rPr>
          <w:lang w:val="en-US"/>
        </w:rPr>
        <w:t>ru</w:t>
      </w:r>
    </w:p>
    <w:p w:rsidR="00943611" w:rsidRPr="00BD05A9" w:rsidRDefault="00943611" w:rsidP="00943611"/>
    <w:p w:rsidR="00943611" w:rsidRDefault="00943611" w:rsidP="00943611">
      <w:pPr>
        <w:ind w:firstLine="567"/>
        <w:jc w:val="both"/>
      </w:pPr>
      <w:r w:rsidRPr="00064200">
        <w:t>Бетехтинит – сульфид меди и свинца,</w:t>
      </w:r>
      <w:r w:rsidRPr="00946FBD">
        <w:t xml:space="preserve"> </w:t>
      </w:r>
      <w:r>
        <w:t>со стабилизирующей структуру примесью</w:t>
      </w:r>
      <w:r w:rsidRPr="00064200">
        <w:t xml:space="preserve"> </w:t>
      </w:r>
      <w:r>
        <w:t xml:space="preserve">железа – достаточно редкий минерал, встречающийся </w:t>
      </w:r>
      <w:r w:rsidRPr="001F542C">
        <w:t xml:space="preserve">в </w:t>
      </w:r>
      <w:r>
        <w:t>г</w:t>
      </w:r>
      <w:r w:rsidRPr="001F542C">
        <w:t>идротермальны</w:t>
      </w:r>
      <w:r>
        <w:t>х</w:t>
      </w:r>
      <w:r w:rsidRPr="001F542C">
        <w:t xml:space="preserve"> рудных месторождениях. </w:t>
      </w:r>
      <w:r>
        <w:t>Минерал является низкотемпературным и выше 150</w:t>
      </w:r>
      <w:proofErr w:type="gramStart"/>
      <w:r>
        <w:t>°С</w:t>
      </w:r>
      <w:proofErr w:type="gramEnd"/>
      <w:r>
        <w:t xml:space="preserve"> распадается </w:t>
      </w:r>
      <w:r w:rsidRPr="00116413">
        <w:t xml:space="preserve">[1] </w:t>
      </w:r>
      <w:r>
        <w:t xml:space="preserve">на смесь галенита и халькозина с образованием </w:t>
      </w:r>
      <w:r w:rsidRPr="001F542C">
        <w:t>“</w:t>
      </w:r>
      <w:r>
        <w:t>мирмекитовых</w:t>
      </w:r>
      <w:r w:rsidRPr="001F542C">
        <w:t>”</w:t>
      </w:r>
      <w:r>
        <w:t xml:space="preserve"> срастаний </w:t>
      </w:r>
      <w:r w:rsidRPr="001F542C">
        <w:t>[</w:t>
      </w:r>
      <w:r>
        <w:t>2</w:t>
      </w:r>
      <w:r w:rsidRPr="001F542C">
        <w:t xml:space="preserve">]. </w:t>
      </w:r>
      <w:r>
        <w:t xml:space="preserve">Уточнение кристаллической структуры на образце из </w:t>
      </w:r>
      <w:r w:rsidRPr="00A85336">
        <w:t>месторождения Джезказган (Казахстан),</w:t>
      </w:r>
      <w:r>
        <w:t xml:space="preserve"> приведенное в работе </w:t>
      </w:r>
      <w:r w:rsidRPr="000B4741">
        <w:t>[</w:t>
      </w:r>
      <w:r>
        <w:t>3</w:t>
      </w:r>
      <w:r w:rsidRPr="000B4741">
        <w:t xml:space="preserve">] </w:t>
      </w:r>
      <w:r>
        <w:t xml:space="preserve">показало, что бетехтинит принадлежит к ромбической сингонии, </w:t>
      </w:r>
      <w:r w:rsidRPr="000B4741">
        <w:t xml:space="preserve">пространственная группа </w:t>
      </w:r>
      <w:r w:rsidRPr="000B4741">
        <w:rPr>
          <w:i/>
        </w:rPr>
        <w:t>Immm</w:t>
      </w:r>
      <w:r w:rsidRPr="000B4741">
        <w:t xml:space="preserve">, </w:t>
      </w:r>
      <w:r w:rsidRPr="000B4741">
        <w:rPr>
          <w:i/>
        </w:rPr>
        <w:t>a</w:t>
      </w:r>
      <w:r w:rsidRPr="000B4741">
        <w:t xml:space="preserve"> = 3.9047(6), </w:t>
      </w:r>
      <w:r w:rsidRPr="000B4741">
        <w:rPr>
          <w:i/>
        </w:rPr>
        <w:t>b</w:t>
      </w:r>
      <w:r w:rsidRPr="000B4741">
        <w:t xml:space="preserve"> = 14.796(2), </w:t>
      </w:r>
      <w:r w:rsidRPr="000B4741">
        <w:rPr>
          <w:i/>
        </w:rPr>
        <w:t>c</w:t>
      </w:r>
      <w:r w:rsidRPr="000B4741">
        <w:t xml:space="preserve"> = 22.731(3) Å, </w:t>
      </w:r>
      <w:r w:rsidRPr="00A85336">
        <w:rPr>
          <w:i/>
        </w:rPr>
        <w:t>V</w:t>
      </w:r>
      <w:r w:rsidRPr="000B4741">
        <w:t xml:space="preserve"> = 1313.3(3) Å</w:t>
      </w:r>
      <w:r w:rsidRPr="00A85336">
        <w:rPr>
          <w:vertAlign w:val="superscript"/>
        </w:rPr>
        <w:t>3</w:t>
      </w:r>
      <w:r>
        <w:t xml:space="preserve">. Согласно работе </w:t>
      </w:r>
      <w:r w:rsidRPr="005B2FD3">
        <w:t xml:space="preserve">[3] </w:t>
      </w:r>
      <w:r>
        <w:t xml:space="preserve">железо локализуется в одной из тринадцати позиций меди </w:t>
      </w:r>
      <w:r w:rsidRPr="005B2FD3">
        <w:t>(</w:t>
      </w:r>
      <w:r>
        <w:rPr>
          <w:lang w:val="en-US"/>
        </w:rPr>
        <w:t>Cu</w:t>
      </w:r>
      <w:r w:rsidRPr="005B2FD3">
        <w:t>2)</w:t>
      </w:r>
      <w:r>
        <w:t xml:space="preserve"> в структуре, которая имеет </w:t>
      </w:r>
      <w:r w:rsidRPr="008168D8">
        <w:t xml:space="preserve">тетраэдрическую координацию. Железо занимает </w:t>
      </w:r>
      <w:r>
        <w:t>около половины этой позиции.</w:t>
      </w:r>
    </w:p>
    <w:p w:rsidR="00943611" w:rsidRDefault="00943611" w:rsidP="00943611">
      <w:pPr>
        <w:ind w:firstLine="567"/>
        <w:jc w:val="both"/>
      </w:pPr>
      <w:r w:rsidRPr="008168D8">
        <w:t xml:space="preserve">С целью проверки рентгеноструктурных данных, а также вследствие того, что в литературе отсутствует информация о </w:t>
      </w:r>
      <w:r>
        <w:t>валентном состоянии железа в</w:t>
      </w:r>
      <w:r w:rsidRPr="008168D8">
        <w:t xml:space="preserve"> бетехтинит</w:t>
      </w:r>
      <w:r>
        <w:t>е</w:t>
      </w:r>
      <w:r w:rsidRPr="008168D8">
        <w:t>, было проведено</w:t>
      </w:r>
      <w:r>
        <w:t xml:space="preserve"> мессбауэровское исследование. Изучался природный образец бетехтинита из </w:t>
      </w:r>
      <w:r w:rsidRPr="00A85336">
        <w:t>месторождения Джезказган</w:t>
      </w:r>
      <w:r>
        <w:t>, с</w:t>
      </w:r>
      <w:r w:rsidRPr="00714828">
        <w:t xml:space="preserve">остав </w:t>
      </w:r>
      <w:r>
        <w:t>которого</w:t>
      </w:r>
      <w:r w:rsidRPr="00714828">
        <w:t xml:space="preserve">, определенный на </w:t>
      </w:r>
      <w:r>
        <w:t>электронном</w:t>
      </w:r>
      <w:r w:rsidRPr="00714828">
        <w:t xml:space="preserve"> сканирующем микроскопе Tescan Vega II XMU с энергодисперсионным спектрометром INCA Energy 450, пересчитывается на формулу: </w:t>
      </w:r>
      <w:r w:rsidRPr="00BF2A5D">
        <w:t>Pb</w:t>
      </w:r>
      <w:r w:rsidRPr="00BF2A5D">
        <w:rPr>
          <w:vertAlign w:val="subscript"/>
        </w:rPr>
        <w:t>1.85</w:t>
      </w:r>
      <w:r w:rsidRPr="00BF2A5D">
        <w:t>(Cu</w:t>
      </w:r>
      <w:r w:rsidRPr="00BF2A5D">
        <w:rPr>
          <w:vertAlign w:val="subscript"/>
        </w:rPr>
        <w:t>21.91</w:t>
      </w:r>
      <w:r w:rsidRPr="00BF2A5D">
        <w:t>Fe</w:t>
      </w:r>
      <w:r w:rsidRPr="00BF2A5D">
        <w:rPr>
          <w:vertAlign w:val="subscript"/>
        </w:rPr>
        <w:t>1.0</w:t>
      </w:r>
      <w:r w:rsidRPr="00BF2A5D">
        <w:t>Ag</w:t>
      </w:r>
      <w:r w:rsidRPr="00BF2A5D">
        <w:rPr>
          <w:vertAlign w:val="subscript"/>
        </w:rPr>
        <w:t>0.23</w:t>
      </w:r>
      <w:r w:rsidRPr="00BF2A5D">
        <w:t>)</w:t>
      </w:r>
      <w:r w:rsidRPr="00BF2A5D">
        <w:rPr>
          <w:vertAlign w:val="subscript"/>
        </w:rPr>
        <w:t>Σ23.14</w:t>
      </w:r>
      <w:r w:rsidRPr="00BF2A5D">
        <w:t>S</w:t>
      </w:r>
      <w:r w:rsidRPr="00BF2A5D">
        <w:rPr>
          <w:vertAlign w:val="subscript"/>
        </w:rPr>
        <w:t>15</w:t>
      </w:r>
      <w:r w:rsidRPr="00714828">
        <w:t>.</w:t>
      </w:r>
      <w:r>
        <w:t xml:space="preserve"> Т</w:t>
      </w:r>
      <w:r w:rsidRPr="00BF2A5D">
        <w:t xml:space="preserve">акже </w:t>
      </w:r>
      <w:r>
        <w:t>за</w:t>
      </w:r>
      <w:r w:rsidRPr="00BF2A5D">
        <w:t>фиксир</w:t>
      </w:r>
      <w:r>
        <w:t>ована</w:t>
      </w:r>
      <w:r w:rsidRPr="00BF2A5D">
        <w:t xml:space="preserve"> микропримесь цинка</w:t>
      </w:r>
      <w:r>
        <w:t>.</w:t>
      </w:r>
    </w:p>
    <w:p w:rsidR="00943611" w:rsidRDefault="00943611" w:rsidP="00943611">
      <w:pPr>
        <w:ind w:firstLine="567"/>
        <w:jc w:val="both"/>
      </w:pPr>
      <w:r w:rsidRPr="00A90765">
        <w:t>Мёссбауэровски</w:t>
      </w:r>
      <w:r>
        <w:t>й</w:t>
      </w:r>
      <w:r w:rsidRPr="00A90765">
        <w:t xml:space="preserve"> спектр снят при комнатной температуре (25</w:t>
      </w:r>
      <w:r>
        <w:t>°</w:t>
      </w:r>
      <w:r w:rsidRPr="00A90765">
        <w:t xml:space="preserve">С) на спектрометре </w:t>
      </w:r>
      <w:r w:rsidRPr="00A90765">
        <w:rPr>
          <w:lang w:val="en-US"/>
        </w:rPr>
        <w:t>MS</w:t>
      </w:r>
      <w:r w:rsidRPr="00A90765">
        <w:t>-1104</w:t>
      </w:r>
      <w:r w:rsidRPr="00A90765">
        <w:rPr>
          <w:lang w:val="en-US"/>
        </w:rPr>
        <w:t>Em</w:t>
      </w:r>
      <w:r w:rsidRPr="00A90765">
        <w:t xml:space="preserve"> (ЮФУ, Ростов-на-Дону) с источником </w:t>
      </w:r>
      <w:r w:rsidRPr="00A90765">
        <w:rPr>
          <w:vertAlign w:val="superscript"/>
        </w:rPr>
        <w:t>57</w:t>
      </w:r>
      <w:r w:rsidRPr="00A90765">
        <w:rPr>
          <w:lang w:val="en-US"/>
        </w:rPr>
        <w:t>Co</w:t>
      </w:r>
      <w:r w:rsidRPr="00A90765">
        <w:t xml:space="preserve"> в матрице из родия. В качестве стандарта использовалось </w:t>
      </w:r>
      <w:r w:rsidRPr="00A90765">
        <w:rPr>
          <w:lang w:val="en-US"/>
        </w:rPr>
        <w:t>α</w:t>
      </w:r>
      <w:r w:rsidRPr="00A90765">
        <w:t>-</w:t>
      </w:r>
      <w:r w:rsidRPr="00A90765">
        <w:rPr>
          <w:lang w:val="en-US"/>
        </w:rPr>
        <w:t>Fe</w:t>
      </w:r>
      <w:r w:rsidRPr="00A90765">
        <w:t xml:space="preserve">. Определение параметров спектра выполнено по программе </w:t>
      </w:r>
      <w:r w:rsidRPr="00A90765">
        <w:rPr>
          <w:lang w:val="en-US"/>
        </w:rPr>
        <w:t>Univem</w:t>
      </w:r>
      <w:r w:rsidRPr="00A90765">
        <w:t xml:space="preserve"> </w:t>
      </w:r>
      <w:r w:rsidRPr="00A90765">
        <w:rPr>
          <w:lang w:val="en-US"/>
        </w:rPr>
        <w:t>MS</w:t>
      </w:r>
      <w:r w:rsidRPr="00A90765">
        <w:t xml:space="preserve"> (ЮФУ, Ростов-на-Дону).</w:t>
      </w:r>
      <w:r>
        <w:t xml:space="preserve"> </w:t>
      </w:r>
      <w:r w:rsidRPr="000F7B10">
        <w:t>Измерения проводились на порошковой пробе бетехтинита весом 125 мг, смешанной с парафином и спрессован</w:t>
      </w:r>
      <w:r>
        <w:t>ной в таблетку диаметром 18 мм.</w:t>
      </w:r>
    </w:p>
    <w:p w:rsidR="00943611" w:rsidRDefault="00943611" w:rsidP="00943611">
      <w:pPr>
        <w:ind w:firstLine="567"/>
        <w:jc w:val="both"/>
      </w:pPr>
      <w:r>
        <w:t>Несмотря на небольшое содержание железа и наличие сильнопоглощающих элементов в структуре, что сказалось на качестве полученного спектра, а</w:t>
      </w:r>
      <w:r w:rsidRPr="00A90765">
        <w:t xml:space="preserve">нализ показал, что </w:t>
      </w:r>
      <w:r>
        <w:t>спектр</w:t>
      </w:r>
      <w:r w:rsidRPr="00A90765">
        <w:t xml:space="preserve"> содержит одиночный дублет, со следующими параметрами (в </w:t>
      </w:r>
      <w:proofErr w:type="gramStart"/>
      <w:r w:rsidRPr="00A90765">
        <w:t>мм</w:t>
      </w:r>
      <w:proofErr w:type="gramEnd"/>
      <w:r w:rsidRPr="00A90765">
        <w:t>/с): изомерный сдвиг (</w:t>
      </w:r>
      <w:r w:rsidRPr="00A90765">
        <w:rPr>
          <w:lang w:val="en-US"/>
        </w:rPr>
        <w:t>IS</w:t>
      </w:r>
      <w:r w:rsidRPr="00A90765">
        <w:t>) 0.</w:t>
      </w:r>
      <w:r w:rsidRPr="00C34AEC">
        <w:t>424</w:t>
      </w:r>
      <w:r w:rsidRPr="00A90765">
        <w:t>, квадрупольное расщепление (</w:t>
      </w:r>
      <w:r w:rsidRPr="00C34AEC">
        <w:t>QS</w:t>
      </w:r>
      <w:r w:rsidRPr="00A90765">
        <w:t>) 0.</w:t>
      </w:r>
      <w:r w:rsidRPr="00C34AEC">
        <w:t>248</w:t>
      </w:r>
      <w:r w:rsidRPr="00A90765">
        <w:t xml:space="preserve"> и ширина на полувысоте (</w:t>
      </w:r>
      <w:r w:rsidRPr="00C34AEC">
        <w:t>FWHM</w:t>
      </w:r>
      <w:r w:rsidRPr="00A90765">
        <w:t>) 0.</w:t>
      </w:r>
      <w:r w:rsidRPr="00C34AEC">
        <w:t>257</w:t>
      </w:r>
      <w:r w:rsidRPr="00A90765">
        <w:t>.</w:t>
      </w:r>
      <w:r>
        <w:t xml:space="preserve"> Полученная величина изомерного сдвига занимает промежуточное значение между данными, характерными для двухвалентного (</w:t>
      </w:r>
      <w:r w:rsidRPr="00FF5522">
        <w:rPr>
          <w:lang w:val="en-US"/>
        </w:rPr>
        <w:t>Fe</w:t>
      </w:r>
      <w:r w:rsidRPr="008168D8">
        <w:rPr>
          <w:vertAlign w:val="superscript"/>
        </w:rPr>
        <w:t>2+</w:t>
      </w:r>
      <w:r>
        <w:t>) и трехвалентного (</w:t>
      </w:r>
      <w:r w:rsidRPr="00FF5522">
        <w:rPr>
          <w:lang w:val="en-US"/>
        </w:rPr>
        <w:t>Fe</w:t>
      </w:r>
      <w:r>
        <w:rPr>
          <w:vertAlign w:val="superscript"/>
        </w:rPr>
        <w:t>3</w:t>
      </w:r>
      <w:r w:rsidRPr="008168D8">
        <w:rPr>
          <w:vertAlign w:val="superscript"/>
        </w:rPr>
        <w:t>+</w:t>
      </w:r>
      <w:r>
        <w:t>) железа в тетраэдрической координации в сульфидах, что указывает на переменновалентное (</w:t>
      </w:r>
      <w:r w:rsidRPr="00FF5522">
        <w:rPr>
          <w:lang w:val="en-US"/>
        </w:rPr>
        <w:t>Fe</w:t>
      </w:r>
      <w:r w:rsidRPr="008168D8">
        <w:rPr>
          <w:vertAlign w:val="superscript"/>
        </w:rPr>
        <w:t>2.5+</w:t>
      </w:r>
      <w:r>
        <w:t xml:space="preserve">) состояние железа </w:t>
      </w:r>
      <w:r w:rsidRPr="002A5BF6">
        <w:t>[4]</w:t>
      </w:r>
      <w:r>
        <w:t xml:space="preserve">. Таким образом, согласно результату мессбауэровского исследования формула бетехтинита записывается следующим образом: </w:t>
      </w:r>
      <w:r w:rsidRPr="00FF5522">
        <w:rPr>
          <w:lang w:val="en-US"/>
        </w:rPr>
        <w:t>Pb</w:t>
      </w:r>
      <w:r w:rsidRPr="008168D8">
        <w:rPr>
          <w:vertAlign w:val="superscript"/>
        </w:rPr>
        <w:t>2+</w:t>
      </w:r>
      <w:r w:rsidRPr="008168D8">
        <w:rPr>
          <w:vertAlign w:val="subscript"/>
        </w:rPr>
        <w:t>1.85</w:t>
      </w:r>
      <w:r w:rsidRPr="008168D8">
        <w:t>(</w:t>
      </w:r>
      <w:r w:rsidRPr="00FF5522">
        <w:rPr>
          <w:lang w:val="en-US"/>
        </w:rPr>
        <w:t>Cu</w:t>
      </w:r>
      <w:r w:rsidRPr="008168D8">
        <w:rPr>
          <w:vertAlign w:val="superscript"/>
        </w:rPr>
        <w:t>1+</w:t>
      </w:r>
      <w:r w:rsidRPr="008168D8">
        <w:rPr>
          <w:vertAlign w:val="subscript"/>
        </w:rPr>
        <w:t>20.25</w:t>
      </w:r>
      <w:r w:rsidRPr="00FF5522">
        <w:rPr>
          <w:lang w:val="en-US"/>
        </w:rPr>
        <w:t>Cu</w:t>
      </w:r>
      <w:r w:rsidRPr="008168D8">
        <w:rPr>
          <w:vertAlign w:val="superscript"/>
        </w:rPr>
        <w:t>2+</w:t>
      </w:r>
      <w:r w:rsidRPr="008168D8">
        <w:rPr>
          <w:vertAlign w:val="subscript"/>
        </w:rPr>
        <w:t>1.66</w:t>
      </w:r>
      <w:r w:rsidRPr="00FF5522">
        <w:rPr>
          <w:lang w:val="en-US"/>
        </w:rPr>
        <w:t>Fe</w:t>
      </w:r>
      <w:r w:rsidRPr="008168D8">
        <w:rPr>
          <w:vertAlign w:val="superscript"/>
        </w:rPr>
        <w:t>2.5+</w:t>
      </w:r>
      <w:r w:rsidRPr="008168D8">
        <w:rPr>
          <w:vertAlign w:val="subscript"/>
        </w:rPr>
        <w:t>1.0</w:t>
      </w:r>
      <w:r w:rsidRPr="00FF5522">
        <w:rPr>
          <w:lang w:val="en-US"/>
        </w:rPr>
        <w:t>Ag</w:t>
      </w:r>
      <w:r w:rsidRPr="008168D8">
        <w:rPr>
          <w:vertAlign w:val="superscript"/>
        </w:rPr>
        <w:t>1+</w:t>
      </w:r>
      <w:r w:rsidRPr="008168D8">
        <w:rPr>
          <w:vertAlign w:val="subscript"/>
        </w:rPr>
        <w:t>0.23</w:t>
      </w:r>
      <w:proofErr w:type="gramStart"/>
      <w:r w:rsidRPr="008168D8">
        <w:t>)</w:t>
      </w:r>
      <w:r w:rsidRPr="00BF2A5D">
        <w:rPr>
          <w:vertAlign w:val="subscript"/>
        </w:rPr>
        <w:t>Σ</w:t>
      </w:r>
      <w:r w:rsidRPr="008168D8">
        <w:rPr>
          <w:vertAlign w:val="subscript"/>
        </w:rPr>
        <w:t>23.14</w:t>
      </w:r>
      <w:r w:rsidRPr="00FF5522">
        <w:rPr>
          <w:lang w:val="en-US"/>
        </w:rPr>
        <w:t>S</w:t>
      </w:r>
      <w:r w:rsidRPr="008168D8">
        <w:rPr>
          <w:vertAlign w:val="subscript"/>
        </w:rPr>
        <w:t>15</w:t>
      </w:r>
      <w:proofErr w:type="gramEnd"/>
      <w:r w:rsidRPr="008168D8">
        <w:t>.</w:t>
      </w:r>
    </w:p>
    <w:p w:rsidR="00943611" w:rsidRPr="00466871" w:rsidRDefault="00943611" w:rsidP="00943611">
      <w:pPr>
        <w:ind w:firstLine="567"/>
        <w:jc w:val="both"/>
        <w:rPr>
          <w:i/>
        </w:rPr>
      </w:pPr>
      <w:r w:rsidRPr="00466871">
        <w:rPr>
          <w:i/>
        </w:rPr>
        <w:t xml:space="preserve">Работа выполнена </w:t>
      </w:r>
      <w:r>
        <w:rPr>
          <w:i/>
        </w:rPr>
        <w:t>в рамках госзадания ИЭМ РАН (</w:t>
      </w:r>
      <w:r w:rsidRPr="00886566">
        <w:rPr>
          <w:i/>
        </w:rPr>
        <w:t>FMUF-2022-0002</w:t>
      </w:r>
      <w:r>
        <w:rPr>
          <w:i/>
        </w:rPr>
        <w:t>).</w:t>
      </w:r>
    </w:p>
    <w:p w:rsidR="00943611" w:rsidRPr="001737E7" w:rsidRDefault="00943611" w:rsidP="00943611">
      <w:pPr>
        <w:ind w:firstLine="567"/>
        <w:jc w:val="both"/>
      </w:pPr>
    </w:p>
    <w:p w:rsidR="00943611" w:rsidRDefault="00943611" w:rsidP="00943611">
      <w:pPr>
        <w:numPr>
          <w:ilvl w:val="0"/>
          <w:numId w:val="9"/>
        </w:numPr>
        <w:tabs>
          <w:tab w:val="left" w:pos="993"/>
        </w:tabs>
        <w:jc w:val="both"/>
      </w:pPr>
      <w:r w:rsidRPr="00C86B50">
        <w:t>Славская А.И., Рудниченко В.Е., Богословская Е.И. // Геология рудных месторождений, 1963, Т. 5, С. 97-100.</w:t>
      </w:r>
    </w:p>
    <w:p w:rsidR="00943611" w:rsidRPr="001E20E3" w:rsidRDefault="00943611" w:rsidP="00943611">
      <w:pPr>
        <w:numPr>
          <w:ilvl w:val="0"/>
          <w:numId w:val="9"/>
        </w:numPr>
        <w:tabs>
          <w:tab w:val="left" w:pos="993"/>
        </w:tabs>
        <w:jc w:val="both"/>
        <w:rPr>
          <w:lang w:val="en-US"/>
        </w:rPr>
      </w:pPr>
      <w:r w:rsidRPr="00943611">
        <w:rPr>
          <w:lang w:val="en-US"/>
        </w:rPr>
        <w:t>Kouzmanov K. // Geokhim. Miner. Petrol., 2004, V. 41, P. 17-30.</w:t>
      </w:r>
    </w:p>
    <w:p w:rsidR="00943611" w:rsidRDefault="00943611" w:rsidP="00943611">
      <w:pPr>
        <w:numPr>
          <w:ilvl w:val="0"/>
          <w:numId w:val="9"/>
        </w:numPr>
        <w:tabs>
          <w:tab w:val="left" w:pos="993"/>
        </w:tabs>
        <w:jc w:val="both"/>
      </w:pPr>
      <w:r w:rsidRPr="00C86B50">
        <w:t>Кривовичев С.В., Яковенчук В.Н. // Геология и геофизика, 2017, Т. 58, №. 8, С. 1200-1207.</w:t>
      </w:r>
    </w:p>
    <w:p w:rsidR="00943611" w:rsidRPr="00943611" w:rsidRDefault="00943611" w:rsidP="00943611">
      <w:pPr>
        <w:numPr>
          <w:ilvl w:val="0"/>
          <w:numId w:val="9"/>
        </w:numPr>
        <w:tabs>
          <w:tab w:val="left" w:pos="993"/>
        </w:tabs>
        <w:jc w:val="both"/>
        <w:rPr>
          <w:lang w:val="en-US"/>
        </w:rPr>
      </w:pPr>
      <w:r w:rsidRPr="00943611">
        <w:rPr>
          <w:lang w:val="en-US"/>
        </w:rPr>
        <w:t>Goodenough J.B., Fatseas G.A. // J. Solid State Chem., 1982, V. 41, No. 1, P. 1-22.</w:t>
      </w:r>
    </w:p>
    <w:p w:rsidR="00943611" w:rsidRPr="00C86B50" w:rsidRDefault="00943611" w:rsidP="00943611">
      <w:pPr>
        <w:tabs>
          <w:tab w:val="left" w:pos="993"/>
        </w:tabs>
        <w:jc w:val="both"/>
        <w:rPr>
          <w:lang w:val="en-US"/>
        </w:rPr>
      </w:pPr>
    </w:p>
    <w:p w:rsidR="00943611" w:rsidRDefault="00943611" w:rsidP="00972D90">
      <w:pPr>
        <w:tabs>
          <w:tab w:val="left" w:pos="993"/>
        </w:tabs>
        <w:ind w:left="720"/>
        <w:jc w:val="both"/>
        <w:rPr>
          <w:lang w:val="en-US"/>
        </w:rPr>
      </w:pPr>
      <w:r>
        <w:rPr>
          <w:lang w:val="en-US"/>
        </w:rPr>
        <w:br w:type="page"/>
      </w:r>
    </w:p>
    <w:p w:rsidR="00EB74C8" w:rsidRDefault="00EB74C8" w:rsidP="00EB74C8">
      <w:pPr>
        <w:pStyle w:val="10"/>
        <w:pBdr>
          <w:top w:val="nil"/>
          <w:left w:val="nil"/>
          <w:bottom w:val="nil"/>
          <w:right w:val="nil"/>
          <w:between w:val="nil"/>
        </w:pBdr>
        <w:tabs>
          <w:tab w:val="left" w:pos="900"/>
        </w:tabs>
        <w:jc w:val="center"/>
        <w:rPr>
          <w:color w:val="000000"/>
          <w:sz w:val="24"/>
          <w:szCs w:val="24"/>
        </w:rPr>
      </w:pPr>
      <w:r>
        <w:rPr>
          <w:b/>
          <w:color w:val="000000"/>
          <w:sz w:val="24"/>
          <w:szCs w:val="24"/>
        </w:rPr>
        <w:lastRenderedPageBreak/>
        <w:t>ЭКСПЕРИМЕНТАЛЬНОЕ ИССЛЕДОВАНИЕ ВЫСОКОТЕМПЕРАТУРНЫХ ПРЕВРАЩЕНИЙ В ЧАРОИТИТАХ</w:t>
      </w:r>
    </w:p>
    <w:p w:rsidR="00EB74C8" w:rsidRDefault="00EB74C8" w:rsidP="00EB74C8">
      <w:pPr>
        <w:pStyle w:val="10"/>
        <w:pBdr>
          <w:top w:val="nil"/>
          <w:left w:val="nil"/>
          <w:bottom w:val="nil"/>
          <w:right w:val="nil"/>
          <w:between w:val="nil"/>
        </w:pBdr>
        <w:tabs>
          <w:tab w:val="left" w:pos="900"/>
        </w:tabs>
        <w:jc w:val="center"/>
        <w:rPr>
          <w:color w:val="000000"/>
          <w:sz w:val="24"/>
          <w:szCs w:val="24"/>
        </w:rPr>
      </w:pPr>
    </w:p>
    <w:p w:rsidR="00EB74C8" w:rsidRPr="00EB74C8" w:rsidRDefault="00C62A4D" w:rsidP="00EB74C8">
      <w:pPr>
        <w:pStyle w:val="10"/>
        <w:pBdr>
          <w:top w:val="nil"/>
          <w:left w:val="nil"/>
          <w:bottom w:val="nil"/>
          <w:right w:val="nil"/>
          <w:between w:val="nil"/>
        </w:pBdr>
        <w:jc w:val="center"/>
        <w:rPr>
          <w:b/>
          <w:i/>
          <w:color w:val="000000"/>
          <w:sz w:val="24"/>
          <w:szCs w:val="24"/>
        </w:rPr>
      </w:pPr>
      <w:proofErr w:type="gramStart"/>
      <w:r w:rsidRPr="00EB74C8">
        <w:rPr>
          <w:b/>
          <w:i/>
          <w:color w:val="000000"/>
          <w:sz w:val="24"/>
          <w:szCs w:val="24"/>
          <w:u w:val="single"/>
        </w:rPr>
        <w:t>К.А.</w:t>
      </w:r>
      <w:r>
        <w:rPr>
          <w:b/>
          <w:i/>
          <w:color w:val="000000"/>
          <w:sz w:val="24"/>
          <w:szCs w:val="24"/>
          <w:u w:val="single"/>
        </w:rPr>
        <w:t xml:space="preserve"> </w:t>
      </w:r>
      <w:r w:rsidR="00EB74C8" w:rsidRPr="00EB74C8">
        <w:rPr>
          <w:b/>
          <w:i/>
          <w:color w:val="000000"/>
          <w:sz w:val="24"/>
          <w:szCs w:val="24"/>
          <w:u w:val="single"/>
        </w:rPr>
        <w:t xml:space="preserve">Гавриличева </w:t>
      </w:r>
      <w:r w:rsidR="00EB74C8" w:rsidRPr="00EB74C8">
        <w:rPr>
          <w:b/>
          <w:i/>
          <w:color w:val="000000"/>
          <w:sz w:val="24"/>
          <w:szCs w:val="24"/>
          <w:vertAlign w:val="superscript"/>
        </w:rPr>
        <w:t>1</w:t>
      </w:r>
      <w:r w:rsidR="00EB74C8">
        <w:rPr>
          <w:b/>
          <w:i/>
          <w:color w:val="000000"/>
          <w:sz w:val="24"/>
          <w:szCs w:val="24"/>
          <w:vertAlign w:val="superscript"/>
        </w:rPr>
        <w:t>, *)</w:t>
      </w:r>
      <w:r w:rsidR="00EB74C8" w:rsidRPr="00EB74C8">
        <w:rPr>
          <w:b/>
          <w:i/>
          <w:color w:val="000000"/>
          <w:sz w:val="24"/>
          <w:szCs w:val="24"/>
        </w:rPr>
        <w:t xml:space="preserve">, </w:t>
      </w:r>
      <w:r>
        <w:rPr>
          <w:b/>
          <w:i/>
          <w:color w:val="000000"/>
          <w:sz w:val="24"/>
          <w:szCs w:val="24"/>
        </w:rPr>
        <w:t>О.</w:t>
      </w:r>
      <w:r w:rsidRPr="00EB74C8">
        <w:rPr>
          <w:b/>
          <w:i/>
          <w:color w:val="000000"/>
          <w:sz w:val="24"/>
          <w:szCs w:val="24"/>
        </w:rPr>
        <w:t>И.</w:t>
      </w:r>
      <w:r>
        <w:rPr>
          <w:b/>
          <w:i/>
          <w:color w:val="000000"/>
          <w:sz w:val="24"/>
          <w:szCs w:val="24"/>
        </w:rPr>
        <w:t xml:space="preserve"> </w:t>
      </w:r>
      <w:r w:rsidR="00EB74C8" w:rsidRPr="00EB74C8">
        <w:rPr>
          <w:b/>
          <w:i/>
          <w:color w:val="000000"/>
          <w:sz w:val="24"/>
          <w:szCs w:val="24"/>
        </w:rPr>
        <w:t xml:space="preserve">Баркалов </w:t>
      </w:r>
      <w:r w:rsidR="00EB74C8" w:rsidRPr="00EB74C8">
        <w:rPr>
          <w:b/>
          <w:i/>
          <w:color w:val="000000"/>
          <w:sz w:val="24"/>
          <w:szCs w:val="24"/>
          <w:vertAlign w:val="superscript"/>
        </w:rPr>
        <w:t>1</w:t>
      </w:r>
      <w:r w:rsidR="00EB74C8">
        <w:rPr>
          <w:b/>
          <w:i/>
          <w:color w:val="000000"/>
          <w:sz w:val="24"/>
          <w:szCs w:val="24"/>
          <w:vertAlign w:val="superscript"/>
        </w:rPr>
        <w:t>)</w:t>
      </w:r>
      <w:r w:rsidR="00EB74C8">
        <w:rPr>
          <w:b/>
          <w:i/>
          <w:color w:val="000000"/>
          <w:sz w:val="24"/>
          <w:szCs w:val="24"/>
        </w:rPr>
        <w:t>,</w:t>
      </w:r>
      <w:r w:rsidR="00EB74C8" w:rsidRPr="00EB74C8">
        <w:rPr>
          <w:b/>
          <w:i/>
          <w:color w:val="000000"/>
          <w:sz w:val="24"/>
          <w:szCs w:val="24"/>
          <w:vertAlign w:val="superscript"/>
        </w:rPr>
        <w:t xml:space="preserve"> </w:t>
      </w:r>
      <w:r>
        <w:rPr>
          <w:b/>
          <w:i/>
          <w:color w:val="000000"/>
          <w:sz w:val="24"/>
          <w:szCs w:val="24"/>
        </w:rPr>
        <w:t>А.</w:t>
      </w:r>
      <w:r w:rsidRPr="00EB74C8">
        <w:rPr>
          <w:b/>
          <w:i/>
          <w:color w:val="000000"/>
          <w:sz w:val="24"/>
          <w:szCs w:val="24"/>
        </w:rPr>
        <w:t>М.</w:t>
      </w:r>
      <w:r>
        <w:rPr>
          <w:b/>
          <w:i/>
          <w:color w:val="000000"/>
          <w:sz w:val="24"/>
          <w:szCs w:val="24"/>
        </w:rPr>
        <w:t xml:space="preserve"> </w:t>
      </w:r>
      <w:r w:rsidR="00EB74C8" w:rsidRPr="00EB74C8">
        <w:rPr>
          <w:b/>
          <w:i/>
          <w:color w:val="000000"/>
          <w:sz w:val="24"/>
          <w:szCs w:val="24"/>
        </w:rPr>
        <w:t xml:space="preserve">Ионов </w:t>
      </w:r>
      <w:r w:rsidR="00EB74C8" w:rsidRPr="00EB74C8">
        <w:rPr>
          <w:b/>
          <w:i/>
          <w:color w:val="000000"/>
          <w:sz w:val="24"/>
          <w:szCs w:val="24"/>
          <w:vertAlign w:val="superscript"/>
        </w:rPr>
        <w:t>1</w:t>
      </w:r>
      <w:r w:rsidR="00EB74C8">
        <w:rPr>
          <w:b/>
          <w:i/>
          <w:color w:val="000000"/>
          <w:sz w:val="24"/>
          <w:szCs w:val="24"/>
          <w:vertAlign w:val="superscript"/>
        </w:rPr>
        <w:t>)</w:t>
      </w:r>
      <w:r w:rsidR="00EB74C8" w:rsidRPr="00EB74C8">
        <w:rPr>
          <w:b/>
          <w:i/>
          <w:color w:val="000000"/>
          <w:sz w:val="24"/>
          <w:szCs w:val="24"/>
        </w:rPr>
        <w:t>,</w:t>
      </w:r>
      <w:r w:rsidR="00EB74C8" w:rsidRPr="00EB74C8">
        <w:rPr>
          <w:b/>
          <w:i/>
          <w:color w:val="000000"/>
          <w:sz w:val="24"/>
          <w:szCs w:val="24"/>
          <w:vertAlign w:val="superscript"/>
        </w:rPr>
        <w:t xml:space="preserve"> </w:t>
      </w:r>
      <w:r>
        <w:rPr>
          <w:b/>
          <w:i/>
          <w:color w:val="000000"/>
          <w:sz w:val="24"/>
          <w:szCs w:val="24"/>
        </w:rPr>
        <w:t>Э.</w:t>
      </w:r>
      <w:r w:rsidRPr="00EB74C8">
        <w:rPr>
          <w:b/>
          <w:i/>
          <w:color w:val="000000"/>
          <w:sz w:val="24"/>
          <w:szCs w:val="24"/>
        </w:rPr>
        <w:t>Ю.</w:t>
      </w:r>
      <w:r>
        <w:rPr>
          <w:b/>
          <w:i/>
          <w:color w:val="000000"/>
          <w:sz w:val="24"/>
          <w:szCs w:val="24"/>
        </w:rPr>
        <w:t xml:space="preserve"> </w:t>
      </w:r>
      <w:r w:rsidR="00EB74C8" w:rsidRPr="00EB74C8">
        <w:rPr>
          <w:b/>
          <w:i/>
          <w:color w:val="000000"/>
          <w:sz w:val="24"/>
          <w:szCs w:val="24"/>
        </w:rPr>
        <w:t xml:space="preserve">Докучиц </w:t>
      </w:r>
      <w:r w:rsidR="00EB74C8" w:rsidRPr="00EB74C8">
        <w:rPr>
          <w:b/>
          <w:i/>
          <w:color w:val="000000"/>
          <w:sz w:val="24"/>
          <w:szCs w:val="24"/>
          <w:vertAlign w:val="superscript"/>
        </w:rPr>
        <w:t>2</w:t>
      </w:r>
      <w:r w:rsidR="00EB74C8">
        <w:rPr>
          <w:b/>
          <w:i/>
          <w:color w:val="000000"/>
          <w:sz w:val="24"/>
          <w:szCs w:val="24"/>
          <w:vertAlign w:val="superscript"/>
        </w:rPr>
        <w:t>)</w:t>
      </w:r>
      <w:proofErr w:type="gramEnd"/>
    </w:p>
    <w:p w:rsidR="00EB74C8" w:rsidRPr="00EB74C8" w:rsidRDefault="00EB74C8" w:rsidP="00EB74C8">
      <w:pPr>
        <w:pStyle w:val="10"/>
        <w:pBdr>
          <w:top w:val="nil"/>
          <w:left w:val="nil"/>
          <w:bottom w:val="nil"/>
          <w:right w:val="nil"/>
          <w:between w:val="nil"/>
        </w:pBdr>
        <w:jc w:val="center"/>
        <w:rPr>
          <w:i/>
          <w:color w:val="000000"/>
          <w:sz w:val="24"/>
          <w:szCs w:val="24"/>
        </w:rPr>
      </w:pPr>
    </w:p>
    <w:p w:rsidR="00EB74C8" w:rsidRPr="00EB74C8" w:rsidRDefault="00EB74C8" w:rsidP="00EB74C8">
      <w:pPr>
        <w:pStyle w:val="10"/>
        <w:pBdr>
          <w:top w:val="nil"/>
          <w:left w:val="nil"/>
          <w:bottom w:val="nil"/>
          <w:right w:val="nil"/>
          <w:between w:val="nil"/>
        </w:pBdr>
        <w:jc w:val="center"/>
        <w:rPr>
          <w:i/>
          <w:color w:val="000000"/>
          <w:sz w:val="24"/>
          <w:szCs w:val="24"/>
        </w:rPr>
      </w:pPr>
      <w:r w:rsidRPr="00EB74C8">
        <w:rPr>
          <w:i/>
          <w:color w:val="000000"/>
          <w:sz w:val="24"/>
          <w:szCs w:val="24"/>
          <w:vertAlign w:val="superscript"/>
        </w:rPr>
        <w:t>1)</w:t>
      </w:r>
      <w:r>
        <w:rPr>
          <w:i/>
          <w:color w:val="000000"/>
          <w:sz w:val="24"/>
          <w:szCs w:val="24"/>
        </w:rPr>
        <w:t>ИФТТ РАН им. Ю.А. Осипьяна</w:t>
      </w:r>
    </w:p>
    <w:p w:rsidR="00EB74C8" w:rsidRDefault="00EB74C8" w:rsidP="00AE712D">
      <w:pPr>
        <w:pStyle w:val="1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color w:val="000000"/>
          <w:sz w:val="24"/>
          <w:szCs w:val="24"/>
        </w:rPr>
      </w:pPr>
      <w:r w:rsidRPr="00EB74C8">
        <w:rPr>
          <w:i/>
          <w:sz w:val="24"/>
          <w:szCs w:val="24"/>
          <w:vertAlign w:val="superscript"/>
        </w:rPr>
        <w:t>2)</w:t>
      </w:r>
      <w:r w:rsidRPr="00EB74C8">
        <w:rPr>
          <w:rFonts w:ascii="inherit" w:eastAsia="inherit" w:hAnsi="inherit" w:cs="inherit"/>
          <w:i/>
          <w:sz w:val="24"/>
          <w:szCs w:val="24"/>
        </w:rPr>
        <w:t>Государственная лаборатория геологических процессов и минеральных ресурсов, Китайский университет геонаук, Ухань 430074, Китай</w:t>
      </w:r>
      <w:r w:rsidRPr="00EB74C8">
        <w:rPr>
          <w:i/>
          <w:color w:val="000000"/>
          <w:sz w:val="24"/>
          <w:szCs w:val="24"/>
        </w:rPr>
        <w:t xml:space="preserve"> </w:t>
      </w:r>
    </w:p>
    <w:p w:rsidR="00EB74C8" w:rsidRPr="00EB74C8" w:rsidRDefault="00EB74C8" w:rsidP="00AE712D">
      <w:pPr>
        <w:pStyle w:val="1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inherit" w:eastAsia="inherit" w:hAnsi="inherit" w:cs="inherit"/>
          <w:sz w:val="24"/>
          <w:szCs w:val="24"/>
        </w:rPr>
      </w:pPr>
      <w:r>
        <w:rPr>
          <w:i/>
          <w:color w:val="000000"/>
          <w:sz w:val="24"/>
          <w:szCs w:val="24"/>
        </w:rPr>
        <w:t>*</w:t>
      </w:r>
      <w:r w:rsidRPr="00EB74C8">
        <w:rPr>
          <w:i/>
          <w:color w:val="000000"/>
          <w:sz w:val="24"/>
          <w:szCs w:val="24"/>
        </w:rPr>
        <w:t>xenia.gavrilicheva@issp.ac.ru</w:t>
      </w:r>
    </w:p>
    <w:p w:rsidR="00EB74C8" w:rsidRPr="00EB74C8" w:rsidRDefault="00EB74C8" w:rsidP="00EB74C8">
      <w:pPr>
        <w:pStyle w:val="10"/>
        <w:pBdr>
          <w:top w:val="nil"/>
          <w:left w:val="nil"/>
          <w:bottom w:val="nil"/>
          <w:right w:val="nil"/>
          <w:between w:val="nil"/>
        </w:pBdr>
        <w:jc w:val="both"/>
        <w:rPr>
          <w:rFonts w:ascii="Calibri" w:eastAsia="Calibri" w:hAnsi="Calibri" w:cs="Calibri"/>
          <w:sz w:val="22"/>
          <w:szCs w:val="22"/>
        </w:rPr>
      </w:pPr>
    </w:p>
    <w:p w:rsidR="00EB74C8" w:rsidRDefault="00EB74C8" w:rsidP="00EB74C8">
      <w:pPr>
        <w:pStyle w:val="10"/>
        <w:pBdr>
          <w:top w:val="nil"/>
          <w:left w:val="nil"/>
          <w:bottom w:val="nil"/>
          <w:right w:val="nil"/>
          <w:between w:val="nil"/>
        </w:pBdr>
        <w:spacing w:after="200"/>
        <w:ind w:firstLine="567"/>
        <w:jc w:val="both"/>
        <w:rPr>
          <w:color w:val="000000"/>
          <w:sz w:val="24"/>
          <w:szCs w:val="24"/>
        </w:rPr>
      </w:pPr>
      <w:r>
        <w:rPr>
          <w:color w:val="000000"/>
          <w:sz w:val="24"/>
          <w:szCs w:val="24"/>
        </w:rPr>
        <w:t>Проведены исследования превращений, происходящих при нагреве в чароите и чароититах, методами масс-спектрометрии, дифференциальной сканирующей калориметрии (ДСК-ТГ), рентгеновской дифракции и спектроскопии комбинационного рассеяния света (КРС). Нагрев до 500С приводит к потере кристаллизационной воды, при 500÷800</w:t>
      </w:r>
      <w:r>
        <w:rPr>
          <w:color w:val="000000"/>
          <w:sz w:val="24"/>
          <w:szCs w:val="24"/>
          <w:vertAlign w:val="superscript"/>
        </w:rPr>
        <w:t>о</w:t>
      </w:r>
      <w:r>
        <w:rPr>
          <w:color w:val="000000"/>
          <w:sz w:val="24"/>
          <w:szCs w:val="24"/>
        </w:rPr>
        <w:t>С происходит разложение карбонатной составляющей минералов с выделением CO</w:t>
      </w:r>
      <w:r>
        <w:rPr>
          <w:color w:val="000000"/>
          <w:sz w:val="24"/>
          <w:szCs w:val="24"/>
          <w:vertAlign w:val="subscript"/>
        </w:rPr>
        <w:t>2</w:t>
      </w:r>
      <w:r>
        <w:rPr>
          <w:color w:val="000000"/>
          <w:sz w:val="24"/>
          <w:szCs w:val="24"/>
        </w:rPr>
        <w:t>. При температурах выше 800</w:t>
      </w:r>
      <w:r>
        <w:rPr>
          <w:color w:val="000000"/>
          <w:sz w:val="24"/>
          <w:szCs w:val="24"/>
          <w:vertAlign w:val="superscript"/>
        </w:rPr>
        <w:t>о</w:t>
      </w:r>
      <w:r>
        <w:rPr>
          <w:color w:val="000000"/>
          <w:sz w:val="24"/>
          <w:szCs w:val="24"/>
        </w:rPr>
        <w:t>С начинается превращение чароита в псевдоволластонит [1], завершающимся плавлением псевдоволластонитной фазы при температуре около 1100</w:t>
      </w:r>
      <w:r>
        <w:rPr>
          <w:color w:val="000000"/>
          <w:sz w:val="24"/>
          <w:szCs w:val="24"/>
          <w:vertAlign w:val="superscript"/>
        </w:rPr>
        <w:t>о</w:t>
      </w:r>
      <w:r>
        <w:rPr>
          <w:color w:val="000000"/>
          <w:sz w:val="24"/>
          <w:szCs w:val="24"/>
        </w:rPr>
        <w:t xml:space="preserve">С. </w:t>
      </w:r>
    </w:p>
    <w:p w:rsidR="00EB74C8" w:rsidRPr="005F6C8F" w:rsidRDefault="00EB74C8" w:rsidP="00EB74C8">
      <w:r>
        <w:rPr>
          <w:noProof/>
        </w:rPr>
        <w:drawing>
          <wp:inline distT="0" distB="0" distL="0" distR="0" wp14:anchorId="11CCA83B" wp14:editId="735EA39E">
            <wp:extent cx="2637155" cy="209486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7155" cy="2094865"/>
                    </a:xfrm>
                    <a:prstGeom prst="rect">
                      <a:avLst/>
                    </a:prstGeom>
                    <a:noFill/>
                    <a:ln>
                      <a:noFill/>
                    </a:ln>
                  </pic:spPr>
                </pic:pic>
              </a:graphicData>
            </a:graphic>
          </wp:inline>
        </w:drawing>
      </w:r>
      <w:r>
        <w:t xml:space="preserve">   </w:t>
      </w:r>
      <w:r>
        <w:rPr>
          <w:noProof/>
        </w:rPr>
        <w:drawing>
          <wp:inline distT="0" distB="0" distL="0" distR="0" wp14:anchorId="10B7C97B" wp14:editId="75B92881">
            <wp:extent cx="2647315" cy="2105025"/>
            <wp:effectExtent l="0" t="0" r="63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315" cy="2105025"/>
                    </a:xfrm>
                    <a:prstGeom prst="rect">
                      <a:avLst/>
                    </a:prstGeom>
                    <a:noFill/>
                    <a:ln>
                      <a:noFill/>
                    </a:ln>
                  </pic:spPr>
                </pic:pic>
              </a:graphicData>
            </a:graphic>
          </wp:inline>
        </w:drawing>
      </w:r>
    </w:p>
    <w:p w:rsidR="00EB74C8" w:rsidRDefault="00EB74C8" w:rsidP="00EB74C8">
      <w:pPr>
        <w:pStyle w:val="10"/>
        <w:pBdr>
          <w:top w:val="nil"/>
          <w:left w:val="nil"/>
          <w:bottom w:val="nil"/>
          <w:right w:val="nil"/>
          <w:between w:val="nil"/>
        </w:pBdr>
        <w:spacing w:after="200"/>
        <w:jc w:val="center"/>
        <w:rPr>
          <w:color w:val="000000"/>
          <w:sz w:val="22"/>
          <w:szCs w:val="22"/>
        </w:rPr>
      </w:pPr>
      <w:r>
        <w:rPr>
          <w:color w:val="000000"/>
          <w:sz w:val="22"/>
          <w:szCs w:val="22"/>
        </w:rPr>
        <w:t xml:space="preserve">Спектры ДСК-ТГ </w:t>
      </w:r>
      <w:proofErr w:type="gramStart"/>
      <w:r>
        <w:rPr>
          <w:color w:val="000000"/>
          <w:sz w:val="22"/>
          <w:szCs w:val="22"/>
        </w:rPr>
        <w:t>коричневого</w:t>
      </w:r>
      <w:proofErr w:type="gramEnd"/>
      <w:r>
        <w:rPr>
          <w:color w:val="000000"/>
          <w:sz w:val="22"/>
          <w:szCs w:val="22"/>
        </w:rPr>
        <w:t xml:space="preserve"> и асбест-чароита при нагревании</w:t>
      </w:r>
    </w:p>
    <w:p w:rsidR="00EB74C8" w:rsidRDefault="00EB74C8" w:rsidP="00EB74C8">
      <w:pPr>
        <w:pStyle w:val="10"/>
        <w:pBdr>
          <w:top w:val="nil"/>
          <w:left w:val="nil"/>
          <w:bottom w:val="nil"/>
          <w:right w:val="nil"/>
          <w:between w:val="nil"/>
        </w:pBdr>
        <w:spacing w:after="200"/>
        <w:ind w:firstLine="567"/>
        <w:jc w:val="both"/>
        <w:rPr>
          <w:color w:val="000000"/>
          <w:sz w:val="24"/>
          <w:szCs w:val="24"/>
        </w:rPr>
      </w:pPr>
      <w:r>
        <w:rPr>
          <w:color w:val="000000"/>
          <w:sz w:val="24"/>
          <w:szCs w:val="24"/>
        </w:rPr>
        <w:t xml:space="preserve">Однофазное состояние исходного чароита и плавленого образца было подтверждено рентгеновской дифракцией и КРС спектроскопией. </w:t>
      </w:r>
      <w:proofErr w:type="gramStart"/>
      <w:r>
        <w:rPr>
          <w:color w:val="000000"/>
          <w:sz w:val="24"/>
          <w:szCs w:val="24"/>
        </w:rPr>
        <w:t>В спектрах КРС как исходного, так и конечного состояний наблюдалась полоса 2300÷3000 см</w:t>
      </w:r>
      <w:r>
        <w:rPr>
          <w:color w:val="000000"/>
          <w:sz w:val="24"/>
          <w:szCs w:val="24"/>
          <w:vertAlign w:val="superscript"/>
        </w:rPr>
        <w:t xml:space="preserve">-1 </w:t>
      </w:r>
      <w:r>
        <w:rPr>
          <w:color w:val="000000"/>
          <w:sz w:val="24"/>
          <w:szCs w:val="24"/>
        </w:rPr>
        <w:t xml:space="preserve">(λ~610 нм), вызванная люминесценцией элементов, входящих в состав чароита и псевдоволластонита. </w:t>
      </w:r>
      <w:proofErr w:type="gramEnd"/>
    </w:p>
    <w:p w:rsidR="00EB74C8" w:rsidRPr="00EB74C8" w:rsidRDefault="00EB74C8" w:rsidP="00EB74C8">
      <w:pPr>
        <w:pStyle w:val="10"/>
        <w:pBdr>
          <w:top w:val="nil"/>
          <w:left w:val="nil"/>
          <w:bottom w:val="nil"/>
          <w:right w:val="nil"/>
          <w:between w:val="nil"/>
        </w:pBdr>
        <w:spacing w:after="200"/>
        <w:ind w:firstLine="567"/>
        <w:jc w:val="both"/>
        <w:rPr>
          <w:color w:val="000000"/>
          <w:sz w:val="24"/>
          <w:szCs w:val="24"/>
        </w:rPr>
      </w:pPr>
      <w:r>
        <w:rPr>
          <w:color w:val="000000"/>
          <w:sz w:val="24"/>
          <w:szCs w:val="24"/>
        </w:rPr>
        <w:t xml:space="preserve">В спектрах </w:t>
      </w:r>
      <w:proofErr w:type="gramStart"/>
      <w:r>
        <w:rPr>
          <w:sz w:val="24"/>
          <w:szCs w:val="24"/>
        </w:rPr>
        <w:t>коричневого</w:t>
      </w:r>
      <w:proofErr w:type="gramEnd"/>
      <w:r>
        <w:rPr>
          <w:sz w:val="24"/>
          <w:szCs w:val="24"/>
        </w:rPr>
        <w:t xml:space="preserve"> чароитита обнаружены похожие линии КРС и полосы люминесценции. Спектр асбест-чароита отличается сильным люминесцентным фоном (λ~580 нм), затрудняющим выделение и анализ КРС пиков.</w:t>
      </w:r>
    </w:p>
    <w:p w:rsidR="00EB74C8" w:rsidRPr="00AF4240" w:rsidRDefault="00EB74C8" w:rsidP="00EB74C8">
      <w:pPr>
        <w:pStyle w:val="10"/>
        <w:pBdr>
          <w:top w:val="nil"/>
          <w:left w:val="nil"/>
          <w:bottom w:val="nil"/>
          <w:right w:val="nil"/>
          <w:between w:val="nil"/>
        </w:pBdr>
        <w:spacing w:after="200" w:line="276" w:lineRule="auto"/>
        <w:ind w:left="709" w:hanging="567"/>
        <w:jc w:val="both"/>
        <w:rPr>
          <w:color w:val="000000"/>
          <w:sz w:val="24"/>
          <w:szCs w:val="24"/>
          <w:lang w:val="en-US"/>
        </w:rPr>
      </w:pPr>
      <w:r w:rsidRPr="00AF4240">
        <w:rPr>
          <w:color w:val="000000"/>
          <w:sz w:val="24"/>
          <w:szCs w:val="24"/>
          <w:lang w:val="en-US"/>
        </w:rPr>
        <w:t xml:space="preserve">1. M. V. Marchuk et al., Geodynamics &amp; Tectonophysics 2016 Volume 7 Issue 1 </w:t>
      </w:r>
      <w:r w:rsidRPr="00AF4240">
        <w:rPr>
          <w:color w:val="000000"/>
          <w:sz w:val="24"/>
          <w:szCs w:val="24"/>
          <w:lang w:val="en-US"/>
        </w:rPr>
        <w:br/>
      </w:r>
      <w:proofErr w:type="gramStart"/>
      <w:r w:rsidRPr="00AF4240">
        <w:rPr>
          <w:color w:val="000000"/>
          <w:sz w:val="24"/>
          <w:szCs w:val="24"/>
          <w:lang w:val="en-US"/>
        </w:rPr>
        <w:t>Pages</w:t>
      </w:r>
      <w:proofErr w:type="gramEnd"/>
      <w:r w:rsidRPr="00AF4240">
        <w:rPr>
          <w:color w:val="000000"/>
          <w:sz w:val="24"/>
          <w:szCs w:val="24"/>
          <w:lang w:val="en-US"/>
        </w:rPr>
        <w:t xml:space="preserve"> 105–118</w:t>
      </w:r>
    </w:p>
    <w:p w:rsidR="00EB74C8" w:rsidRDefault="00EB74C8" w:rsidP="00972D90">
      <w:pPr>
        <w:tabs>
          <w:tab w:val="left" w:pos="993"/>
        </w:tabs>
        <w:ind w:left="720"/>
        <w:jc w:val="both"/>
        <w:rPr>
          <w:lang w:val="en-US"/>
        </w:rPr>
      </w:pPr>
      <w:r>
        <w:rPr>
          <w:lang w:val="en-US"/>
        </w:rPr>
        <w:br w:type="page"/>
      </w:r>
    </w:p>
    <w:p w:rsidR="00E52103" w:rsidRPr="006C4783" w:rsidRDefault="00E52103" w:rsidP="00E52103">
      <w:pPr>
        <w:spacing w:before="360" w:after="100" w:afterAutospacing="1"/>
        <w:ind w:left="283" w:right="283"/>
        <w:jc w:val="center"/>
        <w:rPr>
          <w:b/>
          <w:bCs/>
          <w:i/>
          <w:iCs/>
        </w:rPr>
      </w:pPr>
      <w:r w:rsidRPr="006C4783">
        <w:rPr>
          <w:b/>
          <w:bCs/>
        </w:rPr>
        <w:lastRenderedPageBreak/>
        <w:t xml:space="preserve">ВЫСОКОБАРНЫЕ МИНЕРАЛЫ В </w:t>
      </w:r>
      <w:r>
        <w:rPr>
          <w:b/>
          <w:bCs/>
        </w:rPr>
        <w:t>ИМПАКТИТАХ ЛОГОЙСКОЙ АСТРОБЛЕМЫ</w:t>
      </w:r>
    </w:p>
    <w:p w:rsidR="00E52103" w:rsidRPr="006C4783" w:rsidRDefault="00E52103" w:rsidP="00E52103">
      <w:pPr>
        <w:spacing w:before="360" w:after="100" w:afterAutospacing="1"/>
        <w:ind w:left="283" w:right="283"/>
        <w:jc w:val="center"/>
        <w:rPr>
          <w:i/>
          <w:iCs/>
          <w:color w:val="000000"/>
          <w:vertAlign w:val="superscript"/>
        </w:rPr>
      </w:pPr>
      <w:r w:rsidRPr="00E52103">
        <w:rPr>
          <w:b/>
          <w:bCs/>
          <w:i/>
          <w:iCs/>
          <w:u w:val="single"/>
        </w:rPr>
        <w:t>Л.И. Глазовская</w:t>
      </w:r>
      <w:proofErr w:type="gramStart"/>
      <w:r>
        <w:rPr>
          <w:b/>
          <w:bCs/>
          <w:i/>
          <w:iCs/>
          <w:vertAlign w:val="superscript"/>
        </w:rPr>
        <w:t>1</w:t>
      </w:r>
      <w:proofErr w:type="gramEnd"/>
      <w:r>
        <w:rPr>
          <w:b/>
          <w:bCs/>
          <w:i/>
          <w:iCs/>
          <w:vertAlign w:val="superscript"/>
        </w:rPr>
        <w:t xml:space="preserve">, </w:t>
      </w:r>
      <w:r w:rsidRPr="00E52103">
        <w:rPr>
          <w:b/>
          <w:bCs/>
          <w:i/>
          <w:iCs/>
          <w:vertAlign w:val="superscript"/>
        </w:rPr>
        <w:t>*)</w:t>
      </w:r>
      <w:r>
        <w:rPr>
          <w:b/>
          <w:bCs/>
          <w:i/>
          <w:iCs/>
        </w:rPr>
        <w:t xml:space="preserve">, </w:t>
      </w:r>
      <w:r w:rsidRPr="006C4783">
        <w:rPr>
          <w:b/>
          <w:bCs/>
          <w:i/>
          <w:iCs/>
        </w:rPr>
        <w:t>В.Д.</w:t>
      </w:r>
      <w:r>
        <w:rPr>
          <w:b/>
          <w:bCs/>
          <w:i/>
          <w:iCs/>
        </w:rPr>
        <w:t xml:space="preserve"> Щербаков</w:t>
      </w:r>
      <w:r w:rsidRPr="006C4783">
        <w:rPr>
          <w:b/>
          <w:bCs/>
          <w:i/>
          <w:iCs/>
          <w:vertAlign w:val="superscript"/>
        </w:rPr>
        <w:t>1</w:t>
      </w:r>
      <w:r>
        <w:rPr>
          <w:b/>
          <w:bCs/>
          <w:i/>
          <w:iCs/>
          <w:vertAlign w:val="superscript"/>
        </w:rPr>
        <w:t>)</w:t>
      </w:r>
      <w:r>
        <w:rPr>
          <w:b/>
          <w:bCs/>
          <w:i/>
          <w:iCs/>
        </w:rPr>
        <w:t>, А.</w:t>
      </w:r>
      <w:r w:rsidRPr="006C4783">
        <w:rPr>
          <w:b/>
          <w:bCs/>
          <w:i/>
          <w:iCs/>
        </w:rPr>
        <w:t>А.</w:t>
      </w:r>
      <w:r>
        <w:rPr>
          <w:b/>
          <w:bCs/>
          <w:i/>
          <w:iCs/>
        </w:rPr>
        <w:t xml:space="preserve"> Пирязев </w:t>
      </w:r>
      <w:r w:rsidRPr="00E52103">
        <w:rPr>
          <w:b/>
          <w:bCs/>
          <w:i/>
          <w:iCs/>
          <w:vertAlign w:val="superscript"/>
        </w:rPr>
        <w:t>2</w:t>
      </w:r>
      <w:r>
        <w:rPr>
          <w:b/>
          <w:bCs/>
          <w:i/>
          <w:iCs/>
          <w:vertAlign w:val="superscript"/>
        </w:rPr>
        <w:t>,</w:t>
      </w:r>
      <w:r w:rsidRPr="00E52103">
        <w:rPr>
          <w:b/>
          <w:bCs/>
          <w:i/>
          <w:iCs/>
          <w:vertAlign w:val="superscript"/>
        </w:rPr>
        <w:t>3)</w:t>
      </w:r>
    </w:p>
    <w:p w:rsidR="00E52103" w:rsidRPr="00E52103" w:rsidRDefault="00E52103" w:rsidP="00E52103">
      <w:pPr>
        <w:pStyle w:val="11"/>
        <w:spacing w:after="0" w:line="240" w:lineRule="auto"/>
        <w:ind w:left="283" w:right="283"/>
        <w:jc w:val="center"/>
        <w:rPr>
          <w:rFonts w:ascii="Times New Roman" w:hAnsi="Times New Roman"/>
          <w:i/>
          <w:iCs/>
          <w:sz w:val="24"/>
          <w:szCs w:val="24"/>
        </w:rPr>
      </w:pPr>
      <w:r w:rsidRPr="00E52103">
        <w:rPr>
          <w:rFonts w:ascii="Times New Roman" w:hAnsi="Times New Roman"/>
          <w:i/>
          <w:iCs/>
          <w:sz w:val="24"/>
          <w:szCs w:val="24"/>
          <w:vertAlign w:val="superscript"/>
        </w:rPr>
        <w:t>1)</w:t>
      </w:r>
      <w:r w:rsidRPr="00E52103">
        <w:rPr>
          <w:rFonts w:ascii="Times New Roman" w:hAnsi="Times New Roman"/>
          <w:i/>
          <w:iCs/>
          <w:sz w:val="24"/>
          <w:szCs w:val="24"/>
        </w:rPr>
        <w:t>Геологический факультет</w:t>
      </w:r>
      <w:r w:rsidRPr="00E52103">
        <w:rPr>
          <w:rFonts w:ascii="Times New Roman" w:hAnsi="Times New Roman"/>
          <w:i/>
          <w:iCs/>
          <w:sz w:val="24"/>
          <w:szCs w:val="24"/>
          <w:vertAlign w:val="superscript"/>
        </w:rPr>
        <w:t xml:space="preserve"> </w:t>
      </w:r>
      <w:r w:rsidRPr="00E52103">
        <w:rPr>
          <w:rFonts w:ascii="Times New Roman" w:hAnsi="Times New Roman"/>
          <w:i/>
          <w:iCs/>
          <w:sz w:val="24"/>
          <w:szCs w:val="24"/>
        </w:rPr>
        <w:t>МГУ, Москва,</w:t>
      </w:r>
    </w:p>
    <w:p w:rsidR="00E52103" w:rsidRPr="00E52103" w:rsidRDefault="00E52103" w:rsidP="00E52103">
      <w:pPr>
        <w:pStyle w:val="11"/>
        <w:spacing w:after="0" w:line="240" w:lineRule="auto"/>
        <w:ind w:left="283" w:right="283"/>
        <w:jc w:val="center"/>
        <w:rPr>
          <w:rFonts w:ascii="Times New Roman" w:hAnsi="Times New Roman"/>
          <w:i/>
          <w:iCs/>
          <w:sz w:val="24"/>
          <w:szCs w:val="24"/>
        </w:rPr>
      </w:pPr>
      <w:r w:rsidRPr="00E52103">
        <w:rPr>
          <w:rFonts w:ascii="Times New Roman" w:hAnsi="Times New Roman"/>
          <w:i/>
          <w:iCs/>
          <w:sz w:val="24"/>
          <w:szCs w:val="24"/>
          <w:vertAlign w:val="superscript"/>
        </w:rPr>
        <w:t>2)</w:t>
      </w:r>
      <w:r w:rsidRPr="00E52103">
        <w:rPr>
          <w:rFonts w:ascii="Times New Roman" w:hAnsi="Times New Roman"/>
          <w:i/>
          <w:iCs/>
          <w:sz w:val="24"/>
          <w:szCs w:val="24"/>
        </w:rPr>
        <w:t>Федеральный исследовательский центр проблем химической физики и медицинской химии РАН</w:t>
      </w:r>
    </w:p>
    <w:p w:rsidR="00E52103" w:rsidRPr="00E52103" w:rsidRDefault="00E52103" w:rsidP="00E52103">
      <w:pPr>
        <w:pStyle w:val="11"/>
        <w:spacing w:after="0" w:line="240" w:lineRule="auto"/>
        <w:ind w:left="283" w:right="283"/>
        <w:jc w:val="center"/>
        <w:rPr>
          <w:rFonts w:ascii="Times New Roman" w:hAnsi="Times New Roman"/>
          <w:i/>
          <w:iCs/>
          <w:sz w:val="24"/>
          <w:szCs w:val="24"/>
        </w:rPr>
      </w:pPr>
      <w:r w:rsidRPr="00E52103">
        <w:rPr>
          <w:rFonts w:ascii="Times New Roman" w:hAnsi="Times New Roman"/>
          <w:i/>
          <w:iCs/>
          <w:sz w:val="24"/>
          <w:szCs w:val="24"/>
          <w:vertAlign w:val="superscript"/>
        </w:rPr>
        <w:t>3)</w:t>
      </w:r>
      <w:r w:rsidRPr="00E52103">
        <w:rPr>
          <w:rFonts w:ascii="Times New Roman" w:hAnsi="Times New Roman"/>
          <w:i/>
          <w:iCs/>
          <w:sz w:val="24"/>
          <w:szCs w:val="24"/>
        </w:rPr>
        <w:t>Институт проблем химической физики РАН, Черноголовка</w:t>
      </w:r>
    </w:p>
    <w:p w:rsidR="00E52103" w:rsidRPr="00E52103" w:rsidRDefault="00E52103" w:rsidP="00E52103">
      <w:pPr>
        <w:pStyle w:val="11"/>
        <w:spacing w:after="0" w:line="240" w:lineRule="auto"/>
        <w:ind w:left="283" w:right="283"/>
        <w:jc w:val="center"/>
        <w:rPr>
          <w:rFonts w:ascii="Times New Roman" w:hAnsi="Times New Roman"/>
          <w:i/>
          <w:iCs/>
          <w:sz w:val="24"/>
          <w:szCs w:val="24"/>
        </w:rPr>
      </w:pPr>
      <w:r w:rsidRPr="00E52103">
        <w:rPr>
          <w:rFonts w:ascii="Times New Roman" w:hAnsi="Times New Roman"/>
          <w:i/>
          <w:iCs/>
          <w:sz w:val="24"/>
          <w:szCs w:val="24"/>
        </w:rPr>
        <w:t>*</w:t>
      </w:r>
      <w:r w:rsidRPr="00E52103">
        <w:rPr>
          <w:rFonts w:ascii="Times New Roman" w:hAnsi="Times New Roman"/>
          <w:i/>
          <w:iCs/>
          <w:sz w:val="24"/>
          <w:szCs w:val="24"/>
          <w:lang w:val="en-US"/>
        </w:rPr>
        <w:t>Liudmilaglazov</w:t>
      </w:r>
      <w:r w:rsidRPr="00E52103">
        <w:rPr>
          <w:rFonts w:ascii="Times New Roman" w:hAnsi="Times New Roman"/>
          <w:i/>
          <w:iCs/>
          <w:sz w:val="24"/>
          <w:szCs w:val="24"/>
        </w:rPr>
        <w:t>@</w:t>
      </w:r>
      <w:r w:rsidRPr="00E52103">
        <w:rPr>
          <w:rFonts w:ascii="Times New Roman" w:hAnsi="Times New Roman"/>
          <w:i/>
          <w:iCs/>
          <w:sz w:val="24"/>
          <w:szCs w:val="24"/>
          <w:lang w:val="en-US"/>
        </w:rPr>
        <w:t>yandex</w:t>
      </w:r>
      <w:r w:rsidRPr="00E52103">
        <w:rPr>
          <w:rFonts w:ascii="Times New Roman" w:hAnsi="Times New Roman"/>
          <w:i/>
          <w:iCs/>
          <w:sz w:val="24"/>
          <w:szCs w:val="24"/>
        </w:rPr>
        <w:t>.</w:t>
      </w:r>
      <w:r w:rsidRPr="00E52103">
        <w:rPr>
          <w:rFonts w:ascii="Times New Roman" w:hAnsi="Times New Roman"/>
          <w:i/>
          <w:iCs/>
          <w:sz w:val="24"/>
          <w:szCs w:val="24"/>
          <w:lang w:val="en-US"/>
        </w:rPr>
        <w:t>ru</w:t>
      </w:r>
    </w:p>
    <w:p w:rsidR="00E52103" w:rsidRDefault="00E52103" w:rsidP="00E52103">
      <w:pPr>
        <w:pStyle w:val="11"/>
        <w:spacing w:before="360" w:after="100" w:afterAutospacing="1"/>
        <w:ind w:left="0" w:firstLine="567"/>
        <w:rPr>
          <w:rFonts w:ascii="Times New Roman" w:hAnsi="Times New Roman"/>
          <w:sz w:val="24"/>
          <w:szCs w:val="24"/>
        </w:rPr>
      </w:pPr>
      <w:r w:rsidRPr="006C4783">
        <w:rPr>
          <w:rFonts w:ascii="Times New Roman" w:hAnsi="Times New Roman"/>
          <w:iCs/>
          <w:color w:val="000000"/>
          <w:sz w:val="24"/>
          <w:szCs w:val="24"/>
        </w:rPr>
        <w:t xml:space="preserve">Логойская астроблема (Белоруссия) имеет диаметр 17 км, образовалась падением хондрита диаметром 400 м. </w:t>
      </w:r>
      <w:r w:rsidRPr="006C4783">
        <w:rPr>
          <w:rFonts w:ascii="Times New Roman" w:hAnsi="Times New Roman"/>
          <w:sz w:val="24"/>
          <w:szCs w:val="24"/>
        </w:rPr>
        <w:t xml:space="preserve">30 миллион лет назад [1]. В импактитах Логойского кратера доказаны высокобарные фазы кремнезема коэсит, стишовит  и рейдит–высокоплотная модификация циркона (доказана нами методом микрорамановской спектроскопии и методом  </w:t>
      </w:r>
      <w:r w:rsidRPr="006C4783">
        <w:rPr>
          <w:rFonts w:ascii="Times New Roman" w:hAnsi="Times New Roman"/>
          <w:sz w:val="24"/>
          <w:szCs w:val="24"/>
          <w:lang w:val="en-US"/>
        </w:rPr>
        <w:t>EBSD</w:t>
      </w:r>
      <w:r w:rsidRPr="006C4783">
        <w:rPr>
          <w:rFonts w:ascii="Times New Roman" w:hAnsi="Times New Roman"/>
          <w:sz w:val="24"/>
          <w:szCs w:val="24"/>
        </w:rPr>
        <w:t xml:space="preserve"> картирования) [2]. Рейдит был получен п</w:t>
      </w:r>
      <w:r w:rsidRPr="006C4783">
        <w:rPr>
          <w:rFonts w:ascii="Times New Roman" w:hAnsi="Times New Roman"/>
          <w:bCs/>
          <w:iCs/>
          <w:sz w:val="24"/>
          <w:szCs w:val="24"/>
        </w:rPr>
        <w:t xml:space="preserve">ри экспериментальных исследованиях при давлении </w:t>
      </w:r>
      <w:r w:rsidRPr="006C4783">
        <w:rPr>
          <w:rFonts w:ascii="Times New Roman" w:hAnsi="Times New Roman"/>
          <w:sz w:val="24"/>
          <w:szCs w:val="24"/>
        </w:rPr>
        <w:t xml:space="preserve">12 ГПа и температуре 900°C в 1969г. Он был найден в метеоритах и 7 импактных структурах [2]. </w:t>
      </w:r>
      <w:proofErr w:type="gramStart"/>
      <w:r w:rsidRPr="006C4783">
        <w:rPr>
          <w:rFonts w:ascii="Times New Roman" w:hAnsi="Times New Roman"/>
          <w:bCs/>
          <w:iCs/>
          <w:sz w:val="24"/>
          <w:szCs w:val="24"/>
        </w:rPr>
        <w:t>Рейдит стабилен до температуры 1100</w:t>
      </w:r>
      <w:r w:rsidRPr="006C4783">
        <w:rPr>
          <w:rFonts w:ascii="Times New Roman" w:hAnsi="Times New Roman"/>
          <w:sz w:val="24"/>
          <w:szCs w:val="24"/>
        </w:rPr>
        <w:t>°C, при более высоких температурах переходит обратно в циркон.</w:t>
      </w:r>
      <w:proofErr w:type="gramEnd"/>
      <w:r w:rsidRPr="006C4783">
        <w:rPr>
          <w:rFonts w:ascii="Times New Roman" w:hAnsi="Times New Roman"/>
          <w:sz w:val="24"/>
          <w:szCs w:val="24"/>
        </w:rPr>
        <w:t xml:space="preserve"> В результате ударного процесса в цирконе образуются гранулярные текстуры.</w:t>
      </w:r>
      <w:r w:rsidR="009D09ED">
        <w:rPr>
          <w:rFonts w:ascii="Times New Roman" w:hAnsi="Times New Roman"/>
          <w:sz w:val="24"/>
          <w:szCs w:val="24"/>
        </w:rPr>
        <w:t xml:space="preserve"> </w:t>
      </w:r>
      <w:r w:rsidRPr="006C4783">
        <w:rPr>
          <w:rFonts w:ascii="Times New Roman" w:hAnsi="Times New Roman"/>
          <w:sz w:val="24"/>
          <w:szCs w:val="24"/>
        </w:rPr>
        <w:t>Присутствие в импактитах Логойской структуры зерен полностью гранулированного циркона с импактным расплавом между кристаллитами позволяет оценить температуру импактного расплава как превышающую 2000</w:t>
      </w:r>
      <w:proofErr w:type="gramStart"/>
      <w:r w:rsidRPr="006C4783">
        <w:rPr>
          <w:rFonts w:ascii="Times New Roman" w:hAnsi="Times New Roman"/>
          <w:sz w:val="24"/>
          <w:szCs w:val="24"/>
        </w:rPr>
        <w:t>°С</w:t>
      </w:r>
      <w:proofErr w:type="gramEnd"/>
      <w:r w:rsidRPr="006C4783">
        <w:rPr>
          <w:rFonts w:ascii="Times New Roman" w:hAnsi="Times New Roman"/>
          <w:sz w:val="24"/>
          <w:szCs w:val="24"/>
        </w:rPr>
        <w:t xml:space="preserve">, в соответствии с диаграммой [3]. Присутствие </w:t>
      </w:r>
      <w:r w:rsidRPr="006C4783">
        <w:rPr>
          <w:rFonts w:ascii="Times New Roman" w:hAnsi="Times New Roman"/>
          <w:sz w:val="24"/>
          <w:szCs w:val="24"/>
          <w:lang w:val="en-US"/>
        </w:rPr>
        <w:t>ZrO</w:t>
      </w:r>
      <w:r w:rsidRPr="006C4783">
        <w:rPr>
          <w:rFonts w:ascii="Times New Roman" w:hAnsi="Times New Roman"/>
          <w:sz w:val="24"/>
          <w:szCs w:val="24"/>
          <w:vertAlign w:val="subscript"/>
        </w:rPr>
        <w:t>2</w:t>
      </w:r>
      <w:r w:rsidRPr="006C4783">
        <w:rPr>
          <w:rFonts w:ascii="Times New Roman" w:hAnsi="Times New Roman"/>
          <w:sz w:val="24"/>
          <w:szCs w:val="24"/>
        </w:rPr>
        <w:t xml:space="preserve"> (бадделеита) в гранулярном цирконе Логойского</w:t>
      </w:r>
      <w:r w:rsidR="009D09ED">
        <w:rPr>
          <w:rFonts w:ascii="Times New Roman" w:hAnsi="Times New Roman"/>
          <w:sz w:val="24"/>
          <w:szCs w:val="24"/>
        </w:rPr>
        <w:t xml:space="preserve"> кратера предполагает давление </w:t>
      </w:r>
      <w:r w:rsidRPr="006C4783">
        <w:rPr>
          <w:rFonts w:ascii="Times New Roman" w:hAnsi="Times New Roman"/>
          <w:sz w:val="24"/>
          <w:szCs w:val="24"/>
        </w:rPr>
        <w:t xml:space="preserve">65–70 ГПа </w:t>
      </w:r>
      <w:r w:rsidR="009D09ED">
        <w:rPr>
          <w:rFonts w:ascii="Times New Roman" w:hAnsi="Times New Roman"/>
          <w:sz w:val="24"/>
          <w:szCs w:val="24"/>
        </w:rPr>
        <w:t xml:space="preserve">и постударную температуру выше </w:t>
      </w:r>
      <w:r w:rsidRPr="006C4783">
        <w:rPr>
          <w:rFonts w:ascii="Times New Roman" w:hAnsi="Times New Roman"/>
          <w:sz w:val="24"/>
          <w:szCs w:val="24"/>
        </w:rPr>
        <w:t>1675°</w:t>
      </w:r>
      <w:r w:rsidRPr="006C4783">
        <w:rPr>
          <w:rFonts w:ascii="Times New Roman" w:hAnsi="Times New Roman"/>
          <w:sz w:val="24"/>
          <w:szCs w:val="24"/>
          <w:lang w:val="en-US"/>
        </w:rPr>
        <w:t>C</w:t>
      </w:r>
      <w:r w:rsidRPr="006C4783">
        <w:rPr>
          <w:rFonts w:ascii="Times New Roman" w:hAnsi="Times New Roman"/>
          <w:sz w:val="24"/>
          <w:szCs w:val="24"/>
        </w:rPr>
        <w:t>. Плавление циркона по экспериментальным данным происходит при температуре выше 1673°C [3</w:t>
      </w:r>
      <w:r w:rsidR="009D09ED">
        <w:rPr>
          <w:rFonts w:ascii="Times New Roman" w:hAnsi="Times New Roman"/>
          <w:sz w:val="24"/>
          <w:szCs w:val="24"/>
        </w:rPr>
        <w:t xml:space="preserve">]. </w:t>
      </w:r>
      <w:r w:rsidRPr="006C4783">
        <w:rPr>
          <w:rFonts w:ascii="Times New Roman" w:hAnsi="Times New Roman"/>
          <w:sz w:val="24"/>
          <w:szCs w:val="24"/>
        </w:rPr>
        <w:t xml:space="preserve">Нами получены петрологические доказательства плавления циркона в импактитах Логойской структуры. Распад циркона на </w:t>
      </w:r>
      <w:r w:rsidRPr="006C4783">
        <w:rPr>
          <w:rFonts w:ascii="Times New Roman" w:hAnsi="Times New Roman"/>
          <w:sz w:val="24"/>
          <w:szCs w:val="24"/>
          <w:vertAlign w:val="superscript"/>
        </w:rPr>
        <w:t xml:space="preserve">   </w:t>
      </w:r>
      <w:r w:rsidRPr="006C4783">
        <w:rPr>
          <w:rFonts w:ascii="Times New Roman" w:hAnsi="Times New Roman"/>
          <w:sz w:val="24"/>
          <w:szCs w:val="24"/>
          <w:lang w:val="en-US"/>
        </w:rPr>
        <w:t>ZrO</w:t>
      </w:r>
      <w:r w:rsidRPr="006C4783">
        <w:rPr>
          <w:rFonts w:ascii="Times New Roman" w:hAnsi="Times New Roman"/>
          <w:sz w:val="24"/>
          <w:szCs w:val="24"/>
          <w:vertAlign w:val="subscript"/>
        </w:rPr>
        <w:t xml:space="preserve">2 </w:t>
      </w:r>
      <w:r w:rsidRPr="006C4783">
        <w:rPr>
          <w:rFonts w:ascii="Times New Roman" w:hAnsi="Times New Roman"/>
          <w:sz w:val="24"/>
          <w:szCs w:val="24"/>
          <w:vertAlign w:val="superscript"/>
        </w:rPr>
        <w:t xml:space="preserve"> </w:t>
      </w:r>
      <w:r w:rsidRPr="006C4783">
        <w:rPr>
          <w:rFonts w:ascii="Times New Roman" w:hAnsi="Times New Roman"/>
          <w:sz w:val="24"/>
          <w:szCs w:val="24"/>
        </w:rPr>
        <w:t xml:space="preserve">и </w:t>
      </w:r>
      <w:r w:rsidRPr="006C4783">
        <w:rPr>
          <w:rFonts w:ascii="Times New Roman" w:hAnsi="Times New Roman"/>
          <w:sz w:val="24"/>
          <w:szCs w:val="24"/>
          <w:lang w:val="en-US"/>
        </w:rPr>
        <w:t>SiO</w:t>
      </w:r>
      <w:r w:rsidRPr="006C4783">
        <w:rPr>
          <w:rFonts w:ascii="Times New Roman" w:hAnsi="Times New Roman"/>
          <w:sz w:val="24"/>
          <w:szCs w:val="24"/>
          <w:vertAlign w:val="subscript"/>
        </w:rPr>
        <w:t xml:space="preserve">2 </w:t>
      </w:r>
      <w:r w:rsidRPr="006C4783">
        <w:rPr>
          <w:rFonts w:ascii="Times New Roman" w:hAnsi="Times New Roman"/>
          <w:sz w:val="24"/>
          <w:szCs w:val="24"/>
        </w:rPr>
        <w:t xml:space="preserve">происходит при температуре выше  1673°C.  </w:t>
      </w:r>
      <w:proofErr w:type="gramStart"/>
      <w:r w:rsidRPr="006C4783">
        <w:rPr>
          <w:rFonts w:ascii="Times New Roman" w:hAnsi="Times New Roman"/>
          <w:sz w:val="24"/>
          <w:szCs w:val="24"/>
        </w:rPr>
        <w:t>Поскольку в стекле зювита Логойского кратера в одном и том же зерне нами был доказан рейдит (температура не превышала 1100°</w:t>
      </w:r>
      <w:r w:rsidRPr="006C4783">
        <w:rPr>
          <w:rFonts w:ascii="Times New Roman" w:hAnsi="Times New Roman"/>
          <w:sz w:val="24"/>
          <w:szCs w:val="24"/>
          <w:lang w:val="en-US"/>
        </w:rPr>
        <w:t>C</w:t>
      </w:r>
      <w:r w:rsidRPr="006C4783">
        <w:rPr>
          <w:rFonts w:ascii="Times New Roman" w:hAnsi="Times New Roman"/>
          <w:sz w:val="24"/>
          <w:szCs w:val="24"/>
        </w:rPr>
        <w:t>), в краевой части зерна бадделеит (температура превышала 1675°</w:t>
      </w:r>
      <w:r w:rsidRPr="006C4783">
        <w:rPr>
          <w:rFonts w:ascii="Times New Roman" w:hAnsi="Times New Roman"/>
          <w:sz w:val="24"/>
          <w:szCs w:val="24"/>
          <w:lang w:val="en-US"/>
        </w:rPr>
        <w:t>C</w:t>
      </w:r>
      <w:r w:rsidRPr="006C4783">
        <w:rPr>
          <w:rFonts w:ascii="Times New Roman" w:hAnsi="Times New Roman"/>
          <w:sz w:val="24"/>
          <w:szCs w:val="24"/>
        </w:rPr>
        <w:t>) и присутствие планарных элементов в центральной части зерна с  признаками распада циркона, мы делаем вывод о неравномерном распределении давлен</w:t>
      </w:r>
      <w:r w:rsidR="009D09ED">
        <w:rPr>
          <w:rFonts w:ascii="Times New Roman" w:hAnsi="Times New Roman"/>
          <w:sz w:val="24"/>
          <w:szCs w:val="24"/>
        </w:rPr>
        <w:t xml:space="preserve">ия и постударной температуры в </w:t>
      </w:r>
      <w:r w:rsidRPr="006C4783">
        <w:rPr>
          <w:rFonts w:ascii="Times New Roman" w:hAnsi="Times New Roman"/>
          <w:sz w:val="24"/>
          <w:szCs w:val="24"/>
        </w:rPr>
        <w:t>зерне циркона.</w:t>
      </w:r>
      <w:proofErr w:type="gramEnd"/>
      <w:r w:rsidRPr="006C4783">
        <w:rPr>
          <w:rFonts w:ascii="Times New Roman" w:hAnsi="Times New Roman"/>
          <w:sz w:val="24"/>
          <w:szCs w:val="24"/>
        </w:rPr>
        <w:t xml:space="preserve"> Данные по условиям преобразования циркона в импактитах можно использовать </w:t>
      </w:r>
      <w:r>
        <w:rPr>
          <w:rFonts w:ascii="Times New Roman" w:hAnsi="Times New Roman"/>
          <w:sz w:val="24"/>
          <w:szCs w:val="24"/>
        </w:rPr>
        <w:t xml:space="preserve">в </w:t>
      </w:r>
      <w:proofErr w:type="gramStart"/>
      <w:r w:rsidRPr="006C4783">
        <w:rPr>
          <w:rFonts w:ascii="Times New Roman" w:hAnsi="Times New Roman"/>
          <w:sz w:val="24"/>
          <w:szCs w:val="24"/>
        </w:rPr>
        <w:t>экспериментах</w:t>
      </w:r>
      <w:proofErr w:type="gramEnd"/>
      <w:r w:rsidRPr="006C4783">
        <w:rPr>
          <w:rFonts w:ascii="Times New Roman" w:hAnsi="Times New Roman"/>
          <w:sz w:val="24"/>
          <w:szCs w:val="24"/>
        </w:rPr>
        <w:t xml:space="preserve"> по ударному метаморфизму которых о</w:t>
      </w:r>
      <w:r w:rsidR="009D09ED">
        <w:rPr>
          <w:rFonts w:ascii="Times New Roman" w:hAnsi="Times New Roman"/>
          <w:sz w:val="24"/>
          <w:szCs w:val="24"/>
        </w:rPr>
        <w:t xml:space="preserve">чень мало. </w:t>
      </w:r>
      <w:r w:rsidRPr="006C4783">
        <w:rPr>
          <w:rFonts w:ascii="Times New Roman" w:hAnsi="Times New Roman"/>
          <w:sz w:val="24"/>
          <w:szCs w:val="24"/>
        </w:rPr>
        <w:t>Циркон является самым информативным минералом в ударном процессе поскольку его преобразование охватывает широкий интервал температур от 500</w:t>
      </w:r>
      <w:proofErr w:type="gramStart"/>
      <w:r w:rsidRPr="006C4783">
        <w:rPr>
          <w:rFonts w:ascii="Times New Roman" w:hAnsi="Times New Roman"/>
          <w:sz w:val="24"/>
          <w:szCs w:val="24"/>
        </w:rPr>
        <w:t>°С</w:t>
      </w:r>
      <w:proofErr w:type="gramEnd"/>
      <w:r w:rsidRPr="006C4783">
        <w:rPr>
          <w:rFonts w:ascii="Times New Roman" w:hAnsi="Times New Roman"/>
          <w:sz w:val="24"/>
          <w:szCs w:val="24"/>
        </w:rPr>
        <w:t xml:space="preserve"> до 2376°С (соотве</w:t>
      </w:r>
      <w:r w:rsidR="009D09ED">
        <w:rPr>
          <w:rFonts w:ascii="Times New Roman" w:hAnsi="Times New Roman"/>
          <w:sz w:val="24"/>
          <w:szCs w:val="24"/>
        </w:rPr>
        <w:t>т</w:t>
      </w:r>
      <w:r w:rsidRPr="006C4783">
        <w:rPr>
          <w:rFonts w:ascii="Times New Roman" w:hAnsi="Times New Roman"/>
          <w:sz w:val="24"/>
          <w:szCs w:val="24"/>
        </w:rPr>
        <w:t xml:space="preserve">ствует образованию  </w:t>
      </w:r>
      <w:r w:rsidRPr="006C4783">
        <w:rPr>
          <w:rFonts w:ascii="Times New Roman" w:hAnsi="Times New Roman"/>
          <w:sz w:val="24"/>
          <w:szCs w:val="24"/>
          <w:lang w:val="en-US"/>
        </w:rPr>
        <w:t>ZrO</w:t>
      </w:r>
      <w:r w:rsidRPr="006C4783">
        <w:rPr>
          <w:rFonts w:ascii="Times New Roman" w:hAnsi="Times New Roman"/>
          <w:sz w:val="24"/>
          <w:szCs w:val="24"/>
          <w:vertAlign w:val="subscript"/>
        </w:rPr>
        <w:t xml:space="preserve">2 </w:t>
      </w:r>
      <w:r>
        <w:rPr>
          <w:rFonts w:ascii="Times New Roman" w:hAnsi="Times New Roman"/>
          <w:sz w:val="24"/>
          <w:szCs w:val="24"/>
        </w:rPr>
        <w:t>кубической сингонии).</w:t>
      </w:r>
    </w:p>
    <w:p w:rsidR="00E52103" w:rsidRPr="00E52103" w:rsidRDefault="00E52103" w:rsidP="00E52103">
      <w:pPr>
        <w:pStyle w:val="11"/>
        <w:numPr>
          <w:ilvl w:val="0"/>
          <w:numId w:val="10"/>
        </w:numPr>
        <w:spacing w:after="0"/>
        <w:ind w:left="709" w:hanging="283"/>
        <w:rPr>
          <w:rFonts w:ascii="Times New Roman" w:eastAsia="TT28C7o00" w:hAnsi="Times New Roman"/>
          <w:sz w:val="24"/>
          <w:szCs w:val="24"/>
          <w:lang w:val="en-US" w:eastAsia="ar-SA"/>
        </w:rPr>
      </w:pPr>
      <w:r w:rsidRPr="006C4783">
        <w:rPr>
          <w:rFonts w:ascii="Times New Roman" w:eastAsia="TT28C7o00" w:hAnsi="Times New Roman"/>
          <w:sz w:val="24"/>
          <w:szCs w:val="24"/>
          <w:lang w:eastAsia="ar-SA"/>
        </w:rPr>
        <w:t xml:space="preserve">Фельдман В.И., Глазовская Л.И.. </w:t>
      </w:r>
      <w:r>
        <w:rPr>
          <w:rFonts w:ascii="Times New Roman" w:eastAsia="TT28C7o00" w:hAnsi="Times New Roman"/>
          <w:sz w:val="24"/>
          <w:szCs w:val="24"/>
          <w:lang w:eastAsia="ar-SA"/>
        </w:rPr>
        <w:t xml:space="preserve">Импактитогенез 2018// КДУ. </w:t>
      </w:r>
      <w:r w:rsidRPr="00E52103">
        <w:rPr>
          <w:rFonts w:ascii="Times New Roman" w:eastAsia="TT28C7o00" w:hAnsi="Times New Roman"/>
          <w:sz w:val="24"/>
          <w:szCs w:val="24"/>
          <w:lang w:val="en-US" w:eastAsia="ar-SA"/>
        </w:rPr>
        <w:t xml:space="preserve">154 </w:t>
      </w:r>
      <w:r w:rsidRPr="006C4783">
        <w:rPr>
          <w:rFonts w:ascii="Times New Roman" w:eastAsia="TT28C7o00" w:hAnsi="Times New Roman"/>
          <w:sz w:val="24"/>
          <w:szCs w:val="24"/>
          <w:lang w:eastAsia="ar-SA"/>
        </w:rPr>
        <w:t>стр</w:t>
      </w:r>
      <w:r w:rsidRPr="00E52103">
        <w:rPr>
          <w:rFonts w:ascii="Times New Roman" w:eastAsia="TT28C7o00" w:hAnsi="Times New Roman"/>
          <w:sz w:val="24"/>
          <w:szCs w:val="24"/>
          <w:lang w:val="en-US" w:eastAsia="ar-SA"/>
        </w:rPr>
        <w:t>.</w:t>
      </w:r>
    </w:p>
    <w:p w:rsidR="00E52103" w:rsidRPr="00E52103" w:rsidRDefault="00E52103" w:rsidP="00E52103">
      <w:pPr>
        <w:pStyle w:val="11"/>
        <w:numPr>
          <w:ilvl w:val="0"/>
          <w:numId w:val="10"/>
        </w:numPr>
        <w:spacing w:after="0"/>
        <w:ind w:left="709" w:hanging="283"/>
        <w:rPr>
          <w:rFonts w:ascii="Times New Roman" w:eastAsia="TT28C7o00" w:hAnsi="Times New Roman"/>
          <w:sz w:val="24"/>
          <w:szCs w:val="24"/>
          <w:lang w:val="en-US" w:eastAsia="ar-SA"/>
        </w:rPr>
      </w:pPr>
      <w:r w:rsidRPr="00E52103">
        <w:rPr>
          <w:rFonts w:ascii="Times New Roman" w:eastAsia="TT28C7o00" w:hAnsi="Times New Roman"/>
          <w:sz w:val="24"/>
          <w:szCs w:val="24"/>
          <w:lang w:val="en-US"/>
        </w:rPr>
        <w:t>Glazovskaya L.I., Shcherbakov V.D., Piryazev A.A//</w:t>
      </w:r>
      <w:r w:rsidRPr="00E52103">
        <w:rPr>
          <w:rFonts w:ascii="Times New Roman" w:eastAsia="TT28CAo00" w:hAnsi="Times New Roman"/>
          <w:color w:val="000000"/>
          <w:sz w:val="24"/>
          <w:szCs w:val="24"/>
          <w:lang w:val="en-US"/>
        </w:rPr>
        <w:t> </w:t>
      </w:r>
      <w:hyperlink r:id="rId15" w:history="1">
        <w:r w:rsidRPr="00E52103">
          <w:rPr>
            <w:rStyle w:val="ad"/>
            <w:rFonts w:ascii="Times New Roman" w:eastAsia="TT28CAo00" w:hAnsi="Times New Roman"/>
            <w:i/>
            <w:color w:val="000000"/>
            <w:sz w:val="24"/>
            <w:szCs w:val="24"/>
            <w:u w:val="none"/>
            <w:lang w:val="en-US"/>
          </w:rPr>
          <w:t>Meteoritics and Planetary Science</w:t>
        </w:r>
      </w:hyperlink>
      <w:r w:rsidRPr="00E52103">
        <w:rPr>
          <w:rFonts w:ascii="Times New Roman" w:eastAsia="TT28CAo00" w:hAnsi="Times New Roman"/>
          <w:color w:val="000000"/>
          <w:sz w:val="24"/>
          <w:szCs w:val="24"/>
          <w:lang w:val="en-US"/>
        </w:rPr>
        <w:t>, 2024 v. 59, № 1, p. 88-104</w:t>
      </w:r>
    </w:p>
    <w:p w:rsidR="00E52103" w:rsidRPr="00E52103" w:rsidRDefault="00E52103" w:rsidP="00E52103">
      <w:pPr>
        <w:pStyle w:val="11"/>
        <w:numPr>
          <w:ilvl w:val="0"/>
          <w:numId w:val="10"/>
        </w:numPr>
        <w:spacing w:after="0"/>
        <w:ind w:left="709" w:hanging="283"/>
        <w:rPr>
          <w:rFonts w:ascii="Times New Roman" w:eastAsia="TT28C7o00" w:hAnsi="Times New Roman"/>
          <w:sz w:val="24"/>
          <w:szCs w:val="24"/>
          <w:lang w:val="en-US" w:eastAsia="ar-SA"/>
        </w:rPr>
      </w:pPr>
      <w:r w:rsidRPr="00E52103">
        <w:rPr>
          <w:rFonts w:ascii="Times New Roman" w:hAnsi="Times New Roman"/>
          <w:sz w:val="24"/>
          <w:szCs w:val="24"/>
          <w:lang w:val="en-US"/>
        </w:rPr>
        <w:t>Timms, N. E., Erickson, T. M., Cavosie, A. J., et al. // Earth-Science Reviews. 2017 165: 185–202.</w:t>
      </w:r>
    </w:p>
    <w:p w:rsidR="00A32AA2" w:rsidRDefault="00A32AA2" w:rsidP="00E52103">
      <w:pPr>
        <w:tabs>
          <w:tab w:val="left" w:pos="993"/>
        </w:tabs>
        <w:ind w:left="709" w:hanging="567"/>
        <w:jc w:val="both"/>
        <w:rPr>
          <w:lang w:val="en-US"/>
        </w:rPr>
      </w:pPr>
      <w:r>
        <w:rPr>
          <w:lang w:val="en-US"/>
        </w:rPr>
        <w:br w:type="page"/>
      </w:r>
    </w:p>
    <w:p w:rsidR="004A303A" w:rsidRPr="00872287" w:rsidRDefault="004A303A" w:rsidP="004A303A">
      <w:pPr>
        <w:pStyle w:val="af0"/>
        <w:rPr>
          <w:szCs w:val="24"/>
        </w:rPr>
      </w:pPr>
      <w:proofErr w:type="gramStart"/>
      <w:r w:rsidRPr="0070215B">
        <w:rPr>
          <w:szCs w:val="24"/>
        </w:rPr>
        <w:lastRenderedPageBreak/>
        <w:t>МЕТАЛ-СУЛЬФИДНОЕ</w:t>
      </w:r>
      <w:proofErr w:type="gramEnd"/>
      <w:r w:rsidRPr="0070215B">
        <w:rPr>
          <w:szCs w:val="24"/>
        </w:rPr>
        <w:t xml:space="preserve"> РАССЛОЕНИЕ Fe-S-C РАСПЛАВОВ В ПРОЦЕССАХ МАГМАТИЧЕСКОЙ ДИФФЕРЕНЦИАЦИИ И РУДООБРАЗОВАНИЯ (ПО ЭКСПЕРИМЕНТАЛЬНЫМ И ГЕОЛОГИЧЕСКИ</w:t>
      </w:r>
      <w:r w:rsidR="00F63AAE">
        <w:rPr>
          <w:szCs w:val="24"/>
        </w:rPr>
        <w:t>М</w:t>
      </w:r>
      <w:r w:rsidRPr="0070215B">
        <w:rPr>
          <w:szCs w:val="24"/>
        </w:rPr>
        <w:t xml:space="preserve"> ДАННЫМ)</w:t>
      </w:r>
    </w:p>
    <w:p w:rsidR="004A303A" w:rsidRPr="00BD05A9" w:rsidRDefault="004A303A" w:rsidP="004A303A"/>
    <w:p w:rsidR="004A303A" w:rsidRPr="00146632" w:rsidRDefault="004A303A" w:rsidP="004A303A">
      <w:pPr>
        <w:pStyle w:val="a5"/>
        <w:rPr>
          <w:b/>
          <w:u w:val="single"/>
        </w:rPr>
      </w:pPr>
      <w:r w:rsidRPr="0070215B">
        <w:rPr>
          <w:b/>
          <w:u w:val="single"/>
        </w:rPr>
        <w:t>Н.С. Горбачев</w:t>
      </w:r>
      <w:r>
        <w:rPr>
          <w:b/>
          <w:u w:val="single"/>
        </w:rPr>
        <w:t>*</w:t>
      </w:r>
      <w:r w:rsidRPr="00146632">
        <w:rPr>
          <w:b/>
        </w:rPr>
        <w:t xml:space="preserve">, </w:t>
      </w:r>
      <w:r w:rsidRPr="0070215B">
        <w:rPr>
          <w:b/>
        </w:rPr>
        <w:t>А.В. Костюк, П.Н. Горбачев, А.Н. Некрасов, Д.М. Султанов</w:t>
      </w:r>
      <w:r w:rsidRPr="0070215B">
        <w:rPr>
          <w:b/>
          <w:u w:val="single"/>
        </w:rPr>
        <w:t xml:space="preserve"> </w:t>
      </w:r>
    </w:p>
    <w:p w:rsidR="004A303A" w:rsidRPr="00BD05A9" w:rsidRDefault="004A303A" w:rsidP="004A303A">
      <w:pPr>
        <w:pStyle w:val="a5"/>
      </w:pPr>
      <w:r>
        <w:t>ИЭМ РАН</w:t>
      </w:r>
      <w:r w:rsidRPr="00BD05A9">
        <w:t xml:space="preserve">, </w:t>
      </w:r>
      <w:r>
        <w:t xml:space="preserve">Черноголовка </w:t>
      </w:r>
    </w:p>
    <w:p w:rsidR="004A303A" w:rsidRPr="0070215B" w:rsidRDefault="004A303A" w:rsidP="004A303A">
      <w:pPr>
        <w:pStyle w:val="a5"/>
      </w:pPr>
      <w:r w:rsidRPr="0070215B">
        <w:rPr>
          <w:vertAlign w:val="superscript"/>
        </w:rPr>
        <w:t>*</w:t>
      </w:r>
      <w:r w:rsidRPr="00146632">
        <w:rPr>
          <w:lang w:val="en-US"/>
        </w:rPr>
        <w:t>gor</w:t>
      </w:r>
      <w:r w:rsidRPr="004A303A">
        <w:t>@</w:t>
      </w:r>
      <w:r w:rsidRPr="00146632">
        <w:rPr>
          <w:lang w:val="en-US"/>
        </w:rPr>
        <w:t>iem</w:t>
      </w:r>
      <w:r w:rsidRPr="004A303A">
        <w:t>.</w:t>
      </w:r>
      <w:r w:rsidRPr="00146632">
        <w:rPr>
          <w:lang w:val="en-US"/>
        </w:rPr>
        <w:t>ac</w:t>
      </w:r>
      <w:r w:rsidRPr="004A303A">
        <w:t>.</w:t>
      </w:r>
      <w:r w:rsidRPr="00146632">
        <w:rPr>
          <w:lang w:val="en-US"/>
        </w:rPr>
        <w:t>ru</w:t>
      </w:r>
      <w:r>
        <w:rPr>
          <w:lang w:val="en-US"/>
        </w:rPr>
        <w:t>l</w:t>
      </w:r>
    </w:p>
    <w:p w:rsidR="004A303A" w:rsidRPr="00BD05A9" w:rsidRDefault="004A303A" w:rsidP="004A303A"/>
    <w:p w:rsidR="004A303A" w:rsidRDefault="004A303A" w:rsidP="004A303A">
      <w:pPr>
        <w:ind w:firstLine="567"/>
        <w:jc w:val="both"/>
      </w:pPr>
      <w:r>
        <w:t>Плавление и фазовые соотношения в системе силикат–</w:t>
      </w:r>
      <w:proofErr w:type="gramStart"/>
      <w:r>
        <w:t>Fe</w:t>
      </w:r>
      <w:proofErr w:type="gramEnd"/>
      <w:r>
        <w:t xml:space="preserve">-S–C представляют интерес в связи с проблемами ранней дифференциации космических тел, а также формированием магматических железо-сульфидных месторождений. Этот интерес обусловлен тем, что при контаминации сульфидного расплава углеродом наблюдается расслоение сульфидного расплава на Fe–металлический (Mc) и Fe–сульфидный (Ms) расплавы, несмесимые с силикатным расплавом (L). </w:t>
      </w:r>
    </w:p>
    <w:p w:rsidR="004A303A" w:rsidRDefault="004A303A" w:rsidP="004A303A">
      <w:pPr>
        <w:ind w:firstLine="567"/>
        <w:jc w:val="both"/>
      </w:pPr>
      <w:r>
        <w:t xml:space="preserve">Обобщены экспериментальные данные по фазовым соотношениям и распределению Fe, Co, Ni, Re, Os, Pt, S между Mc и Ms расплавами системы Fe-S-C для </w:t>
      </w:r>
      <w:proofErr w:type="gramStart"/>
      <w:r>
        <w:t>Р-Т</w:t>
      </w:r>
      <w:proofErr w:type="gramEnd"/>
      <w:r>
        <w:t xml:space="preserve"> условий верхней мантии и земной коры. Эти элементы в равновесиях Мс-L обладают сидерофильными, в равновесиях </w:t>
      </w:r>
      <w:proofErr w:type="gramStart"/>
      <w:r>
        <w:t>М</w:t>
      </w:r>
      <w:proofErr w:type="gramEnd"/>
      <w:r>
        <w:t>s-L – халькофильными свойствами с коэффициентами разделения D Mc/L и Мs-L каждого из элементов 103–105. М</w:t>
      </w:r>
      <w:proofErr w:type="gramStart"/>
      <w:r>
        <w:t>s</w:t>
      </w:r>
      <w:proofErr w:type="gramEnd"/>
      <w:r>
        <w:t xml:space="preserve"> расплав расслаивается на Mss (Fe-Ni) и Iss (Fe-Cu) сульфидные расплавы, стабильность которых ограничена 1250℃. В Мс расплаве при насыщении Re выделялась Fe-Re металлическая фаза.</w:t>
      </w:r>
    </w:p>
    <w:p w:rsidR="004A303A" w:rsidRDefault="004A303A" w:rsidP="004A303A">
      <w:pPr>
        <w:ind w:firstLine="567"/>
        <w:jc w:val="both"/>
      </w:pPr>
      <w:r w:rsidRPr="0034451C">
        <w:t xml:space="preserve">Для </w:t>
      </w:r>
      <w:r w:rsidRPr="0034451C">
        <w:rPr>
          <w:lang w:val="en-US"/>
        </w:rPr>
        <w:t>Fe</w:t>
      </w:r>
      <w:r w:rsidRPr="0034451C">
        <w:t xml:space="preserve">, </w:t>
      </w:r>
      <w:r w:rsidRPr="0034451C">
        <w:rPr>
          <w:lang w:val="en-US"/>
        </w:rPr>
        <w:t>Co</w:t>
      </w:r>
      <w:r w:rsidRPr="0034451C">
        <w:t xml:space="preserve">, </w:t>
      </w:r>
      <w:r w:rsidRPr="0034451C">
        <w:rPr>
          <w:lang w:val="en-US"/>
        </w:rPr>
        <w:t>Ni</w:t>
      </w:r>
      <w:r w:rsidRPr="0034451C">
        <w:t xml:space="preserve">, </w:t>
      </w:r>
      <w:r w:rsidRPr="0034451C">
        <w:rPr>
          <w:lang w:val="en-US"/>
        </w:rPr>
        <w:t>Re</w:t>
      </w:r>
      <w:r w:rsidRPr="0034451C">
        <w:t xml:space="preserve">, </w:t>
      </w:r>
      <w:r w:rsidRPr="0034451C">
        <w:rPr>
          <w:lang w:val="en-US"/>
        </w:rPr>
        <w:t>Os</w:t>
      </w:r>
      <w:r w:rsidRPr="0034451C">
        <w:t xml:space="preserve">, </w:t>
      </w:r>
      <w:r w:rsidRPr="0034451C">
        <w:rPr>
          <w:lang w:val="en-US"/>
        </w:rPr>
        <w:t>Pt</w:t>
      </w:r>
      <w:r w:rsidRPr="0034451C">
        <w:t xml:space="preserve"> определены коэффициенты разделения </w:t>
      </w:r>
      <w:r w:rsidRPr="0034451C">
        <w:rPr>
          <w:lang w:val="en-US"/>
        </w:rPr>
        <w:t>D</w:t>
      </w:r>
      <w:r w:rsidRPr="0034451C">
        <w:t xml:space="preserve"> (</w:t>
      </w:r>
      <w:r w:rsidRPr="0034451C">
        <w:rPr>
          <w:lang w:val="en-US"/>
        </w:rPr>
        <w:t>Mc</w:t>
      </w:r>
      <w:r w:rsidRPr="0034451C">
        <w:t>/</w:t>
      </w:r>
      <w:r w:rsidRPr="0034451C">
        <w:rPr>
          <w:lang w:val="en-US"/>
        </w:rPr>
        <w:t>Ms</w:t>
      </w:r>
      <w:r w:rsidRPr="0034451C">
        <w:t xml:space="preserve">) каждого из элементов и коэффициенты распределения 2-х элементов </w:t>
      </w:r>
      <w:r w:rsidRPr="0034451C">
        <w:rPr>
          <w:lang w:val="en-US"/>
        </w:rPr>
        <w:t>Kd</w:t>
      </w:r>
      <w:r w:rsidRPr="0034451C">
        <w:t xml:space="preserve"> (</w:t>
      </w:r>
      <w:r w:rsidRPr="0034451C">
        <w:rPr>
          <w:lang w:val="en-US"/>
        </w:rPr>
        <w:t>Mc</w:t>
      </w:r>
      <w:r w:rsidRPr="0034451C">
        <w:t>/</w:t>
      </w:r>
      <w:r w:rsidRPr="0034451C">
        <w:rPr>
          <w:lang w:val="en-US"/>
        </w:rPr>
        <w:t>Ms</w:t>
      </w:r>
      <w:r w:rsidRPr="0034451C">
        <w:t xml:space="preserve">) между </w:t>
      </w:r>
      <w:r w:rsidRPr="0034451C">
        <w:rPr>
          <w:lang w:val="en-US"/>
        </w:rPr>
        <w:t>Mc</w:t>
      </w:r>
      <w:r w:rsidRPr="0034451C">
        <w:t xml:space="preserve"> и </w:t>
      </w:r>
      <w:r w:rsidRPr="0034451C">
        <w:rPr>
          <w:lang w:val="en-US"/>
        </w:rPr>
        <w:t>Ms</w:t>
      </w:r>
      <w:r w:rsidRPr="0034451C">
        <w:t xml:space="preserve"> расплавами. </w:t>
      </w:r>
      <w:r w:rsidRPr="0034451C">
        <w:rPr>
          <w:lang w:val="en-US"/>
        </w:rPr>
        <w:t>D</w:t>
      </w:r>
      <w:r w:rsidRPr="0034451C">
        <w:t xml:space="preserve"> (</w:t>
      </w:r>
      <w:r w:rsidRPr="0034451C">
        <w:rPr>
          <w:lang w:val="en-US"/>
        </w:rPr>
        <w:t>Mc</w:t>
      </w:r>
      <w:r w:rsidRPr="0034451C">
        <w:t>/</w:t>
      </w:r>
      <w:r w:rsidRPr="0034451C">
        <w:rPr>
          <w:lang w:val="en-US"/>
        </w:rPr>
        <w:t>Ms</w:t>
      </w:r>
      <w:r w:rsidRPr="0034451C">
        <w:t xml:space="preserve">) служили индикаторами сидерофильных и халькофильных свойств этих элементов, а </w:t>
      </w:r>
      <w:proofErr w:type="gramStart"/>
      <w:r w:rsidRPr="0034451C">
        <w:rPr>
          <w:lang w:val="en-US"/>
        </w:rPr>
        <w:t>Kd</w:t>
      </w:r>
      <w:proofErr w:type="gramEnd"/>
      <w:r w:rsidRPr="0034451C">
        <w:t xml:space="preserve"> (</w:t>
      </w:r>
      <w:r w:rsidRPr="0034451C">
        <w:rPr>
          <w:lang w:val="en-US"/>
        </w:rPr>
        <w:t>Mc</w:t>
      </w:r>
      <w:r w:rsidRPr="0034451C">
        <w:t>/</w:t>
      </w:r>
      <w:r w:rsidRPr="0034451C">
        <w:rPr>
          <w:lang w:val="en-US"/>
        </w:rPr>
        <w:t>Ms</w:t>
      </w:r>
      <w:r w:rsidRPr="0034451C">
        <w:t>) характеризовали межэлементные их соотношения при фракционировании. При 4 ГПа, 1400</w:t>
      </w:r>
      <w:proofErr w:type="gramStart"/>
      <w:r w:rsidRPr="0034451C">
        <w:t>°С</w:t>
      </w:r>
      <w:proofErr w:type="gramEnd"/>
      <w:r w:rsidRPr="0034451C">
        <w:t xml:space="preserve"> в ряду </w:t>
      </w:r>
      <w:r w:rsidRPr="0034451C">
        <w:rPr>
          <w:lang w:val="en-US"/>
        </w:rPr>
        <w:t>Fe</w:t>
      </w:r>
      <w:r w:rsidRPr="0034451C">
        <w:t>-</w:t>
      </w:r>
      <w:r w:rsidRPr="0034451C">
        <w:rPr>
          <w:lang w:val="en-US"/>
        </w:rPr>
        <w:t>Os</w:t>
      </w:r>
      <w:r w:rsidRPr="0034451C">
        <w:t>-</w:t>
      </w:r>
      <w:r w:rsidRPr="0034451C">
        <w:rPr>
          <w:lang w:val="en-US"/>
        </w:rPr>
        <w:t>Co</w:t>
      </w:r>
      <w:r w:rsidRPr="0034451C">
        <w:t>-</w:t>
      </w:r>
      <w:r w:rsidRPr="0034451C">
        <w:rPr>
          <w:lang w:val="en-US"/>
        </w:rPr>
        <w:t>Re</w:t>
      </w:r>
      <w:r w:rsidRPr="0034451C">
        <w:t xml:space="preserve"> с </w:t>
      </w:r>
      <w:r w:rsidRPr="0034451C">
        <w:rPr>
          <w:lang w:val="en-US"/>
        </w:rPr>
        <w:t>D</w:t>
      </w:r>
      <w:r w:rsidRPr="0034451C">
        <w:t xml:space="preserve"> (М</w:t>
      </w:r>
      <w:r w:rsidRPr="0034451C">
        <w:rPr>
          <w:lang w:val="en-US"/>
        </w:rPr>
        <w:t>c</w:t>
      </w:r>
      <w:r w:rsidRPr="0034451C">
        <w:t>/</w:t>
      </w:r>
      <w:r w:rsidRPr="0034451C">
        <w:rPr>
          <w:lang w:val="en-US"/>
        </w:rPr>
        <w:t>Ms</w:t>
      </w:r>
      <w:r w:rsidRPr="0034451C">
        <w:t xml:space="preserve">) &gt; 1 преобладают сидерофильные свойства, которые возрастают с увеличением </w:t>
      </w:r>
      <w:r w:rsidRPr="0034451C">
        <w:rPr>
          <w:lang w:val="en-US"/>
        </w:rPr>
        <w:t>D</w:t>
      </w:r>
      <w:r w:rsidRPr="0034451C">
        <w:t xml:space="preserve"> (М</w:t>
      </w:r>
      <w:r w:rsidRPr="0034451C">
        <w:rPr>
          <w:lang w:val="en-US"/>
        </w:rPr>
        <w:t>c</w:t>
      </w:r>
      <w:r w:rsidRPr="0034451C">
        <w:t>/</w:t>
      </w:r>
      <w:r w:rsidRPr="0034451C">
        <w:rPr>
          <w:lang w:val="en-US"/>
        </w:rPr>
        <w:t>Ms</w:t>
      </w:r>
      <w:r w:rsidRPr="0034451C">
        <w:t xml:space="preserve">). В ряду </w:t>
      </w:r>
      <w:r w:rsidRPr="0034451C">
        <w:rPr>
          <w:lang w:val="en-US"/>
        </w:rPr>
        <w:t>Ni</w:t>
      </w:r>
      <w:r w:rsidRPr="0034451C">
        <w:t>-</w:t>
      </w:r>
      <w:r w:rsidRPr="0034451C">
        <w:rPr>
          <w:lang w:val="en-US"/>
        </w:rPr>
        <w:t>Pt</w:t>
      </w:r>
      <w:r w:rsidRPr="0034451C">
        <w:t>-</w:t>
      </w:r>
      <w:r w:rsidRPr="0034451C">
        <w:rPr>
          <w:lang w:val="en-US"/>
        </w:rPr>
        <w:t>S</w:t>
      </w:r>
      <w:r w:rsidRPr="0034451C">
        <w:t xml:space="preserve"> с </w:t>
      </w:r>
      <w:r w:rsidRPr="0034451C">
        <w:rPr>
          <w:lang w:val="en-US"/>
        </w:rPr>
        <w:t>D</w:t>
      </w:r>
      <w:r w:rsidRPr="0034451C">
        <w:t xml:space="preserve"> (</w:t>
      </w:r>
      <w:r w:rsidRPr="0034451C">
        <w:rPr>
          <w:lang w:val="en-US"/>
        </w:rPr>
        <w:t>Mc</w:t>
      </w:r>
      <w:r w:rsidRPr="0034451C">
        <w:t>/</w:t>
      </w:r>
      <w:r w:rsidRPr="0034451C">
        <w:rPr>
          <w:lang w:val="en-US"/>
        </w:rPr>
        <w:t>Ms</w:t>
      </w:r>
      <w:r w:rsidRPr="0034451C">
        <w:t xml:space="preserve">) &lt; 1 преобладают халькофильные свойства, которые возрастают с уменьшением </w:t>
      </w:r>
      <w:r w:rsidRPr="0034451C">
        <w:rPr>
          <w:lang w:val="en-US"/>
        </w:rPr>
        <w:t>D</w:t>
      </w:r>
      <w:r w:rsidRPr="0034451C">
        <w:t xml:space="preserve"> (</w:t>
      </w:r>
      <w:r w:rsidRPr="0034451C">
        <w:rPr>
          <w:lang w:val="en-US"/>
        </w:rPr>
        <w:t>Mc</w:t>
      </w:r>
      <w:r w:rsidRPr="0034451C">
        <w:t>/</w:t>
      </w:r>
      <w:r w:rsidRPr="0034451C">
        <w:rPr>
          <w:lang w:val="en-US"/>
        </w:rPr>
        <w:t>Ms</w:t>
      </w:r>
      <w:r w:rsidRPr="0034451C">
        <w:t xml:space="preserve">). Значения </w:t>
      </w:r>
      <w:r w:rsidRPr="0034451C">
        <w:rPr>
          <w:lang w:val="en-US"/>
        </w:rPr>
        <w:t>Kd</w:t>
      </w:r>
      <w:r w:rsidRPr="0034451C">
        <w:t xml:space="preserve"> (</w:t>
      </w:r>
      <w:r w:rsidRPr="0034451C">
        <w:rPr>
          <w:lang w:val="en-US"/>
        </w:rPr>
        <w:t>Mc</w:t>
      </w:r>
      <w:r w:rsidRPr="0034451C">
        <w:t>/</w:t>
      </w:r>
      <w:r w:rsidRPr="0034451C">
        <w:rPr>
          <w:lang w:val="en-US"/>
        </w:rPr>
        <w:t>Ms</w:t>
      </w:r>
      <w:r w:rsidRPr="0034451C">
        <w:t xml:space="preserve">) </w:t>
      </w:r>
      <w:r w:rsidRPr="0034451C">
        <w:rPr>
          <w:lang w:val="en-US"/>
        </w:rPr>
        <w:t>Re</w:t>
      </w:r>
      <w:r w:rsidRPr="0034451C">
        <w:t>/</w:t>
      </w:r>
      <w:r w:rsidRPr="0034451C">
        <w:rPr>
          <w:lang w:val="en-US"/>
        </w:rPr>
        <w:t>Os</w:t>
      </w:r>
      <w:r w:rsidRPr="0034451C">
        <w:t xml:space="preserve"> (8,4) и </w:t>
      </w:r>
      <w:r w:rsidRPr="0034451C">
        <w:rPr>
          <w:lang w:val="en-US"/>
        </w:rPr>
        <w:t>Kd</w:t>
      </w:r>
      <w:r w:rsidRPr="0034451C">
        <w:t xml:space="preserve"> (</w:t>
      </w:r>
      <w:r w:rsidRPr="0034451C">
        <w:rPr>
          <w:lang w:val="en-US"/>
        </w:rPr>
        <w:t>Mc</w:t>
      </w:r>
      <w:r w:rsidRPr="0034451C">
        <w:t>/</w:t>
      </w:r>
      <w:r w:rsidRPr="0034451C">
        <w:rPr>
          <w:lang w:val="en-US"/>
        </w:rPr>
        <w:t>Ms</w:t>
      </w:r>
      <w:r w:rsidRPr="0034451C">
        <w:t xml:space="preserve">) </w:t>
      </w:r>
      <w:r w:rsidRPr="0034451C">
        <w:rPr>
          <w:lang w:val="en-US"/>
        </w:rPr>
        <w:t>Pt</w:t>
      </w:r>
      <w:r w:rsidRPr="0034451C">
        <w:t>/</w:t>
      </w:r>
      <w:r w:rsidRPr="0034451C">
        <w:rPr>
          <w:lang w:val="en-US"/>
        </w:rPr>
        <w:t>Os</w:t>
      </w:r>
      <w:r w:rsidRPr="0034451C">
        <w:t xml:space="preserve"> (0,4) свидетельствуют о фракционировании </w:t>
      </w:r>
      <w:r w:rsidRPr="0034451C">
        <w:rPr>
          <w:lang w:val="en-US"/>
        </w:rPr>
        <w:t>Re</w:t>
      </w:r>
      <w:r w:rsidRPr="0034451C">
        <w:t xml:space="preserve"> и </w:t>
      </w:r>
      <w:r w:rsidRPr="0034451C">
        <w:rPr>
          <w:lang w:val="en-US"/>
        </w:rPr>
        <w:t>Pt</w:t>
      </w:r>
      <w:r w:rsidRPr="0034451C">
        <w:t xml:space="preserve"> относительно </w:t>
      </w:r>
      <w:r w:rsidRPr="0034451C">
        <w:rPr>
          <w:lang w:val="en-US"/>
        </w:rPr>
        <w:t>Os</w:t>
      </w:r>
      <w:r w:rsidRPr="0034451C">
        <w:t xml:space="preserve">, смещению </w:t>
      </w:r>
      <w:r w:rsidRPr="0034451C">
        <w:rPr>
          <w:lang w:val="en-US"/>
        </w:rPr>
        <w:t>Re</w:t>
      </w:r>
      <w:r w:rsidRPr="0034451C">
        <w:t>/</w:t>
      </w:r>
      <w:r w:rsidRPr="0034451C">
        <w:rPr>
          <w:lang w:val="en-US"/>
        </w:rPr>
        <w:t>Os</w:t>
      </w:r>
      <w:r w:rsidRPr="0034451C">
        <w:t xml:space="preserve"> и </w:t>
      </w:r>
      <w:r w:rsidRPr="0034451C">
        <w:rPr>
          <w:lang w:val="en-US"/>
        </w:rPr>
        <w:t>Pt</w:t>
      </w:r>
      <w:r w:rsidRPr="0034451C">
        <w:t>/</w:t>
      </w:r>
      <w:r w:rsidRPr="0034451C">
        <w:rPr>
          <w:lang w:val="en-US"/>
        </w:rPr>
        <w:t>Os</w:t>
      </w:r>
      <w:r w:rsidRPr="0034451C">
        <w:t xml:space="preserve"> отношений и связанных с ними систем 187</w:t>
      </w:r>
      <w:r w:rsidRPr="0034451C">
        <w:rPr>
          <w:lang w:val="en-US"/>
        </w:rPr>
        <w:t>Re</w:t>
      </w:r>
      <w:r w:rsidRPr="0034451C">
        <w:t>/187</w:t>
      </w:r>
      <w:r w:rsidRPr="0034451C">
        <w:rPr>
          <w:lang w:val="en-US"/>
        </w:rPr>
        <w:t>Os</w:t>
      </w:r>
      <w:r w:rsidRPr="0034451C">
        <w:t xml:space="preserve"> и 190</w:t>
      </w:r>
      <w:r w:rsidRPr="0034451C">
        <w:rPr>
          <w:lang w:val="en-US"/>
        </w:rPr>
        <w:t>Pt</w:t>
      </w:r>
      <w:r w:rsidRPr="0034451C">
        <w:t>/186</w:t>
      </w:r>
      <w:r w:rsidRPr="0034451C">
        <w:rPr>
          <w:lang w:val="en-US"/>
        </w:rPr>
        <w:t>Os</w:t>
      </w:r>
      <w:r w:rsidRPr="0034451C">
        <w:t xml:space="preserve"> изотопов.</w:t>
      </w:r>
    </w:p>
    <w:p w:rsidR="004A303A" w:rsidRPr="0034451C" w:rsidRDefault="004A303A" w:rsidP="004A303A">
      <w:pPr>
        <w:ind w:firstLine="567"/>
        <w:jc w:val="both"/>
      </w:pPr>
      <w:r w:rsidRPr="0034451C">
        <w:t xml:space="preserve">По существующим представлениям взаимодействие Fe-металлического и силикатного расплава является главным механизмом формирования металлического ядра и силикатной мантии (модель МО), а взаимодействие Fe-сульфидного расплава с силикатным расплавом - магматических сульфидных месторождений (МСМ). </w:t>
      </w:r>
      <w:proofErr w:type="gramStart"/>
      <w:r w:rsidRPr="0034451C">
        <w:t>В то же время нельзя исключить Fe-S-C состав рудной фракции и ее Mc-Ms расслоение в этих процессах, для модели МО - учитывая хондритовый состав протовещества при аккреции планеты, а для формирования МСМ - геологическую обстановку формирования рудоносных интрузивов и существование геохимических признаков  Mc-Ms расслоения, таких как Re/Os отношения в сульфидах рудоносных интрузивов и в экспериментальных Mc и Ms компонентах, продуктов расслоения</w:t>
      </w:r>
      <w:proofErr w:type="gramEnd"/>
      <w:r w:rsidRPr="0034451C">
        <w:t xml:space="preserve"> Fe-S-C расплава. В пользу этого предположения свидетельствует также существование трапповых интрузивов (Джальтульский, Хунгтукунский, Хининдинский, Маймечинский, </w:t>
      </w:r>
      <w:proofErr w:type="gramStart"/>
      <w:r w:rsidRPr="0034451C">
        <w:t>Чуйский</w:t>
      </w:r>
      <w:proofErr w:type="gramEnd"/>
      <w:r w:rsidRPr="0034451C">
        <w:t>) с полупромышленными концентрациями магматогенного самородного железа, содержащего Au, платиновые металлы. Интересно, что Re/Os отношение рудоносных интрузивов верхне-Норильского типа сходно с Re/Os отношением Ms компоненты, а сульфидов безрудных интрузивов Нижне-Норильского типа – с Re/Os отношением Мс компоненты. Однако</w:t>
      </w:r>
      <w:proofErr w:type="gramStart"/>
      <w:r w:rsidRPr="0034451C">
        <w:t>,</w:t>
      </w:r>
      <w:proofErr w:type="gramEnd"/>
      <w:r w:rsidRPr="0034451C">
        <w:t xml:space="preserve"> эти данные не могут служить однозначным доказательством существования генетической связи между формированием бузрудных и рудоносных интрузивов и Mc-Ms расслоения родоначального сульфидного расплава Fe-S-C состава.</w:t>
      </w:r>
    </w:p>
    <w:p w:rsidR="00972D90" w:rsidRDefault="004A303A" w:rsidP="004A303A">
      <w:pPr>
        <w:tabs>
          <w:tab w:val="left" w:pos="993"/>
        </w:tabs>
        <w:ind w:left="709" w:hanging="567"/>
        <w:jc w:val="both"/>
        <w:rPr>
          <w:i/>
        </w:rPr>
      </w:pPr>
      <w:r w:rsidRPr="0034451C">
        <w:rPr>
          <w:i/>
        </w:rPr>
        <w:t>Работа выполнена в рамках темы НИР ИЭМ РАН № FMUF-2022-0001</w:t>
      </w:r>
      <w:r>
        <w:rPr>
          <w:i/>
        </w:rPr>
        <w:t>.</w:t>
      </w:r>
    </w:p>
    <w:p w:rsidR="004A303A" w:rsidRDefault="004A303A" w:rsidP="004A303A">
      <w:pPr>
        <w:tabs>
          <w:tab w:val="left" w:pos="993"/>
        </w:tabs>
        <w:ind w:left="709" w:hanging="567"/>
        <w:jc w:val="both"/>
        <w:rPr>
          <w:i/>
        </w:rPr>
      </w:pPr>
      <w:r>
        <w:rPr>
          <w:i/>
        </w:rPr>
        <w:br w:type="page"/>
      </w:r>
    </w:p>
    <w:p w:rsidR="00E119A4" w:rsidRPr="00BD05A9" w:rsidRDefault="00E119A4" w:rsidP="00E119A4">
      <w:pPr>
        <w:pStyle w:val="a7"/>
        <w:spacing w:after="240"/>
      </w:pPr>
      <w:r>
        <w:lastRenderedPageBreak/>
        <w:t>ТЕРМОБАРОМЕТРИЯ И УСЛОВИЯ</w:t>
      </w:r>
      <w:r w:rsidRPr="002234D5">
        <w:t xml:space="preserve"> КРИСТАЛЛИЗАЦИИ ИСХОДНОЙ МАГМЫ МОНЧЕГОРСКОГО КОМПЛЕКСА</w:t>
      </w:r>
    </w:p>
    <w:p w:rsidR="00E119A4" w:rsidRPr="00314EAE" w:rsidRDefault="00E119A4" w:rsidP="00E119A4">
      <w:pPr>
        <w:pStyle w:val="a3"/>
      </w:pPr>
      <w:r>
        <w:rPr>
          <w:u w:val="single"/>
        </w:rPr>
        <w:t>Д</w:t>
      </w:r>
      <w:r w:rsidRPr="00872287">
        <w:rPr>
          <w:u w:val="single"/>
        </w:rPr>
        <w:t>.</w:t>
      </w:r>
      <w:r>
        <w:rPr>
          <w:u w:val="single"/>
        </w:rPr>
        <w:t>Д</w:t>
      </w:r>
      <w:r w:rsidRPr="00872287">
        <w:rPr>
          <w:u w:val="single"/>
        </w:rPr>
        <w:t xml:space="preserve">. </w:t>
      </w:r>
      <w:r>
        <w:rPr>
          <w:u w:val="single"/>
        </w:rPr>
        <w:t>Еремин</w:t>
      </w:r>
      <w:proofErr w:type="gramStart"/>
      <w:r w:rsidRPr="00872287">
        <w:rPr>
          <w:u w:val="single"/>
          <w:vertAlign w:val="superscript"/>
        </w:rPr>
        <w:t>1</w:t>
      </w:r>
      <w:proofErr w:type="gramEnd"/>
      <w:r w:rsidRPr="00F0429E">
        <w:rPr>
          <w:u w:val="single"/>
          <w:vertAlign w:val="superscript"/>
        </w:rPr>
        <w:t>, *</w:t>
      </w:r>
      <w:r w:rsidRPr="00872287">
        <w:rPr>
          <w:u w:val="single"/>
          <w:vertAlign w:val="superscript"/>
        </w:rPr>
        <w:t>)</w:t>
      </w:r>
      <w:r w:rsidRPr="00872287">
        <w:rPr>
          <w:u w:val="single"/>
        </w:rPr>
        <w:t>,</w:t>
      </w:r>
      <w:r w:rsidRPr="00BD05A9">
        <w:t xml:space="preserve"> </w:t>
      </w:r>
      <w:r>
        <w:t>А</w:t>
      </w:r>
      <w:r w:rsidRPr="00BD05A9">
        <w:t>.</w:t>
      </w:r>
      <w:r>
        <w:t>А</w:t>
      </w:r>
      <w:r w:rsidRPr="00BD05A9">
        <w:t>.</w:t>
      </w:r>
      <w:r>
        <w:t xml:space="preserve"> Арискин</w:t>
      </w:r>
      <w:r>
        <w:rPr>
          <w:vertAlign w:val="superscript"/>
        </w:rPr>
        <w:t>1</w:t>
      </w:r>
      <w:r w:rsidRPr="00314EAE">
        <w:rPr>
          <w:vertAlign w:val="superscript"/>
        </w:rPr>
        <w:t>,2</w:t>
      </w:r>
      <w:r w:rsidRPr="00BD05A9">
        <w:rPr>
          <w:vertAlign w:val="superscript"/>
        </w:rPr>
        <w:t>)</w:t>
      </w:r>
      <w:r w:rsidRPr="00BD05A9">
        <w:t xml:space="preserve">, </w:t>
      </w:r>
      <w:r>
        <w:t>С</w:t>
      </w:r>
      <w:r w:rsidRPr="00BD05A9">
        <w:t>.</w:t>
      </w:r>
      <w:r>
        <w:t>Н</w:t>
      </w:r>
      <w:r w:rsidRPr="00BD05A9">
        <w:t>.</w:t>
      </w:r>
      <w:r>
        <w:t xml:space="preserve"> Соболев</w:t>
      </w:r>
      <w:r w:rsidRPr="00F0429E">
        <w:rPr>
          <w:vertAlign w:val="superscript"/>
        </w:rPr>
        <w:t>2</w:t>
      </w:r>
      <w:r w:rsidRPr="00BD05A9">
        <w:rPr>
          <w:vertAlign w:val="superscript"/>
        </w:rPr>
        <w:t>)</w:t>
      </w:r>
      <w:r w:rsidRPr="00314EAE">
        <w:t xml:space="preserve">, </w:t>
      </w:r>
      <w:r>
        <w:t>Н.Н. Коротаева</w:t>
      </w:r>
      <w:r w:rsidRPr="00314EAE">
        <w:rPr>
          <w:vertAlign w:val="superscript"/>
        </w:rPr>
        <w:t>1</w:t>
      </w:r>
      <w:r>
        <w:rPr>
          <w:vertAlign w:val="superscript"/>
        </w:rPr>
        <w:t>)</w:t>
      </w:r>
    </w:p>
    <w:p w:rsidR="00E119A4" w:rsidRPr="00BD05A9" w:rsidRDefault="00E119A4" w:rsidP="00E119A4">
      <w:pPr>
        <w:pStyle w:val="a5"/>
      </w:pPr>
      <w:r w:rsidRPr="00BD05A9">
        <w:rPr>
          <w:vertAlign w:val="superscript"/>
        </w:rPr>
        <w:t>1)</w:t>
      </w:r>
      <w:r>
        <w:t>МГУ им. М.В. Ломоносова, Москва</w:t>
      </w:r>
    </w:p>
    <w:p w:rsidR="00E119A4" w:rsidRPr="00314EAE" w:rsidRDefault="00E119A4" w:rsidP="00E119A4">
      <w:pPr>
        <w:pStyle w:val="a5"/>
      </w:pPr>
      <w:r w:rsidRPr="00BD05A9">
        <w:rPr>
          <w:vertAlign w:val="superscript"/>
        </w:rPr>
        <w:t>2)</w:t>
      </w:r>
      <w:r>
        <w:t>ГЕОХИ РАН</w:t>
      </w:r>
      <w:r w:rsidRPr="00314EAE">
        <w:t xml:space="preserve">, </w:t>
      </w:r>
      <w:r>
        <w:t>Москва</w:t>
      </w:r>
    </w:p>
    <w:p w:rsidR="00E119A4" w:rsidRPr="00314EAE" w:rsidRDefault="00E119A4" w:rsidP="00E119A4">
      <w:pPr>
        <w:pStyle w:val="a5"/>
      </w:pPr>
      <w:r w:rsidRPr="00E119A4">
        <w:rPr>
          <w:vertAlign w:val="superscript"/>
        </w:rPr>
        <w:t>*</w:t>
      </w:r>
      <w:r w:rsidRPr="00E119A4">
        <w:rPr>
          <w:lang w:val="en-US"/>
        </w:rPr>
        <w:t>yeryomin</w:t>
      </w:r>
      <w:r w:rsidRPr="00E119A4">
        <w:t>2689@</w:t>
      </w:r>
      <w:r w:rsidRPr="00E119A4">
        <w:rPr>
          <w:lang w:val="en-US"/>
        </w:rPr>
        <w:t>gmail</w:t>
      </w:r>
      <w:r w:rsidRPr="00E119A4">
        <w:t>.</w:t>
      </w:r>
      <w:r w:rsidRPr="00E119A4">
        <w:rPr>
          <w:lang w:val="en-US"/>
        </w:rPr>
        <w:t>com</w:t>
      </w:r>
    </w:p>
    <w:p w:rsidR="00E119A4" w:rsidRPr="00314EAE" w:rsidRDefault="00E119A4" w:rsidP="00E119A4">
      <w:pPr>
        <w:pStyle w:val="a5"/>
      </w:pPr>
    </w:p>
    <w:p w:rsidR="00E119A4" w:rsidRDefault="00E119A4" w:rsidP="00E119A4">
      <w:pPr>
        <w:ind w:firstLine="567"/>
        <w:jc w:val="both"/>
      </w:pPr>
      <w:r w:rsidRPr="00314EAE">
        <w:t>Cu-Ni-ЭПГ месторождения Кольского региона занимают важное место в ресурсной базе Российской Федерации</w:t>
      </w:r>
      <w:r>
        <w:t>, при этом н</w:t>
      </w:r>
      <w:r w:rsidRPr="00314EAE">
        <w:t xml:space="preserve">аиболее перспективным остается Мончегорский рудный район, </w:t>
      </w:r>
      <w:r>
        <w:t xml:space="preserve">включающий </w:t>
      </w:r>
      <w:r w:rsidRPr="00314EAE">
        <w:t>две крупны</w:t>
      </w:r>
      <w:r>
        <w:t>е</w:t>
      </w:r>
      <w:r w:rsidRPr="00314EAE">
        <w:t xml:space="preserve"> интрузии – Мончегорский плутон (“Мончеплутон”, </w:t>
      </w:r>
      <w:r w:rsidRPr="00314EAE">
        <w:rPr>
          <w:rFonts w:ascii="Cambria Math" w:hAnsi="Cambria Math" w:cs="Cambria Math"/>
        </w:rPr>
        <w:t>∼</w:t>
      </w:r>
      <w:r w:rsidRPr="00314EAE">
        <w:t>65 км</w:t>
      </w:r>
      <w:proofErr w:type="gramStart"/>
      <w:r w:rsidRPr="008C152F">
        <w:rPr>
          <w:vertAlign w:val="superscript"/>
        </w:rPr>
        <w:t>2</w:t>
      </w:r>
      <w:proofErr w:type="gramEnd"/>
      <w:r w:rsidRPr="00314EAE">
        <w:t>) и Мончетундровский массив (</w:t>
      </w:r>
      <w:r w:rsidRPr="00314EAE">
        <w:rPr>
          <w:rFonts w:ascii="Cambria Math" w:hAnsi="Cambria Math" w:cs="Cambria Math"/>
        </w:rPr>
        <w:t>∼</w:t>
      </w:r>
      <w:r w:rsidRPr="00314EAE">
        <w:t>130 км</w:t>
      </w:r>
      <w:r w:rsidRPr="008C152F">
        <w:rPr>
          <w:vertAlign w:val="superscript"/>
        </w:rPr>
        <w:t>2</w:t>
      </w:r>
      <w:r w:rsidRPr="00314EAE">
        <w:t>)</w:t>
      </w:r>
      <w:r>
        <w:t xml:space="preserve"> </w:t>
      </w:r>
      <w:r w:rsidRPr="00D93B60">
        <w:t>[</w:t>
      </w:r>
      <w:r>
        <w:t>1</w:t>
      </w:r>
      <w:r w:rsidRPr="00D93B60">
        <w:t>]</w:t>
      </w:r>
      <w:r w:rsidRPr="00314EAE">
        <w:t xml:space="preserve">. Последовательность пород Мончеплутона </w:t>
      </w:r>
      <w:r>
        <w:t>представляют</w:t>
      </w:r>
      <w:r w:rsidRPr="00314EAE">
        <w:t xml:space="preserve"> дуниты, гарцбургиты, ортопироксениты, нориты, габбронориты и анортозиты.</w:t>
      </w:r>
      <w:r>
        <w:t xml:space="preserve"> Информация о параметрах исходной магмы Мончегорского комплекса </w:t>
      </w:r>
      <w:r w:rsidRPr="004D1367">
        <w:t>“</w:t>
      </w:r>
      <w:r>
        <w:t>записана</w:t>
      </w:r>
      <w:r w:rsidRPr="004D1367">
        <w:t>”</w:t>
      </w:r>
      <w:r>
        <w:t xml:space="preserve"> в составах минералов из наиболее примитивных пород, в том числе вскрытых структурной скважиной М</w:t>
      </w:r>
      <w:proofErr w:type="gramStart"/>
      <w:r>
        <w:t>1</w:t>
      </w:r>
      <w:proofErr w:type="gramEnd"/>
      <w:r>
        <w:t xml:space="preserve"> (глубиной 2,5 км), которая пробурена на границе</w:t>
      </w:r>
      <w:r w:rsidRPr="002234D5">
        <w:t xml:space="preserve"> Мончеплутона </w:t>
      </w:r>
      <w:r>
        <w:t>и габбро-анортозитового массива Мончетундры</w:t>
      </w:r>
      <w:r w:rsidRPr="00344356">
        <w:t xml:space="preserve">. </w:t>
      </w:r>
      <w:r>
        <w:t>В интервале</w:t>
      </w:r>
      <w:r w:rsidRPr="002234D5">
        <w:t xml:space="preserve"> 2037-2377 м </w:t>
      </w:r>
      <w:r>
        <w:t>она пересекла</w:t>
      </w:r>
      <w:r w:rsidRPr="002234D5">
        <w:t xml:space="preserve"> тело ультрабазитов, которое рассматривается </w:t>
      </w:r>
      <w:r>
        <w:t>как фрагмент</w:t>
      </w:r>
      <w:r w:rsidRPr="002234D5">
        <w:t xml:space="preserve"> подводящего канала</w:t>
      </w:r>
      <w:r>
        <w:t xml:space="preserve"> Мончеплутона</w:t>
      </w:r>
      <w:r w:rsidRPr="002234D5">
        <w:t xml:space="preserve"> </w:t>
      </w:r>
      <w:r w:rsidRPr="004D1367">
        <w:t>[2]</w:t>
      </w:r>
      <w:r w:rsidRPr="002234D5">
        <w:t xml:space="preserve">. </w:t>
      </w:r>
      <w:r>
        <w:t xml:space="preserve">Мы провели детальные </w:t>
      </w:r>
      <w:r w:rsidRPr="002234D5">
        <w:t>исследовани</w:t>
      </w:r>
      <w:r>
        <w:t>я составов</w:t>
      </w:r>
      <w:r w:rsidRPr="002234D5">
        <w:t xml:space="preserve"> пород</w:t>
      </w:r>
      <w:r>
        <w:t xml:space="preserve"> и породообразующих минералов из 21 образца по разрезу этого 340-м тела. Полученные данные показывают, что наиболее магнезиальные фемические минералы (</w:t>
      </w:r>
      <w:r>
        <w:rPr>
          <w:lang w:val="en-US"/>
        </w:rPr>
        <w:t>Ol</w:t>
      </w:r>
      <w:r w:rsidRPr="008E7DAE">
        <w:t xml:space="preserve">, </w:t>
      </w:r>
      <w:r>
        <w:rPr>
          <w:lang w:val="en-US"/>
        </w:rPr>
        <w:t>Opx</w:t>
      </w:r>
      <w:r w:rsidRPr="00D3088F">
        <w:t xml:space="preserve">, </w:t>
      </w:r>
      <w:r>
        <w:rPr>
          <w:lang w:val="en-US"/>
        </w:rPr>
        <w:t>Cpx</w:t>
      </w:r>
      <w:r w:rsidRPr="00D3088F">
        <w:t xml:space="preserve"> </w:t>
      </w:r>
      <w:r>
        <w:rPr>
          <w:lang w:val="en-US"/>
        </w:rPr>
        <w:t>c</w:t>
      </w:r>
      <w:r w:rsidRPr="008E7DAE">
        <w:t xml:space="preserve"> </w:t>
      </w:r>
      <w:r>
        <w:rPr>
          <w:lang w:val="en-US"/>
        </w:rPr>
        <w:t>mg</w:t>
      </w:r>
      <w:r w:rsidRPr="008E7DAE">
        <w:t xml:space="preserve"># </w:t>
      </w:r>
      <w:r>
        <w:t>до 91)</w:t>
      </w:r>
      <w:r w:rsidRPr="002234D5">
        <w:t xml:space="preserve"> </w:t>
      </w:r>
      <w:r>
        <w:t xml:space="preserve">характерны для гарцбургитов, </w:t>
      </w:r>
      <w:proofErr w:type="gramStart"/>
      <w:r>
        <w:t>слагающих</w:t>
      </w:r>
      <w:proofErr w:type="gramEnd"/>
      <w:r>
        <w:t xml:space="preserve"> его центральную часть. Распределение магнезиальности и хромистости шпинели выглядит аналогично.</w:t>
      </w:r>
    </w:p>
    <w:p w:rsidR="00E119A4" w:rsidRPr="003059A4" w:rsidRDefault="00E119A4" w:rsidP="00E119A4">
      <w:pPr>
        <w:ind w:firstLine="567"/>
        <w:jc w:val="both"/>
      </w:pPr>
      <w:r>
        <w:t xml:space="preserve">Используя </w:t>
      </w:r>
      <w:r w:rsidRPr="00332BFD">
        <w:rPr>
          <w:color w:val="000000" w:themeColor="text1"/>
        </w:rPr>
        <w:t>11</w:t>
      </w:r>
      <w:r w:rsidRPr="00BD5596">
        <w:rPr>
          <w:color w:val="FF0000"/>
        </w:rPr>
        <w:t xml:space="preserve"> </w:t>
      </w:r>
      <w:r>
        <w:t xml:space="preserve">популярных термобарометрических моделей, </w:t>
      </w:r>
      <w:r>
        <w:rPr>
          <w:rStyle w:val="fontstyle01"/>
        </w:rPr>
        <w:t xml:space="preserve">предложенных разными авторами с 1977 по 2022 гг., </w:t>
      </w:r>
      <w:r>
        <w:t xml:space="preserve">мы получили оценки вероятного давления и температуры при кристаллизации примитивной исходной магмы. </w:t>
      </w:r>
      <w:r>
        <w:rPr>
          <w:rStyle w:val="fontstyle01"/>
        </w:rPr>
        <w:t xml:space="preserve">Они представляют </w:t>
      </w:r>
      <w:r w:rsidRPr="00332BFD">
        <w:rPr>
          <w:rStyle w:val="fontstyle01"/>
          <w:color w:val="000000" w:themeColor="text1"/>
        </w:rPr>
        <w:t>два</w:t>
      </w:r>
      <w:r>
        <w:rPr>
          <w:rStyle w:val="fontstyle01"/>
        </w:rPr>
        <w:t xml:space="preserve"> подхода, основанных на данных по составу клинопироксена (“Cpx-only” термобарометрия</w:t>
      </w:r>
      <w:r w:rsidRPr="0062069B">
        <w:rPr>
          <w:rStyle w:val="fontstyle01"/>
        </w:rPr>
        <w:t>) и</w:t>
      </w:r>
      <w:r>
        <w:rPr>
          <w:rStyle w:val="fontstyle01"/>
        </w:rPr>
        <w:t xml:space="preserve"> применении двупироксеновых (Opx-Cpx) термобарометров. Большинство получено традиционными методами МНК-оптимизации данных по составам продуктов экспериментальных плавок в условиях заданных температур и давлений</w:t>
      </w:r>
      <w:r w:rsidRPr="0051374F">
        <w:rPr>
          <w:rStyle w:val="fontstyle01"/>
        </w:rPr>
        <w:t>;</w:t>
      </w:r>
      <w:r>
        <w:rPr>
          <w:rStyle w:val="fontstyle01"/>
        </w:rPr>
        <w:t xml:space="preserve"> два геобарометра представляют разработки на основе методов машинного обучения </w:t>
      </w:r>
      <w:r w:rsidRPr="00E55C68">
        <w:rPr>
          <w:rStyle w:val="fontstyle01"/>
        </w:rPr>
        <w:t>[3,4]</w:t>
      </w:r>
      <w:r>
        <w:t>. В отношении давления оценки варьируют от 2 до 5 кбар при стандартных отклонениях примерно от 0,4 до 3 кбар.</w:t>
      </w:r>
      <w:r w:rsidRPr="00BD5596">
        <w:t xml:space="preserve"> </w:t>
      </w:r>
      <w:r>
        <w:rPr>
          <w:color w:val="000000"/>
        </w:rPr>
        <w:t>Большинство данных указывают на относительно малоглубинные условия</w:t>
      </w:r>
      <w:r w:rsidRPr="00BD5596">
        <w:rPr>
          <w:color w:val="000000"/>
        </w:rPr>
        <w:t xml:space="preserve"> 2-2,5 кбар</w:t>
      </w:r>
      <w:r>
        <w:rPr>
          <w:color w:val="000000"/>
        </w:rPr>
        <w:t xml:space="preserve">, включая результаты с использованием модели </w:t>
      </w:r>
      <w:r w:rsidRPr="0051374F">
        <w:rPr>
          <w:color w:val="000000"/>
        </w:rPr>
        <w:t>[</w:t>
      </w:r>
      <w:r w:rsidRPr="002310CC">
        <w:rPr>
          <w:color w:val="000000"/>
        </w:rPr>
        <w:t xml:space="preserve">3] </w:t>
      </w:r>
      <w:r w:rsidRPr="00BD5596">
        <w:rPr>
          <w:color w:val="000000"/>
        </w:rPr>
        <w:t xml:space="preserve">с машинным обучением. </w:t>
      </w:r>
      <w:r>
        <w:rPr>
          <w:color w:val="000000"/>
        </w:rPr>
        <w:t>Геоб</w:t>
      </w:r>
      <w:r w:rsidRPr="00BD5596">
        <w:rPr>
          <w:color w:val="000000"/>
        </w:rPr>
        <w:t xml:space="preserve">арометр </w:t>
      </w:r>
      <w:r w:rsidRPr="0051374F">
        <w:rPr>
          <w:color w:val="000000"/>
        </w:rPr>
        <w:t>[4]</w:t>
      </w:r>
      <w:r w:rsidRPr="00BD5596">
        <w:rPr>
          <w:color w:val="000000"/>
        </w:rPr>
        <w:t xml:space="preserve">, </w:t>
      </w:r>
      <w:proofErr w:type="gramStart"/>
      <w:r w:rsidRPr="00BD5596">
        <w:rPr>
          <w:color w:val="000000"/>
        </w:rPr>
        <w:t>который</w:t>
      </w:r>
      <w:proofErr w:type="gramEnd"/>
      <w:r w:rsidRPr="00BD5596">
        <w:rPr>
          <w:color w:val="000000"/>
        </w:rPr>
        <w:t xml:space="preserve"> является </w:t>
      </w:r>
      <w:r>
        <w:rPr>
          <w:color w:val="000000"/>
        </w:rPr>
        <w:t>актуальной</w:t>
      </w:r>
      <w:r w:rsidRPr="00BD5596">
        <w:rPr>
          <w:color w:val="000000"/>
        </w:rPr>
        <w:t xml:space="preserve"> версией </w:t>
      </w:r>
      <w:r w:rsidRPr="006E4280">
        <w:rPr>
          <w:color w:val="000000"/>
        </w:rPr>
        <w:t>[3]</w:t>
      </w:r>
      <w:r w:rsidRPr="0062069B">
        <w:rPr>
          <w:color w:val="000000" w:themeColor="text1"/>
        </w:rPr>
        <w:t>,</w:t>
      </w:r>
      <w:r w:rsidRPr="0051374F">
        <w:rPr>
          <w:color w:val="000000"/>
        </w:rPr>
        <w:t xml:space="preserve"> </w:t>
      </w:r>
      <w:r w:rsidRPr="00BD5596">
        <w:rPr>
          <w:color w:val="000000"/>
        </w:rPr>
        <w:t xml:space="preserve">демонстрирует </w:t>
      </w:r>
      <w:r>
        <w:rPr>
          <w:color w:val="000000"/>
        </w:rPr>
        <w:t>б</w:t>
      </w:r>
      <w:r w:rsidRPr="00BD5596">
        <w:rPr>
          <w:color w:val="000000"/>
        </w:rPr>
        <w:t xml:space="preserve">имодальность оценок с двумя отчетливыми максимумами – около 2 кбар и 4,5 кбар. </w:t>
      </w:r>
      <w:r>
        <w:rPr>
          <w:color w:val="000000"/>
        </w:rPr>
        <w:t xml:space="preserve">Причины этой неопределенности представляют предмет исследований. Пока можно отметить, что реконструкция поля стабильности клинопироксена на </w:t>
      </w:r>
      <w:r>
        <w:rPr>
          <w:color w:val="000000"/>
          <w:lang w:val="en-US"/>
        </w:rPr>
        <w:t>P</w:t>
      </w:r>
      <w:r w:rsidRPr="00140C05">
        <w:rPr>
          <w:color w:val="000000"/>
        </w:rPr>
        <w:t>-</w:t>
      </w:r>
      <w:r>
        <w:rPr>
          <w:color w:val="000000"/>
          <w:lang w:val="en-US"/>
        </w:rPr>
        <w:t>T</w:t>
      </w:r>
      <w:r w:rsidRPr="00140C05">
        <w:rPr>
          <w:color w:val="000000"/>
        </w:rPr>
        <w:t xml:space="preserve"> </w:t>
      </w:r>
      <w:r>
        <w:rPr>
          <w:color w:val="000000"/>
        </w:rPr>
        <w:t xml:space="preserve">диаграмме ликвидусных соотношений в системе, отвечающей среднему составу ультрамафитов </w:t>
      </w:r>
      <w:r>
        <w:rPr>
          <w:color w:val="000000"/>
          <w:lang w:val="en-US"/>
        </w:rPr>
        <w:t>M</w:t>
      </w:r>
      <w:r w:rsidRPr="00140C05">
        <w:rPr>
          <w:color w:val="000000"/>
        </w:rPr>
        <w:t>1</w:t>
      </w:r>
      <w:r>
        <w:rPr>
          <w:color w:val="000000"/>
        </w:rPr>
        <w:t xml:space="preserve"> (с использованием высокобарной версии КОМАГМАТ-5.3 </w:t>
      </w:r>
      <w:r w:rsidRPr="00E55C68">
        <w:rPr>
          <w:color w:val="000000"/>
        </w:rPr>
        <w:t>[5]</w:t>
      </w:r>
      <w:r>
        <w:rPr>
          <w:color w:val="000000"/>
        </w:rPr>
        <w:t>), согласуется с минимальной оценкой давления порядка 2-3 кбар.</w:t>
      </w:r>
    </w:p>
    <w:p w:rsidR="00E119A4" w:rsidRPr="003059A4" w:rsidRDefault="00E119A4" w:rsidP="00E119A4">
      <w:pPr>
        <w:ind w:firstLine="567"/>
        <w:jc w:val="both"/>
      </w:pPr>
    </w:p>
    <w:p w:rsidR="00E119A4" w:rsidRPr="00E119A4" w:rsidRDefault="00E119A4" w:rsidP="00E81589">
      <w:pPr>
        <w:pStyle w:val="1"/>
        <w:numPr>
          <w:ilvl w:val="0"/>
          <w:numId w:val="12"/>
        </w:numPr>
      </w:pPr>
      <w:r w:rsidRPr="00A547FD">
        <w:rPr>
          <w:lang w:val="ru-RU"/>
        </w:rPr>
        <w:t xml:space="preserve">Расслоенные интрузии Мончегорского рудного района: петрология, оруденение, изотопия, глубинное строение, 2004, Апатиты: Изд-во КНЦ РАН, Часть 1. </w:t>
      </w:r>
      <w:r w:rsidRPr="00E119A4">
        <w:t>177 с.</w:t>
      </w:r>
    </w:p>
    <w:p w:rsidR="00E119A4" w:rsidRPr="00D67C2B" w:rsidRDefault="00E119A4" w:rsidP="00FC2AE7">
      <w:pPr>
        <w:numPr>
          <w:ilvl w:val="0"/>
          <w:numId w:val="4"/>
        </w:numPr>
        <w:tabs>
          <w:tab w:val="left" w:pos="0"/>
          <w:tab w:val="left" w:pos="993"/>
        </w:tabs>
        <w:ind w:left="0" w:firstLine="567"/>
        <w:jc w:val="both"/>
        <w:rPr>
          <w:color w:val="000000" w:themeColor="text1"/>
        </w:rPr>
      </w:pPr>
      <w:r w:rsidRPr="00D67C2B">
        <w:rPr>
          <w:color w:val="000000" w:themeColor="text1"/>
        </w:rPr>
        <w:t>Смолькин В.Ф., Мокрушин А.В., Баянова Т.Б., Серов П.А., Арискин А.А. // Записки Горного института, 2022, Т. 255, С. 405-418.</w:t>
      </w:r>
    </w:p>
    <w:p w:rsidR="00E119A4" w:rsidRPr="0062069B" w:rsidRDefault="00E119A4" w:rsidP="00FC2AE7">
      <w:pPr>
        <w:numPr>
          <w:ilvl w:val="0"/>
          <w:numId w:val="4"/>
        </w:numPr>
        <w:tabs>
          <w:tab w:val="left" w:pos="0"/>
          <w:tab w:val="left" w:pos="993"/>
        </w:tabs>
        <w:ind w:left="0" w:firstLine="567"/>
        <w:jc w:val="both"/>
        <w:rPr>
          <w:color w:val="000000" w:themeColor="text1"/>
          <w:lang w:val="en-US"/>
        </w:rPr>
      </w:pPr>
      <w:r w:rsidRPr="00D67C2B">
        <w:rPr>
          <w:color w:val="000000" w:themeColor="text1"/>
          <w:lang w:val="en-US"/>
        </w:rPr>
        <w:t>Petrelli M., Caricchi L., Perugini D. // J. of Geophysical Research: Solid Earth, 2020, V. 125</w:t>
      </w:r>
      <w:r w:rsidRPr="0062069B">
        <w:rPr>
          <w:color w:val="000000" w:themeColor="text1"/>
          <w:lang w:val="en-US"/>
        </w:rPr>
        <w:t>,</w:t>
      </w:r>
      <w:r>
        <w:rPr>
          <w:color w:val="000000" w:themeColor="text1"/>
          <w:lang w:val="en-US"/>
        </w:rPr>
        <w:t xml:space="preserve"> </w:t>
      </w:r>
      <w:r w:rsidRPr="0062069B">
        <w:rPr>
          <w:color w:val="000000" w:themeColor="text1"/>
          <w:lang w:val="en-US"/>
        </w:rPr>
        <w:t>№9, e2020JB020130.</w:t>
      </w:r>
    </w:p>
    <w:p w:rsidR="00E119A4" w:rsidRPr="00E119A4" w:rsidRDefault="00E119A4" w:rsidP="00FC2AE7">
      <w:pPr>
        <w:numPr>
          <w:ilvl w:val="0"/>
          <w:numId w:val="4"/>
        </w:numPr>
        <w:tabs>
          <w:tab w:val="left" w:pos="0"/>
          <w:tab w:val="left" w:pos="993"/>
        </w:tabs>
        <w:ind w:left="0" w:firstLine="567"/>
        <w:jc w:val="both"/>
        <w:rPr>
          <w:color w:val="000000" w:themeColor="text1"/>
          <w:lang w:val="en-US"/>
        </w:rPr>
      </w:pPr>
      <w:r w:rsidRPr="00D67C2B">
        <w:rPr>
          <w:color w:val="000000" w:themeColor="text1"/>
          <w:lang w:val="en-US"/>
        </w:rPr>
        <w:t>Jorgenson C., Higgins O., Petrelli M., Bégue F., Caricchi L. // J. of Geophysical Research: Solid Earth, 2022, V. 127</w:t>
      </w:r>
      <w:r>
        <w:rPr>
          <w:color w:val="000000" w:themeColor="text1"/>
          <w:lang w:val="en-US"/>
        </w:rPr>
        <w:t>,</w:t>
      </w:r>
      <w:r w:rsidRPr="0062069B">
        <w:rPr>
          <w:color w:val="000000" w:themeColor="text1"/>
          <w:lang w:val="en-US"/>
        </w:rPr>
        <w:t xml:space="preserve"> </w:t>
      </w:r>
      <w:r w:rsidRPr="00A309EA">
        <w:rPr>
          <w:color w:val="000000" w:themeColor="text1"/>
          <w:lang w:val="en-US"/>
        </w:rPr>
        <w:t xml:space="preserve">№4, </w:t>
      </w:r>
      <w:r w:rsidRPr="0062069B">
        <w:rPr>
          <w:color w:val="000000" w:themeColor="text1"/>
          <w:lang w:val="en-US"/>
        </w:rPr>
        <w:t>e2021JB022904.</w:t>
      </w:r>
    </w:p>
    <w:p w:rsidR="00E119A4" w:rsidRDefault="00E119A4" w:rsidP="00FC2AE7">
      <w:pPr>
        <w:numPr>
          <w:ilvl w:val="0"/>
          <w:numId w:val="4"/>
        </w:numPr>
        <w:tabs>
          <w:tab w:val="left" w:pos="0"/>
          <w:tab w:val="left" w:pos="993"/>
        </w:tabs>
        <w:ind w:left="0" w:firstLine="567"/>
        <w:jc w:val="both"/>
        <w:rPr>
          <w:color w:val="000000" w:themeColor="text1"/>
        </w:rPr>
      </w:pPr>
      <w:r w:rsidRPr="00E119A4">
        <w:rPr>
          <w:color w:val="000000" w:themeColor="text1"/>
        </w:rPr>
        <w:t>Арискин А.А., Бычков К.А., Николаев Г.С., Бармина Г.С. // Петрология, 2023, Т. 31, №5, С. 552-569.</w:t>
      </w:r>
    </w:p>
    <w:p w:rsidR="00E119A4" w:rsidRDefault="00E119A4" w:rsidP="00E119A4">
      <w:pPr>
        <w:tabs>
          <w:tab w:val="left" w:pos="0"/>
          <w:tab w:val="left" w:pos="993"/>
        </w:tabs>
        <w:ind w:left="709"/>
        <w:jc w:val="both"/>
        <w:rPr>
          <w:color w:val="000000" w:themeColor="text1"/>
        </w:rPr>
      </w:pPr>
      <w:r>
        <w:rPr>
          <w:color w:val="000000" w:themeColor="text1"/>
        </w:rPr>
        <w:br w:type="page"/>
      </w:r>
    </w:p>
    <w:p w:rsidR="00A528EF" w:rsidRPr="00872287" w:rsidRDefault="00A528EF" w:rsidP="00A528EF">
      <w:pPr>
        <w:pStyle w:val="a7"/>
        <w:rPr>
          <w:szCs w:val="24"/>
        </w:rPr>
      </w:pPr>
      <w:r w:rsidRPr="0074052E">
        <w:rPr>
          <w:caps/>
          <w:szCs w:val="24"/>
        </w:rPr>
        <w:lastRenderedPageBreak/>
        <w:t>Лазерный нагрев в алмазной наковальне для изучения фазовых переходов  при высоких давлениях</w:t>
      </w:r>
    </w:p>
    <w:p w:rsidR="00A528EF" w:rsidRPr="00BD05A9" w:rsidRDefault="00A528EF" w:rsidP="00A528EF"/>
    <w:p w:rsidR="00A528EF" w:rsidRPr="0074052E" w:rsidRDefault="00A528EF" w:rsidP="00A528EF">
      <w:pPr>
        <w:pStyle w:val="a3"/>
      </w:pPr>
      <w:r>
        <w:rPr>
          <w:u w:val="single"/>
        </w:rPr>
        <w:t>П</w:t>
      </w:r>
      <w:r w:rsidRPr="00872287">
        <w:rPr>
          <w:u w:val="single"/>
        </w:rPr>
        <w:t>.</w:t>
      </w:r>
      <w:r>
        <w:rPr>
          <w:u w:val="single"/>
        </w:rPr>
        <w:t>В</w:t>
      </w:r>
      <w:r w:rsidRPr="00872287">
        <w:rPr>
          <w:u w:val="single"/>
        </w:rPr>
        <w:t xml:space="preserve">. </w:t>
      </w:r>
      <w:r>
        <w:rPr>
          <w:u w:val="single"/>
        </w:rPr>
        <w:t>Зинин</w:t>
      </w:r>
      <w:r>
        <w:rPr>
          <w:u w:val="single"/>
          <w:vertAlign w:val="superscript"/>
        </w:rPr>
        <w:t>*</w:t>
      </w:r>
      <w:r w:rsidRPr="00872287">
        <w:rPr>
          <w:u w:val="single"/>
        </w:rPr>
        <w:t>,</w:t>
      </w:r>
      <w:r w:rsidRPr="00BD05A9">
        <w:t xml:space="preserve"> </w:t>
      </w:r>
      <w:r>
        <w:t>К.М</w:t>
      </w:r>
      <w:r w:rsidRPr="00BD05A9">
        <w:t>.</w:t>
      </w:r>
      <w:r w:rsidRPr="00995F76">
        <w:t xml:space="preserve"> </w:t>
      </w:r>
      <w:r>
        <w:t>Булатов</w:t>
      </w:r>
      <w:r w:rsidRPr="00BD05A9">
        <w:t xml:space="preserve">, </w:t>
      </w:r>
      <w:r>
        <w:t>Ф.С. Хоробрых, Н. Храмов, И.Б. Кутуза</w:t>
      </w:r>
    </w:p>
    <w:p w:rsidR="00A528EF" w:rsidRPr="00BD05A9" w:rsidRDefault="00A528EF" w:rsidP="00A528EF">
      <w:pPr>
        <w:pStyle w:val="a5"/>
      </w:pPr>
      <w:r w:rsidRPr="0074052E">
        <w:t>Научно-технологический центр уникального приборостр</w:t>
      </w:r>
      <w:r>
        <w:t>о</w:t>
      </w:r>
      <w:r w:rsidRPr="0074052E">
        <w:t>ения РАН, Москва</w:t>
      </w:r>
    </w:p>
    <w:p w:rsidR="00A528EF" w:rsidRPr="008A0F80" w:rsidRDefault="00A528EF" w:rsidP="00A528EF">
      <w:pPr>
        <w:pStyle w:val="a5"/>
      </w:pPr>
      <w:r w:rsidRPr="008A0F80">
        <w:rPr>
          <w:vertAlign w:val="superscript"/>
        </w:rPr>
        <w:t>*</w:t>
      </w:r>
      <w:r>
        <w:rPr>
          <w:lang w:val="en-US"/>
        </w:rPr>
        <w:t>zosimpvz</w:t>
      </w:r>
      <w:r w:rsidRPr="00995F76">
        <w:t>@</w:t>
      </w:r>
      <w:r>
        <w:rPr>
          <w:lang w:val="en-US"/>
        </w:rPr>
        <w:t>mail</w:t>
      </w:r>
      <w:r w:rsidRPr="00995F76">
        <w:t>.</w:t>
      </w:r>
      <w:r>
        <w:rPr>
          <w:lang w:val="en-US"/>
        </w:rPr>
        <w:t>ru</w:t>
      </w:r>
    </w:p>
    <w:p w:rsidR="00A528EF" w:rsidRPr="00BD05A9" w:rsidRDefault="00A528EF" w:rsidP="00A528EF"/>
    <w:tbl>
      <w:tblPr>
        <w:tblpPr w:leftFromText="180" w:rightFromText="180" w:vertAnchor="page" w:horzAnchor="margin" w:tblpXSpec="right" w:tblpY="3499"/>
        <w:tblW w:w="0" w:type="auto"/>
        <w:tblLook w:val="01E0" w:firstRow="1" w:lastRow="1" w:firstColumn="1" w:lastColumn="1" w:noHBand="0" w:noVBand="0"/>
      </w:tblPr>
      <w:tblGrid>
        <w:gridCol w:w="4236"/>
      </w:tblGrid>
      <w:tr w:rsidR="00A528EF" w:rsidTr="005F6920">
        <w:tc>
          <w:tcPr>
            <w:tcW w:w="4224" w:type="dxa"/>
            <w:shd w:val="clear" w:color="auto" w:fill="auto"/>
          </w:tcPr>
          <w:p w:rsidR="00A528EF" w:rsidRDefault="00A528EF" w:rsidP="005F6920">
            <w:pPr>
              <w:ind w:left="1710" w:hanging="1710"/>
              <w:jc w:val="both"/>
            </w:pPr>
            <w:r>
              <w:rPr>
                <w:noProof/>
              </w:rPr>
              <w:drawing>
                <wp:inline distT="0" distB="0" distL="0" distR="0">
                  <wp:extent cx="2543175" cy="1619250"/>
                  <wp:effectExtent l="0" t="0" r="9525" b="0"/>
                  <wp:docPr id="7" name="Рисунок 7" descr="C:\Users\jb\AppData\Local\Microsoft\Windows\INetCache\Content.Word\Ресурс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b\AppData\Local\Microsoft\Windows\INetCache\Content.Word\Ресурс 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3175" cy="1619250"/>
                          </a:xfrm>
                          <a:prstGeom prst="rect">
                            <a:avLst/>
                          </a:prstGeom>
                          <a:noFill/>
                          <a:ln>
                            <a:noFill/>
                          </a:ln>
                        </pic:spPr>
                      </pic:pic>
                    </a:graphicData>
                  </a:graphic>
                </wp:inline>
              </w:drawing>
            </w:r>
          </w:p>
        </w:tc>
      </w:tr>
      <w:tr w:rsidR="00A528EF" w:rsidTr="005F6920">
        <w:tc>
          <w:tcPr>
            <w:tcW w:w="4224" w:type="dxa"/>
            <w:shd w:val="clear" w:color="auto" w:fill="auto"/>
          </w:tcPr>
          <w:p w:rsidR="00A528EF" w:rsidRPr="00D964DA" w:rsidRDefault="00A528EF" w:rsidP="005F6920">
            <w:pPr>
              <w:pStyle w:val="af1"/>
              <w:framePr w:hSpace="0" w:wrap="auto" w:vAnchor="margin" w:hAnchor="text" w:xAlign="left" w:yAlign="inline"/>
            </w:pPr>
            <w:r w:rsidRPr="00D964DA">
              <w:t xml:space="preserve">Рис. 1. </w:t>
            </w:r>
            <w:r>
              <w:t>Схема лазерного нагрева в алмазной наковальне</w:t>
            </w:r>
            <w:r w:rsidRPr="00D964DA">
              <w:t>.</w:t>
            </w:r>
          </w:p>
        </w:tc>
      </w:tr>
      <w:tr w:rsidR="00A528EF" w:rsidTr="005F6920">
        <w:tc>
          <w:tcPr>
            <w:tcW w:w="4224" w:type="dxa"/>
            <w:shd w:val="clear" w:color="auto" w:fill="auto"/>
          </w:tcPr>
          <w:p w:rsidR="00A528EF" w:rsidRPr="00D964DA" w:rsidRDefault="00A528EF" w:rsidP="005F6920">
            <w:pPr>
              <w:pStyle w:val="af1"/>
              <w:framePr w:hSpace="0" w:wrap="auto" w:vAnchor="margin" w:hAnchor="text" w:xAlign="left" w:yAlign="inline"/>
            </w:pPr>
          </w:p>
        </w:tc>
      </w:tr>
      <w:tr w:rsidR="00A528EF" w:rsidTr="005F6920">
        <w:tc>
          <w:tcPr>
            <w:tcW w:w="4224" w:type="dxa"/>
            <w:shd w:val="clear" w:color="auto" w:fill="auto"/>
          </w:tcPr>
          <w:p w:rsidR="00A528EF" w:rsidRPr="00D964DA" w:rsidRDefault="00A528EF" w:rsidP="005F6920">
            <w:pPr>
              <w:pStyle w:val="af1"/>
              <w:framePr w:hSpace="0" w:wrap="auto" w:vAnchor="margin" w:hAnchor="text" w:xAlign="left" w:yAlign="inline"/>
            </w:pPr>
            <w:r>
              <w:rPr>
                <w:noProof/>
              </w:rPr>
              <w:drawing>
                <wp:inline distT="0" distB="0" distL="0" distR="0">
                  <wp:extent cx="2381250" cy="1838325"/>
                  <wp:effectExtent l="0" t="0" r="0" b="9525"/>
                  <wp:docPr id="6" name="Рисунок 6" descr="H:\Laboratory\2019\IMG_0196_1000скщ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Laboratory\2019\IMG_0196_1000скщз.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1250" cy="1838325"/>
                          </a:xfrm>
                          <a:prstGeom prst="rect">
                            <a:avLst/>
                          </a:prstGeom>
                          <a:noFill/>
                          <a:ln>
                            <a:noFill/>
                          </a:ln>
                        </pic:spPr>
                      </pic:pic>
                    </a:graphicData>
                  </a:graphic>
                </wp:inline>
              </w:drawing>
            </w:r>
          </w:p>
        </w:tc>
      </w:tr>
      <w:tr w:rsidR="00A528EF" w:rsidTr="005F6920">
        <w:tc>
          <w:tcPr>
            <w:tcW w:w="4224" w:type="dxa"/>
            <w:shd w:val="clear" w:color="auto" w:fill="auto"/>
          </w:tcPr>
          <w:p w:rsidR="00A528EF" w:rsidRPr="00995F76" w:rsidRDefault="00A528EF" w:rsidP="005F6920">
            <w:pPr>
              <w:pStyle w:val="af1"/>
              <w:framePr w:hSpace="0" w:wrap="auto" w:vAnchor="margin" w:hAnchor="text" w:xAlign="left" w:yAlign="inline"/>
            </w:pPr>
            <w:r>
              <w:t xml:space="preserve">Рис. 2. Фотография установки </w:t>
            </w:r>
            <w:r w:rsidRPr="00303539">
              <w:t>лазерного нагрева веществ в ячейках высокого давления</w:t>
            </w:r>
          </w:p>
        </w:tc>
      </w:tr>
    </w:tbl>
    <w:p w:rsidR="00A528EF" w:rsidRDefault="00A528EF" w:rsidP="00A528EF">
      <w:pPr>
        <w:ind w:firstLine="567"/>
        <w:jc w:val="both"/>
      </w:pPr>
      <w:r>
        <w:t xml:space="preserve">В Научно-технологическом центре уникального приборостроения РАН была создана лаборатория спектроскопии экстремального состояния вещества, основными направлениями деятельности которой являются разработка новых приборов и методов исследований вещества при высоких давлениях и температурах. В лаборатории создана установка для лазерного нагрева веществ, находящихся в ячейках высокого давления (Рис. 1-2). </w:t>
      </w:r>
    </w:p>
    <w:p w:rsidR="00A528EF" w:rsidRDefault="00A528EF" w:rsidP="00A528EF">
      <w:pPr>
        <w:ind w:firstLine="567"/>
        <w:jc w:val="both"/>
      </w:pPr>
      <w:r>
        <w:t>На основе этой установки был разработан впервые метод измерения распределения температуры и излучательной способности веществ, находящихся при высоких давлениях и температурах. Основным новшеством разработанного метода и установки является использование двойного акустооптического фильтра</w:t>
      </w:r>
      <w:r w:rsidRPr="00995F76">
        <w:t xml:space="preserve"> (</w:t>
      </w:r>
      <w:r>
        <w:rPr>
          <w:lang w:val="en-US"/>
        </w:rPr>
        <w:t>AO</w:t>
      </w:r>
      <w:r w:rsidRPr="00995F76">
        <w:t>)</w:t>
      </w:r>
      <w:r>
        <w:t>, состоящего из двух сопряженных AO кристаллов, соединённых с видеокамерой высокого разрешения [1-2]. Интенсивность каждой точки спектрального изображения пропорциональна интенсивности излучения соответствующей точки нагретого тела. Набор спектральных изображений, полученных в диапазоне 650-750 нм, позволяет вычислить зависимость интенсивности излучения каждой точки нагретого объекта от длины волны. Распределение температуры и излучательной способности поверхности нагретого тела получается путём подгонки экспериментальной спектральной зависимости интенсивности излучения в каждой точке нагретого объекта к распределению Планка с использованием метода наименьших квадратов.</w:t>
      </w:r>
    </w:p>
    <w:p w:rsidR="00A528EF" w:rsidRDefault="00A528EF" w:rsidP="00A528EF">
      <w:pPr>
        <w:ind w:firstLine="567"/>
        <w:jc w:val="both"/>
      </w:pPr>
      <w:r>
        <w:t>В докладе будут представлены результаты экспериментов, по изучению фазовых переходов в минералах и функциональных материалах при высоких давлениях и высоких температурах [3-4</w:t>
      </w:r>
      <w:r w:rsidRPr="00995F76">
        <w:t>]</w:t>
      </w:r>
      <w:r>
        <w:t>.</w:t>
      </w:r>
    </w:p>
    <w:p w:rsidR="00A528EF" w:rsidRPr="00466871" w:rsidRDefault="00A528EF" w:rsidP="00A528EF">
      <w:pPr>
        <w:ind w:firstLine="567"/>
        <w:rPr>
          <w:i/>
        </w:rPr>
      </w:pPr>
      <w:r>
        <w:rPr>
          <w:i/>
        </w:rPr>
        <w:t>И</w:t>
      </w:r>
      <w:r w:rsidRPr="00407969">
        <w:rPr>
          <w:i/>
        </w:rPr>
        <w:t>сследование было поддержано Министерством науки и высшего образования Российской Федерации (FFNS-2022-0008). Экспериментальная часть статьи выполнена с использованием оборудования уникальной научной установки «Лазерный нагрев в ячейках высокого давления» Научно-технологического центра уникального приборостроения РАН [http://ckp-rf.ru</w:t>
      </w:r>
      <w:r w:rsidR="00145F8E">
        <w:rPr>
          <w:i/>
        </w:rPr>
        <w:t>/usu/507563/]</w:t>
      </w:r>
    </w:p>
    <w:p w:rsidR="00A528EF" w:rsidRDefault="00A528EF" w:rsidP="00A528EF">
      <w:pPr>
        <w:ind w:firstLine="567"/>
        <w:jc w:val="both"/>
      </w:pPr>
    </w:p>
    <w:p w:rsidR="00A528EF" w:rsidRDefault="00A528EF" w:rsidP="00A528EF">
      <w:pPr>
        <w:ind w:left="720"/>
      </w:pPr>
      <w:r>
        <w:t>1. Зинин, П.В., Булатов К.М., Быков А.А., Мантрова Ю., Кутуза И.Б. // УФН, 2022, Т. 192, №8, С. 1-13.</w:t>
      </w:r>
    </w:p>
    <w:p w:rsidR="00A528EF" w:rsidRDefault="00A528EF" w:rsidP="00A528EF">
      <w:pPr>
        <w:ind w:left="720"/>
        <w:rPr>
          <w:lang w:val="en-US"/>
        </w:rPr>
      </w:pPr>
      <w:r w:rsidRPr="00E90BC7">
        <w:rPr>
          <w:lang w:val="en-US"/>
        </w:rPr>
        <w:t>2. Zinin, P.V. Machikhin</w:t>
      </w:r>
      <w:r>
        <w:rPr>
          <w:lang w:val="en-US"/>
        </w:rPr>
        <w:t xml:space="preserve"> </w:t>
      </w:r>
      <w:r w:rsidRPr="00E90BC7">
        <w:rPr>
          <w:lang w:val="en-US"/>
        </w:rPr>
        <w:t>A.S., Troyan</w:t>
      </w:r>
      <w:r>
        <w:rPr>
          <w:lang w:val="en-US"/>
        </w:rPr>
        <w:t xml:space="preserve"> </w:t>
      </w:r>
      <w:r w:rsidRPr="00E90BC7">
        <w:rPr>
          <w:lang w:val="en-US"/>
        </w:rPr>
        <w:t xml:space="preserve">I.A., </w:t>
      </w:r>
      <w:r w:rsidRPr="00995F76">
        <w:rPr>
          <w:i/>
          <w:lang w:val="en-US"/>
        </w:rPr>
        <w:t>et al</w:t>
      </w:r>
      <w:r w:rsidRPr="00E90BC7">
        <w:rPr>
          <w:lang w:val="en-US"/>
        </w:rPr>
        <w:t xml:space="preserve">. </w:t>
      </w:r>
      <w:r w:rsidRPr="00E90BC7">
        <w:rPr>
          <w:i/>
          <w:lang w:val="en-US"/>
        </w:rPr>
        <w:t>High Pres</w:t>
      </w:r>
      <w:r>
        <w:rPr>
          <w:i/>
          <w:lang w:val="en-US"/>
        </w:rPr>
        <w:t>.</w:t>
      </w:r>
      <w:r w:rsidRPr="00E90BC7">
        <w:rPr>
          <w:i/>
          <w:lang w:val="en-US"/>
        </w:rPr>
        <w:t xml:space="preserve"> Res</w:t>
      </w:r>
      <w:r>
        <w:rPr>
          <w:i/>
          <w:lang w:val="en-US"/>
        </w:rPr>
        <w:t>.</w:t>
      </w:r>
      <w:r w:rsidRPr="00E90BC7">
        <w:rPr>
          <w:lang w:val="en-US"/>
        </w:rPr>
        <w:t xml:space="preserve"> </w:t>
      </w:r>
      <w:r>
        <w:rPr>
          <w:lang w:val="en-US"/>
        </w:rPr>
        <w:t xml:space="preserve">2019, V. </w:t>
      </w:r>
      <w:r w:rsidRPr="00E90BC7">
        <w:rPr>
          <w:lang w:val="en-US"/>
        </w:rPr>
        <w:t xml:space="preserve">39, </w:t>
      </w:r>
      <w:r>
        <w:rPr>
          <w:lang w:val="en-US"/>
        </w:rPr>
        <w:t>P.</w:t>
      </w:r>
      <w:r w:rsidRPr="00E90BC7">
        <w:rPr>
          <w:lang w:val="en-US"/>
        </w:rPr>
        <w:t>139-141</w:t>
      </w:r>
      <w:r>
        <w:rPr>
          <w:lang w:val="en-US"/>
        </w:rPr>
        <w:t xml:space="preserve">. </w:t>
      </w:r>
    </w:p>
    <w:p w:rsidR="00A528EF" w:rsidRDefault="00A528EF" w:rsidP="00A528EF">
      <w:pPr>
        <w:ind w:left="720"/>
        <w:rPr>
          <w:lang w:val="en-US"/>
        </w:rPr>
      </w:pPr>
      <w:r>
        <w:rPr>
          <w:lang w:val="en-US"/>
        </w:rPr>
        <w:t xml:space="preserve">3. </w:t>
      </w:r>
      <w:r w:rsidRPr="00995F76">
        <w:rPr>
          <w:lang w:val="en-US"/>
        </w:rPr>
        <w:t>Khorobrykh</w:t>
      </w:r>
      <w:r>
        <w:rPr>
          <w:lang w:val="en-US"/>
        </w:rPr>
        <w:t xml:space="preserve"> </w:t>
      </w:r>
      <w:r w:rsidRPr="00995F76">
        <w:rPr>
          <w:lang w:val="en-US"/>
        </w:rPr>
        <w:t>F., Bulatov</w:t>
      </w:r>
      <w:r>
        <w:rPr>
          <w:lang w:val="en-US"/>
        </w:rPr>
        <w:t xml:space="preserve"> </w:t>
      </w:r>
      <w:r w:rsidRPr="00995F76">
        <w:rPr>
          <w:lang w:val="en-US"/>
        </w:rPr>
        <w:t>K., Kutuza</w:t>
      </w:r>
      <w:r>
        <w:rPr>
          <w:lang w:val="en-US"/>
        </w:rPr>
        <w:t xml:space="preserve"> </w:t>
      </w:r>
      <w:r w:rsidRPr="00995F76">
        <w:rPr>
          <w:lang w:val="en-US"/>
        </w:rPr>
        <w:t>I.</w:t>
      </w:r>
      <w:r>
        <w:rPr>
          <w:lang w:val="en-US"/>
        </w:rPr>
        <w:t>,</w:t>
      </w:r>
      <w:r w:rsidRPr="00995F76">
        <w:rPr>
          <w:lang w:val="en-US"/>
        </w:rPr>
        <w:t xml:space="preserve"> </w:t>
      </w:r>
      <w:r w:rsidRPr="00995F76">
        <w:rPr>
          <w:i/>
          <w:lang w:val="en-US"/>
        </w:rPr>
        <w:t>et al</w:t>
      </w:r>
      <w:r>
        <w:rPr>
          <w:lang w:val="en-US"/>
        </w:rPr>
        <w:t>.</w:t>
      </w:r>
      <w:r w:rsidRPr="00995F76">
        <w:rPr>
          <w:lang w:val="en-US"/>
        </w:rPr>
        <w:t xml:space="preserve"> Mater</w:t>
      </w:r>
      <w:r>
        <w:rPr>
          <w:lang w:val="en-US"/>
        </w:rPr>
        <w:t>.</w:t>
      </w:r>
      <w:r w:rsidRPr="00995F76">
        <w:rPr>
          <w:lang w:val="en-US"/>
        </w:rPr>
        <w:t xml:space="preserve"> Chem</w:t>
      </w:r>
      <w:r>
        <w:rPr>
          <w:lang w:val="en-US"/>
        </w:rPr>
        <w:t>.</w:t>
      </w:r>
      <w:r w:rsidRPr="00995F76">
        <w:rPr>
          <w:lang w:val="en-US"/>
        </w:rPr>
        <w:t xml:space="preserve"> Phys</w:t>
      </w:r>
      <w:r>
        <w:rPr>
          <w:lang w:val="en-US"/>
        </w:rPr>
        <w:t>. 2023</w:t>
      </w:r>
      <w:r w:rsidRPr="00995F76">
        <w:rPr>
          <w:lang w:val="en-US"/>
        </w:rPr>
        <w:t xml:space="preserve">. </w:t>
      </w:r>
      <w:r>
        <w:rPr>
          <w:lang w:val="en-US"/>
        </w:rPr>
        <w:t xml:space="preserve">V. </w:t>
      </w:r>
      <w:r w:rsidRPr="00995F76">
        <w:rPr>
          <w:lang w:val="en-US"/>
        </w:rPr>
        <w:t>308</w:t>
      </w:r>
      <w:r>
        <w:rPr>
          <w:lang w:val="en-US"/>
        </w:rPr>
        <w:t>, P.</w:t>
      </w:r>
      <w:r w:rsidRPr="00995F76">
        <w:rPr>
          <w:lang w:val="en-US"/>
        </w:rPr>
        <w:t xml:space="preserve"> 128312</w:t>
      </w:r>
      <w:r>
        <w:rPr>
          <w:lang w:val="en-US"/>
        </w:rPr>
        <w:t>.</w:t>
      </w:r>
    </w:p>
    <w:p w:rsidR="00A528EF" w:rsidRPr="001E20E3" w:rsidRDefault="00A528EF" w:rsidP="00A528EF">
      <w:pPr>
        <w:ind w:left="720"/>
      </w:pPr>
      <w:r>
        <w:rPr>
          <w:lang w:val="en-US"/>
        </w:rPr>
        <w:t xml:space="preserve">4. </w:t>
      </w:r>
      <w:r w:rsidRPr="00995F76">
        <w:rPr>
          <w:lang w:val="en-US"/>
        </w:rPr>
        <w:t>Bulatov, К. M.</w:t>
      </w:r>
      <w:r>
        <w:rPr>
          <w:lang w:val="en-US"/>
        </w:rPr>
        <w:t>,</w:t>
      </w:r>
      <w:r w:rsidRPr="00995F76">
        <w:rPr>
          <w:lang w:val="en-US"/>
        </w:rPr>
        <w:t xml:space="preserve"> Zinin</w:t>
      </w:r>
      <w:r>
        <w:rPr>
          <w:lang w:val="en-US"/>
        </w:rPr>
        <w:t xml:space="preserve"> </w:t>
      </w:r>
      <w:r w:rsidRPr="00995F76">
        <w:rPr>
          <w:lang w:val="en-US"/>
        </w:rPr>
        <w:t>P.V., Bykov A.A. J</w:t>
      </w:r>
      <w:r>
        <w:rPr>
          <w:lang w:val="en-US"/>
        </w:rPr>
        <w:t>.</w:t>
      </w:r>
      <w:r w:rsidRPr="00995F76">
        <w:rPr>
          <w:lang w:val="en-US"/>
        </w:rPr>
        <w:t xml:space="preserve"> Surf</w:t>
      </w:r>
      <w:r>
        <w:rPr>
          <w:lang w:val="en-US"/>
        </w:rPr>
        <w:t>.</w:t>
      </w:r>
      <w:r w:rsidRPr="00995F76">
        <w:rPr>
          <w:lang w:val="en-US"/>
        </w:rPr>
        <w:t xml:space="preserve"> Invest</w:t>
      </w:r>
      <w:r w:rsidRPr="001E20E3">
        <w:t xml:space="preserve">. 2020, </w:t>
      </w:r>
      <w:r>
        <w:rPr>
          <w:lang w:val="en-US"/>
        </w:rPr>
        <w:t>V</w:t>
      </w:r>
      <w:r w:rsidRPr="001E20E3">
        <w:t xml:space="preserve">.14, </w:t>
      </w:r>
      <w:r>
        <w:rPr>
          <w:lang w:val="en-US"/>
        </w:rPr>
        <w:t>P</w:t>
      </w:r>
      <w:r w:rsidRPr="001E20E3">
        <w:t xml:space="preserve">. 1092–1096. </w:t>
      </w:r>
    </w:p>
    <w:p w:rsidR="00A528EF" w:rsidRDefault="00A528EF" w:rsidP="004A303A">
      <w:pPr>
        <w:tabs>
          <w:tab w:val="left" w:pos="993"/>
        </w:tabs>
        <w:ind w:left="709" w:hanging="567"/>
        <w:jc w:val="both"/>
      </w:pPr>
      <w:r>
        <w:br w:type="page"/>
      </w:r>
    </w:p>
    <w:p w:rsidR="00A2003B" w:rsidRPr="000A5083" w:rsidRDefault="00A2003B" w:rsidP="00A2003B">
      <w:pPr>
        <w:jc w:val="center"/>
        <w:rPr>
          <w:b/>
          <w:bCs/>
        </w:rPr>
      </w:pPr>
      <w:r>
        <w:rPr>
          <w:b/>
          <w:bCs/>
        </w:rPr>
        <w:lastRenderedPageBreak/>
        <w:t>КОЛИЧЕСТВЕННОЕ ОПРЕДЕЛЕНИЕ НИЗКИХ СОДЕРЖАНИЙ ПАЛЛАДИЯ В ВЫСОКОСОЛЕВЫХ РАСТВОРАХ</w:t>
      </w:r>
    </w:p>
    <w:p w:rsidR="00A2003B" w:rsidRPr="008F43E9" w:rsidRDefault="00A2003B" w:rsidP="00A2003B">
      <w:pPr>
        <w:jc w:val="center"/>
        <w:rPr>
          <w:b/>
          <w:bCs/>
          <w:i/>
          <w:iCs/>
        </w:rPr>
      </w:pPr>
      <w:r w:rsidRPr="00F701D2">
        <w:rPr>
          <w:b/>
          <w:bCs/>
          <w:i/>
          <w:iCs/>
          <w:u w:val="single"/>
        </w:rPr>
        <w:t xml:space="preserve">И.Ю. Зливко </w:t>
      </w:r>
      <w:r w:rsidRPr="00F701D2">
        <w:rPr>
          <w:b/>
          <w:bCs/>
          <w:i/>
          <w:iCs/>
          <w:u w:val="single"/>
          <w:vertAlign w:val="superscript"/>
        </w:rPr>
        <w:t>1, *)</w:t>
      </w:r>
      <w:r w:rsidRPr="00EE466A">
        <w:rPr>
          <w:b/>
          <w:bCs/>
          <w:i/>
          <w:iCs/>
        </w:rPr>
        <w:t xml:space="preserve">, М.Е. Тарнопольская </w:t>
      </w:r>
      <w:r w:rsidRPr="00EE466A">
        <w:rPr>
          <w:b/>
          <w:bCs/>
          <w:i/>
          <w:iCs/>
          <w:vertAlign w:val="superscript"/>
        </w:rPr>
        <w:t>1)</w:t>
      </w:r>
      <w:r w:rsidR="00BF53D0">
        <w:rPr>
          <w:b/>
          <w:bCs/>
          <w:i/>
          <w:iCs/>
        </w:rPr>
        <w:t>, Д.Б. Петренко</w:t>
      </w:r>
      <w:proofErr w:type="gramStart"/>
      <w:r w:rsidRPr="008F43E9">
        <w:rPr>
          <w:b/>
          <w:bCs/>
          <w:i/>
          <w:iCs/>
          <w:vertAlign w:val="superscript"/>
        </w:rPr>
        <w:t>2</w:t>
      </w:r>
      <w:proofErr w:type="gramEnd"/>
      <w:r w:rsidRPr="008F43E9">
        <w:rPr>
          <w:b/>
          <w:bCs/>
          <w:i/>
          <w:iCs/>
          <w:vertAlign w:val="superscript"/>
        </w:rPr>
        <w:t>)</w:t>
      </w:r>
    </w:p>
    <w:p w:rsidR="00A2003B" w:rsidRDefault="00A2003B" w:rsidP="00A2003B">
      <w:pPr>
        <w:jc w:val="center"/>
        <w:rPr>
          <w:i/>
          <w:iCs/>
        </w:rPr>
      </w:pPr>
      <w:r w:rsidRPr="00EE466A">
        <w:rPr>
          <w:i/>
          <w:iCs/>
          <w:vertAlign w:val="superscript"/>
        </w:rPr>
        <w:t>1)</w:t>
      </w:r>
      <w:r w:rsidRPr="00EE466A">
        <w:rPr>
          <w:i/>
          <w:iCs/>
        </w:rPr>
        <w:t xml:space="preserve"> Федеральное государственное бюджетное учреждение науки Институт геологии рудных месторождений, петрографии, минералогии и геохимии Российской Академии наук. Москва</w:t>
      </w:r>
    </w:p>
    <w:p w:rsidR="00A2003B" w:rsidRPr="00EE466A" w:rsidRDefault="00A2003B" w:rsidP="00A2003B">
      <w:pPr>
        <w:jc w:val="center"/>
        <w:rPr>
          <w:i/>
          <w:iCs/>
        </w:rPr>
      </w:pPr>
      <w:r w:rsidRPr="00F32523">
        <w:rPr>
          <w:i/>
          <w:iCs/>
          <w:vertAlign w:val="superscript"/>
        </w:rPr>
        <w:t>2)</w:t>
      </w:r>
      <w:r>
        <w:rPr>
          <w:i/>
          <w:iCs/>
        </w:rPr>
        <w:t xml:space="preserve"> </w:t>
      </w:r>
      <w:r w:rsidRPr="008F43E9">
        <w:rPr>
          <w:i/>
          <w:iCs/>
        </w:rPr>
        <w:t>Федеральное государственное бюджетное учреждение науки Геологический институт Российской академии наук. Москва</w:t>
      </w:r>
    </w:p>
    <w:p w:rsidR="00A2003B" w:rsidRPr="00AE1576" w:rsidRDefault="00A2003B" w:rsidP="00A2003B">
      <w:pPr>
        <w:jc w:val="center"/>
        <w:rPr>
          <w:i/>
          <w:iCs/>
        </w:rPr>
      </w:pPr>
      <w:r w:rsidRPr="00AE1576">
        <w:rPr>
          <w:i/>
          <w:iCs/>
          <w:vertAlign w:val="superscript"/>
        </w:rPr>
        <w:t>*</w:t>
      </w:r>
      <w:r w:rsidRPr="00925CB2">
        <w:rPr>
          <w:i/>
          <w:iCs/>
        </w:rPr>
        <w:t xml:space="preserve"> </w:t>
      </w:r>
      <w:r w:rsidRPr="00F32523">
        <w:rPr>
          <w:i/>
          <w:iCs/>
          <w:lang w:val="en-US"/>
        </w:rPr>
        <w:t>zlivkoirina</w:t>
      </w:r>
      <w:r w:rsidRPr="00AE1576">
        <w:rPr>
          <w:i/>
          <w:iCs/>
        </w:rPr>
        <w:t>@</w:t>
      </w:r>
      <w:r w:rsidRPr="00F32523">
        <w:rPr>
          <w:i/>
          <w:iCs/>
          <w:lang w:val="en-US"/>
        </w:rPr>
        <w:t>yandex</w:t>
      </w:r>
      <w:r w:rsidRPr="00AE1576">
        <w:rPr>
          <w:i/>
          <w:iCs/>
        </w:rPr>
        <w:t>.</w:t>
      </w:r>
      <w:r w:rsidRPr="00F32523">
        <w:rPr>
          <w:i/>
          <w:iCs/>
          <w:lang w:val="en-US"/>
        </w:rPr>
        <w:t>ru</w:t>
      </w:r>
    </w:p>
    <w:p w:rsidR="00A2003B" w:rsidRPr="00AE1576" w:rsidRDefault="00A2003B" w:rsidP="00A2003B">
      <w:pPr>
        <w:jc w:val="center"/>
        <w:rPr>
          <w:i/>
          <w:iCs/>
        </w:rPr>
      </w:pPr>
    </w:p>
    <w:p w:rsidR="00A2003B" w:rsidRDefault="00A2003B" w:rsidP="00A2003B">
      <w:pPr>
        <w:ind w:firstLine="708"/>
        <w:jc w:val="both"/>
      </w:pPr>
      <w:r>
        <w:t>Аналитическое обеспечение эксперимента по</w:t>
      </w:r>
      <w:r w:rsidRPr="00925CB2">
        <w:t xml:space="preserve"> </w:t>
      </w:r>
      <w:r>
        <w:t>исследованию состояния палладия во флюидно-магматических системах требует адаптации и доработки методики подготовки проб для его количественного определения на уровне 10–100 мкг/дм</w:t>
      </w:r>
      <w:r w:rsidRPr="006D1485">
        <w:rPr>
          <w:vertAlign w:val="superscript"/>
        </w:rPr>
        <w:t>3</w:t>
      </w:r>
      <w:r>
        <w:rPr>
          <w:vertAlign w:val="superscript"/>
        </w:rPr>
        <w:t xml:space="preserve"> </w:t>
      </w:r>
      <w:r>
        <w:t xml:space="preserve">спектральными методами </w:t>
      </w:r>
      <w:r w:rsidRPr="006D1485">
        <w:t>в растворах с содержанием NaCl до</w:t>
      </w:r>
      <w:r w:rsidRPr="006D1485">
        <w:rPr>
          <w:vertAlign w:val="superscript"/>
        </w:rPr>
        <w:t xml:space="preserve"> </w:t>
      </w:r>
      <w:r>
        <w:t>200 мг/</w:t>
      </w:r>
      <w:r w:rsidRPr="006D1485">
        <w:t xml:space="preserve"> дм</w:t>
      </w:r>
      <w:r w:rsidRPr="006D1485">
        <w:rPr>
          <w:vertAlign w:val="superscript"/>
        </w:rPr>
        <w:t>3</w:t>
      </w:r>
      <w:r>
        <w:t xml:space="preserve"> и до 40% царской водки</w:t>
      </w:r>
      <w:r w:rsidRPr="006D1485">
        <w:t>.</w:t>
      </w:r>
      <w:r>
        <w:t xml:space="preserve"> Наличие мешающих компонентов в растворах ухудшает точность полученных данных и приводит к повышенному износу дорогостоящего аналитического оборудования </w:t>
      </w:r>
      <w:r w:rsidRPr="00656DC6">
        <w:t>[1].</w:t>
      </w:r>
      <w:r>
        <w:t xml:space="preserve"> Для отделения матричных компонентов за основу была взята известная методика по концентрированию элементов группы платины и золота с помощью их соосаждения на теллуре </w:t>
      </w:r>
      <w:r w:rsidRPr="00F32523">
        <w:t>[2</w:t>
      </w:r>
      <w:r>
        <w:t xml:space="preserve">]. </w:t>
      </w:r>
    </w:p>
    <w:p w:rsidR="00A2003B" w:rsidRDefault="00A2003B" w:rsidP="00A2003B">
      <w:pPr>
        <w:ind w:firstLine="708"/>
        <w:jc w:val="both"/>
      </w:pPr>
      <w:r>
        <w:t xml:space="preserve">Целью настоящей работы явилась оценка </w:t>
      </w:r>
      <w:proofErr w:type="gramStart"/>
      <w:r>
        <w:t>возможности применения метода концентрирования палладия</w:t>
      </w:r>
      <w:proofErr w:type="gramEnd"/>
      <w:r>
        <w:t xml:space="preserve"> из высокосолевых растворов путем соосаждения на теллуре дня его последующего определения методами</w:t>
      </w:r>
      <w:r w:rsidRPr="00F459B3">
        <w:t xml:space="preserve"> </w:t>
      </w:r>
      <w:r>
        <w:t>АЭС-ИСП и МС-ИСП.</w:t>
      </w:r>
    </w:p>
    <w:p w:rsidR="00A2003B" w:rsidRPr="00CE2DAA" w:rsidRDefault="00A2003B" w:rsidP="00A2003B">
      <w:pPr>
        <w:ind w:firstLine="708"/>
        <w:jc w:val="both"/>
      </w:pPr>
      <w:r>
        <w:t xml:space="preserve">Исследования проводили на атомно-эмиссионном спектрометре с индуктивно-связанной плазмой </w:t>
      </w:r>
      <w:r w:rsidRPr="00925CB2">
        <w:t>EXPEC 6500</w:t>
      </w:r>
      <w:r>
        <w:t xml:space="preserve"> и масс-спектрометре с индуктивно-связанной плазмой </w:t>
      </w:r>
      <w:r>
        <w:rPr>
          <w:lang w:val="en-US"/>
        </w:rPr>
        <w:t>SUPEC</w:t>
      </w:r>
      <w:r w:rsidRPr="00925CB2">
        <w:t xml:space="preserve"> </w:t>
      </w:r>
      <w:r>
        <w:t xml:space="preserve">7000. </w:t>
      </w:r>
    </w:p>
    <w:p w:rsidR="00A2003B" w:rsidRDefault="00A2003B" w:rsidP="00A2003B">
      <w:pPr>
        <w:ind w:firstLine="708"/>
        <w:jc w:val="both"/>
      </w:pPr>
      <w:r>
        <w:t>Поскольку из растворов, содержащих азотную кислоту, не происходит осаждения теллура действием дихлорида олова, царскую водку удаляли путем упаривания растворов с 1 М соляной кислотой. К полученному раствору последовательно добавляли раствор соли теллура, а затем дихлорида олова, в результате чего образовывался осадок элементного теллура, обогащенный палладием. Осуществляли многократную промывку образовавшегося осадка</w:t>
      </w:r>
      <w:proofErr w:type="gramStart"/>
      <w:r>
        <w:t>1</w:t>
      </w:r>
      <w:proofErr w:type="gramEnd"/>
      <w:r>
        <w:t xml:space="preserve"> М раствором соляной кислоты, что позволило отделить хлорид натрия. Результаты анализа модельных растворов по предлагаемой методике приведены в табл. 1.</w:t>
      </w:r>
    </w:p>
    <w:p w:rsidR="00A2003B" w:rsidRDefault="00A2003B" w:rsidP="00A2003B">
      <w:pPr>
        <w:jc w:val="both"/>
      </w:pPr>
      <w:r>
        <w:t>Таблица 1. Содержание палладия в исследуемых модельных растворах,</w:t>
      </w:r>
      <w:r w:rsidRPr="00561421">
        <w:t xml:space="preserve"> </w:t>
      </w:r>
      <w:r>
        <w:t>мкг/дм</w:t>
      </w:r>
      <w:r w:rsidRPr="00F76AF2">
        <w:rPr>
          <w:vertAlign w:val="superscript"/>
        </w:rPr>
        <w:t>3</w:t>
      </w:r>
    </w:p>
    <w:tbl>
      <w:tblPr>
        <w:tblStyle w:val="af3"/>
        <w:tblW w:w="0" w:type="auto"/>
        <w:tblInd w:w="108" w:type="dxa"/>
        <w:tblLayout w:type="fixed"/>
        <w:tblLook w:val="04A0" w:firstRow="1" w:lastRow="0" w:firstColumn="1" w:lastColumn="0" w:noHBand="0" w:noVBand="1"/>
      </w:tblPr>
      <w:tblGrid>
        <w:gridCol w:w="1134"/>
        <w:gridCol w:w="2835"/>
        <w:gridCol w:w="2268"/>
        <w:gridCol w:w="3119"/>
      </w:tblGrid>
      <w:tr w:rsidR="00A2003B" w:rsidTr="005F6920">
        <w:trPr>
          <w:trHeight w:val="611"/>
        </w:trPr>
        <w:tc>
          <w:tcPr>
            <w:tcW w:w="1134" w:type="dxa"/>
          </w:tcPr>
          <w:p w:rsidR="00A2003B" w:rsidRDefault="00A2003B" w:rsidP="005F6920">
            <w:pPr>
              <w:jc w:val="center"/>
            </w:pPr>
            <w:r>
              <w:t>№ образца</w:t>
            </w:r>
          </w:p>
        </w:tc>
        <w:tc>
          <w:tcPr>
            <w:tcW w:w="2835" w:type="dxa"/>
          </w:tcPr>
          <w:p w:rsidR="00A2003B" w:rsidRDefault="00A2003B" w:rsidP="005F6920">
            <w:pPr>
              <w:jc w:val="center"/>
            </w:pPr>
            <w:r>
              <w:t xml:space="preserve">Концентрация </w:t>
            </w:r>
            <w:r w:rsidRPr="00561421">
              <w:t>Pd</w:t>
            </w:r>
            <w:r>
              <w:t xml:space="preserve"> в</w:t>
            </w:r>
            <w:r w:rsidRPr="00561421">
              <w:t xml:space="preserve"> </w:t>
            </w:r>
            <w:r>
              <w:t>модельном растворе,</w:t>
            </w:r>
          </w:p>
        </w:tc>
        <w:tc>
          <w:tcPr>
            <w:tcW w:w="2268" w:type="dxa"/>
          </w:tcPr>
          <w:p w:rsidR="00A2003B" w:rsidRDefault="00A2003B" w:rsidP="005F6920">
            <w:pPr>
              <w:jc w:val="center"/>
            </w:pPr>
            <w:r>
              <w:t xml:space="preserve">Измеренная концентрация </w:t>
            </w:r>
            <w:r>
              <w:rPr>
                <w:lang w:val="en-US"/>
              </w:rPr>
              <w:t>Pd</w:t>
            </w:r>
            <w:r>
              <w:t>,</w:t>
            </w:r>
          </w:p>
        </w:tc>
        <w:tc>
          <w:tcPr>
            <w:tcW w:w="3119" w:type="dxa"/>
          </w:tcPr>
          <w:p w:rsidR="00A2003B" w:rsidRDefault="00A2003B" w:rsidP="005F6920">
            <w:pPr>
              <w:jc w:val="center"/>
            </w:pPr>
            <w:r>
              <w:t>Относительная погрешность измерения, %</w:t>
            </w:r>
          </w:p>
        </w:tc>
      </w:tr>
      <w:tr w:rsidR="00A2003B" w:rsidTr="005F6920">
        <w:trPr>
          <w:trHeight w:val="205"/>
        </w:trPr>
        <w:tc>
          <w:tcPr>
            <w:tcW w:w="1134" w:type="dxa"/>
          </w:tcPr>
          <w:p w:rsidR="00A2003B" w:rsidRDefault="00A2003B" w:rsidP="005F6920">
            <w:pPr>
              <w:jc w:val="center"/>
            </w:pPr>
            <w:r>
              <w:t>1</w:t>
            </w:r>
          </w:p>
        </w:tc>
        <w:tc>
          <w:tcPr>
            <w:tcW w:w="2835" w:type="dxa"/>
          </w:tcPr>
          <w:p w:rsidR="00A2003B" w:rsidRDefault="00A2003B" w:rsidP="005F6920">
            <w:pPr>
              <w:jc w:val="center"/>
            </w:pPr>
            <w:r>
              <w:t>8,0</w:t>
            </w:r>
          </w:p>
        </w:tc>
        <w:tc>
          <w:tcPr>
            <w:tcW w:w="2268" w:type="dxa"/>
          </w:tcPr>
          <w:p w:rsidR="00A2003B" w:rsidRDefault="00A2003B" w:rsidP="005F6920">
            <w:pPr>
              <w:jc w:val="center"/>
            </w:pPr>
            <w:r>
              <w:t>7,7</w:t>
            </w:r>
          </w:p>
        </w:tc>
        <w:tc>
          <w:tcPr>
            <w:tcW w:w="3119" w:type="dxa"/>
          </w:tcPr>
          <w:p w:rsidR="00A2003B" w:rsidRDefault="00A2003B" w:rsidP="005F6920">
            <w:pPr>
              <w:jc w:val="center"/>
            </w:pPr>
            <w:r>
              <w:t>4,2</w:t>
            </w:r>
          </w:p>
        </w:tc>
      </w:tr>
      <w:tr w:rsidR="00A2003B" w:rsidTr="005F6920">
        <w:trPr>
          <w:trHeight w:val="205"/>
        </w:trPr>
        <w:tc>
          <w:tcPr>
            <w:tcW w:w="1134" w:type="dxa"/>
          </w:tcPr>
          <w:p w:rsidR="00A2003B" w:rsidRDefault="00A2003B" w:rsidP="005F6920">
            <w:pPr>
              <w:jc w:val="center"/>
            </w:pPr>
            <w:r>
              <w:t>2</w:t>
            </w:r>
          </w:p>
        </w:tc>
        <w:tc>
          <w:tcPr>
            <w:tcW w:w="2835" w:type="dxa"/>
          </w:tcPr>
          <w:p w:rsidR="00A2003B" w:rsidRDefault="00A2003B" w:rsidP="005F6920">
            <w:pPr>
              <w:jc w:val="center"/>
            </w:pPr>
            <w:r>
              <w:t>20,0</w:t>
            </w:r>
          </w:p>
        </w:tc>
        <w:tc>
          <w:tcPr>
            <w:tcW w:w="2268" w:type="dxa"/>
          </w:tcPr>
          <w:p w:rsidR="00A2003B" w:rsidRDefault="00A2003B" w:rsidP="005F6920">
            <w:pPr>
              <w:jc w:val="center"/>
            </w:pPr>
            <w:r>
              <w:t>19,4</w:t>
            </w:r>
          </w:p>
        </w:tc>
        <w:tc>
          <w:tcPr>
            <w:tcW w:w="3119" w:type="dxa"/>
          </w:tcPr>
          <w:p w:rsidR="00A2003B" w:rsidRDefault="00A2003B" w:rsidP="005F6920">
            <w:pPr>
              <w:jc w:val="center"/>
            </w:pPr>
            <w:r>
              <w:t>2,7</w:t>
            </w:r>
          </w:p>
        </w:tc>
      </w:tr>
      <w:tr w:rsidR="00A2003B" w:rsidTr="005F6920">
        <w:trPr>
          <w:trHeight w:val="205"/>
        </w:trPr>
        <w:tc>
          <w:tcPr>
            <w:tcW w:w="1134" w:type="dxa"/>
          </w:tcPr>
          <w:p w:rsidR="00A2003B" w:rsidRDefault="00A2003B" w:rsidP="005F6920">
            <w:pPr>
              <w:jc w:val="center"/>
            </w:pPr>
            <w:r>
              <w:t>3</w:t>
            </w:r>
          </w:p>
        </w:tc>
        <w:tc>
          <w:tcPr>
            <w:tcW w:w="2835" w:type="dxa"/>
          </w:tcPr>
          <w:p w:rsidR="00A2003B" w:rsidRDefault="00A2003B" w:rsidP="005F6920">
            <w:pPr>
              <w:jc w:val="center"/>
            </w:pPr>
            <w:r>
              <w:t>86,0</w:t>
            </w:r>
          </w:p>
        </w:tc>
        <w:tc>
          <w:tcPr>
            <w:tcW w:w="2268" w:type="dxa"/>
          </w:tcPr>
          <w:p w:rsidR="00A2003B" w:rsidRDefault="00A2003B" w:rsidP="005F6920">
            <w:pPr>
              <w:jc w:val="center"/>
            </w:pPr>
            <w:r>
              <w:t>89,1</w:t>
            </w:r>
          </w:p>
        </w:tc>
        <w:tc>
          <w:tcPr>
            <w:tcW w:w="3119" w:type="dxa"/>
          </w:tcPr>
          <w:p w:rsidR="00A2003B" w:rsidRDefault="00A2003B" w:rsidP="005F6920">
            <w:pPr>
              <w:jc w:val="center"/>
            </w:pPr>
            <w:r>
              <w:t>3,6</w:t>
            </w:r>
          </w:p>
        </w:tc>
      </w:tr>
      <w:tr w:rsidR="00A2003B" w:rsidTr="005F6920">
        <w:trPr>
          <w:trHeight w:val="205"/>
        </w:trPr>
        <w:tc>
          <w:tcPr>
            <w:tcW w:w="1134" w:type="dxa"/>
          </w:tcPr>
          <w:p w:rsidR="00A2003B" w:rsidRDefault="00A2003B" w:rsidP="005F6920">
            <w:pPr>
              <w:jc w:val="center"/>
            </w:pPr>
            <w:r>
              <w:t>4</w:t>
            </w:r>
          </w:p>
        </w:tc>
        <w:tc>
          <w:tcPr>
            <w:tcW w:w="2835" w:type="dxa"/>
          </w:tcPr>
          <w:p w:rsidR="00A2003B" w:rsidRDefault="00A2003B" w:rsidP="005F6920">
            <w:pPr>
              <w:jc w:val="center"/>
            </w:pPr>
            <w:r>
              <w:t>100,0</w:t>
            </w:r>
          </w:p>
        </w:tc>
        <w:tc>
          <w:tcPr>
            <w:tcW w:w="2268" w:type="dxa"/>
          </w:tcPr>
          <w:p w:rsidR="00A2003B" w:rsidRDefault="00A2003B" w:rsidP="005F6920">
            <w:pPr>
              <w:jc w:val="center"/>
            </w:pPr>
            <w:r>
              <w:t>102,6</w:t>
            </w:r>
          </w:p>
        </w:tc>
        <w:tc>
          <w:tcPr>
            <w:tcW w:w="3119" w:type="dxa"/>
          </w:tcPr>
          <w:p w:rsidR="00A2003B" w:rsidRDefault="00A2003B" w:rsidP="005F6920">
            <w:pPr>
              <w:jc w:val="center"/>
            </w:pPr>
            <w:r>
              <w:t>2,6</w:t>
            </w:r>
          </w:p>
        </w:tc>
      </w:tr>
    </w:tbl>
    <w:p w:rsidR="00A2003B" w:rsidRDefault="00A2003B" w:rsidP="00A2003B">
      <w:pPr>
        <w:ind w:firstLine="708"/>
      </w:pPr>
      <w:r>
        <w:rPr>
          <w:iCs/>
        </w:rPr>
        <w:t xml:space="preserve">Примечание: </w:t>
      </w:r>
      <w:r>
        <w:t xml:space="preserve">содержание </w:t>
      </w:r>
      <w:r>
        <w:rPr>
          <w:lang w:val="en-US"/>
        </w:rPr>
        <w:t>NaCl</w:t>
      </w:r>
      <w:r w:rsidRPr="00F76AF2">
        <w:t xml:space="preserve"> </w:t>
      </w:r>
      <w:r>
        <w:t>на 100 см</w:t>
      </w:r>
      <w:r w:rsidRPr="00F76AF2">
        <w:rPr>
          <w:vertAlign w:val="superscript"/>
        </w:rPr>
        <w:t>3</w:t>
      </w:r>
      <w:r>
        <w:t xml:space="preserve"> модельного раствора составляло 20 мг, содержание царской водки в модельном растворе – 40%.</w:t>
      </w:r>
    </w:p>
    <w:p w:rsidR="00A2003B" w:rsidRDefault="00A2003B" w:rsidP="00A2003B">
      <w:pPr>
        <w:ind w:firstLine="708"/>
        <w:jc w:val="both"/>
        <w:rPr>
          <w:iCs/>
        </w:rPr>
      </w:pPr>
      <w:r>
        <w:t xml:space="preserve">Таким образом, использование метода концентрирования палладия путем его соосаждения на теллуре в сочетании с анализом концентрата методами </w:t>
      </w:r>
      <w:r w:rsidRPr="00DE6449">
        <w:t xml:space="preserve">АЭС-ИСП и МС-ИСП </w:t>
      </w:r>
      <w:r>
        <w:t>позволяет надёжно определять низкие концентрации палладия в растворах сложного состава.</w:t>
      </w:r>
    </w:p>
    <w:p w:rsidR="00A2003B" w:rsidRPr="00CB6D6F" w:rsidRDefault="00A2003B" w:rsidP="00A2003B">
      <w:pPr>
        <w:rPr>
          <w:i/>
          <w:iCs/>
        </w:rPr>
      </w:pPr>
      <w:r w:rsidRPr="006D1485">
        <w:rPr>
          <w:i/>
          <w:iCs/>
        </w:rPr>
        <w:t xml:space="preserve">Работа выполнена за счет средств </w:t>
      </w:r>
      <w:r>
        <w:rPr>
          <w:i/>
          <w:iCs/>
        </w:rPr>
        <w:t>Минобрнауки  №075-15-2024-641</w:t>
      </w:r>
      <w:r w:rsidRPr="00CB6D6F">
        <w:rPr>
          <w:i/>
          <w:iCs/>
        </w:rPr>
        <w:t>.</w:t>
      </w:r>
    </w:p>
    <w:p w:rsidR="00A2003B" w:rsidRDefault="00A2003B" w:rsidP="00A2003B">
      <w:pPr>
        <w:rPr>
          <w:i/>
          <w:iCs/>
        </w:rPr>
      </w:pPr>
    </w:p>
    <w:p w:rsidR="00A2003B" w:rsidRPr="00656DC6" w:rsidRDefault="00A2003B" w:rsidP="00A2003B">
      <w:pPr>
        <w:pStyle w:val="ab"/>
        <w:numPr>
          <w:ilvl w:val="0"/>
          <w:numId w:val="11"/>
        </w:numPr>
        <w:ind w:left="714" w:hanging="357"/>
      </w:pPr>
      <w:r w:rsidRPr="00656DC6">
        <w:t>Пупышев А.А., Суриков В.Т. Масс-спектрометрия с индуктивно связанной плазмой. Образование ионов. Екатеринбург: УрО РАН, 2006. 273 с.</w:t>
      </w:r>
    </w:p>
    <w:p w:rsidR="00A2003B" w:rsidRDefault="00A2003B" w:rsidP="00A2003B">
      <w:pPr>
        <w:pStyle w:val="ab"/>
        <w:numPr>
          <w:ilvl w:val="0"/>
          <w:numId w:val="11"/>
        </w:numPr>
        <w:ind w:left="714" w:hanging="357"/>
      </w:pPr>
      <w:r w:rsidRPr="00415388">
        <w:t>Николаева И.Ю.</w:t>
      </w:r>
      <w:r>
        <w:t xml:space="preserve"> и др.</w:t>
      </w:r>
      <w:r w:rsidRPr="00415388">
        <w:t xml:space="preserve"> Методы геохимических исследований. Часть 1. М.: Книга-Мемуар, 2019. - 94 с.</w:t>
      </w:r>
    </w:p>
    <w:p w:rsidR="00A2003B" w:rsidRPr="00415388" w:rsidRDefault="00A2003B" w:rsidP="00A2003B">
      <w:pPr>
        <w:pStyle w:val="ab"/>
        <w:numPr>
          <w:ilvl w:val="0"/>
          <w:numId w:val="11"/>
        </w:numPr>
        <w:ind w:left="714" w:hanging="357"/>
      </w:pPr>
      <w:r w:rsidRPr="00415388">
        <w:t>Бычкова</w:t>
      </w:r>
      <w:r>
        <w:t xml:space="preserve"> Я.В. и др.</w:t>
      </w:r>
      <w:r w:rsidRPr="00415388">
        <w:t xml:space="preserve"> // Вестник Московского университета. Серия 4: Геология. – 2016. – № 6. – С. 56-63. </w:t>
      </w:r>
    </w:p>
    <w:p w:rsidR="00A2003B" w:rsidRDefault="00A2003B" w:rsidP="004A303A">
      <w:pPr>
        <w:tabs>
          <w:tab w:val="left" w:pos="993"/>
        </w:tabs>
        <w:ind w:left="709" w:hanging="567"/>
        <w:jc w:val="both"/>
      </w:pPr>
      <w:r>
        <w:br w:type="page"/>
      </w:r>
    </w:p>
    <w:p w:rsidR="00EE57E0" w:rsidRPr="00930179" w:rsidRDefault="00EE57E0" w:rsidP="00EE57E0">
      <w:pPr>
        <w:pStyle w:val="a7"/>
        <w:rPr>
          <w:szCs w:val="24"/>
        </w:rPr>
      </w:pPr>
      <w:r w:rsidRPr="00930179">
        <w:rPr>
          <w:szCs w:val="24"/>
        </w:rPr>
        <w:lastRenderedPageBreak/>
        <w:t>ПОЛУЧЕНИЕ МОНОДИСПЕРСНЫХ СФЕРИЧЕСКИХ ЧАСТ</w:t>
      </w:r>
      <w:r w:rsidR="00F63AAE">
        <w:rPr>
          <w:szCs w:val="24"/>
        </w:rPr>
        <w:t>ИЦ КРЕМНЕЗЕМА. ПРОБЛЕМЫ СИНТЕЗА</w:t>
      </w:r>
    </w:p>
    <w:p w:rsidR="00EE57E0" w:rsidRPr="00930179" w:rsidRDefault="00EE57E0" w:rsidP="00EE57E0"/>
    <w:p w:rsidR="00EE57E0" w:rsidRPr="00930179" w:rsidRDefault="00EE57E0" w:rsidP="00EE57E0">
      <w:pPr>
        <w:pStyle w:val="a3"/>
      </w:pPr>
      <w:r w:rsidRPr="00930179">
        <w:t>Д.В.</w:t>
      </w:r>
      <w:r>
        <w:t xml:space="preserve"> </w:t>
      </w:r>
      <w:r w:rsidRPr="00930179">
        <w:t xml:space="preserve">Камашев </w:t>
      </w:r>
    </w:p>
    <w:p w:rsidR="00EE57E0" w:rsidRPr="00930179" w:rsidRDefault="00EE57E0" w:rsidP="00EE57E0">
      <w:pPr>
        <w:pStyle w:val="a5"/>
      </w:pPr>
      <w:r w:rsidRPr="00930179">
        <w:t>ИГ ФИЦ Коми НЦ УрО РАН, Сыктывкар</w:t>
      </w:r>
    </w:p>
    <w:p w:rsidR="00EE57E0" w:rsidRPr="00930179" w:rsidRDefault="00EE57E0" w:rsidP="00EE57E0">
      <w:pPr>
        <w:pStyle w:val="a5"/>
      </w:pPr>
      <w:r w:rsidRPr="00930179">
        <w:rPr>
          <w:lang w:val="en-US"/>
        </w:rPr>
        <w:t>kamashev</w:t>
      </w:r>
      <w:r w:rsidRPr="00930179">
        <w:t>@</w:t>
      </w:r>
      <w:r w:rsidRPr="00930179">
        <w:rPr>
          <w:lang w:val="en-US"/>
        </w:rPr>
        <w:t>geo</w:t>
      </w:r>
      <w:r w:rsidRPr="00930179">
        <w:t>.</w:t>
      </w:r>
      <w:r w:rsidRPr="00930179">
        <w:rPr>
          <w:lang w:val="en-US"/>
        </w:rPr>
        <w:t>komisc</w:t>
      </w:r>
      <w:r w:rsidRPr="00930179">
        <w:t>.</w:t>
      </w:r>
      <w:r w:rsidRPr="00930179">
        <w:rPr>
          <w:lang w:val="en-US"/>
        </w:rPr>
        <w:t>ru</w:t>
      </w:r>
    </w:p>
    <w:p w:rsidR="00EE57E0" w:rsidRPr="00930179" w:rsidRDefault="00EE57E0" w:rsidP="00EE57E0"/>
    <w:p w:rsidR="00EE57E0" w:rsidRPr="00930179" w:rsidRDefault="00EE57E0" w:rsidP="00EE57E0">
      <w:pPr>
        <w:ind w:firstLine="567"/>
        <w:jc w:val="both"/>
      </w:pPr>
      <w:r w:rsidRPr="00930179">
        <w:t xml:space="preserve">Исследование процессов формирования сферических частиц кремнезема, а также надмолекулярно упорядоченных структур на их основе имеет </w:t>
      </w:r>
      <w:proofErr w:type="gramStart"/>
      <w:r w:rsidRPr="00930179">
        <w:t>важное значение</w:t>
      </w:r>
      <w:proofErr w:type="gramEnd"/>
      <w:r w:rsidRPr="00930179">
        <w:t xml:space="preserve"> как для изучения процессов образования благородного опала в природе, так и для создания теоретических основ синтеза нанокомпозитных материалов на их основе.</w:t>
      </w:r>
    </w:p>
    <w:p w:rsidR="00EE57E0" w:rsidRPr="00930179" w:rsidRDefault="00EE57E0" w:rsidP="00EE57E0">
      <w:pPr>
        <w:ind w:firstLine="567"/>
        <w:jc w:val="both"/>
      </w:pPr>
      <w:r w:rsidRPr="00930179">
        <w:t xml:space="preserve">При этом одна из основных проблем, мешающих их широкомасштабному синтезу связана с нестабильным поведением тетраэтоксисилана (ТЭОС) в процессе его гидролиза и как следствие </w:t>
      </w:r>
      <w:proofErr w:type="gramStart"/>
      <w:r w:rsidRPr="00930179">
        <w:t>в</w:t>
      </w:r>
      <w:proofErr w:type="gramEnd"/>
      <w:r w:rsidRPr="00930179">
        <w:t xml:space="preserve"> плохой воспроизводимости размеров формирующихся частиц кремнезема при заданных условиях.</w:t>
      </w:r>
    </w:p>
    <w:p w:rsidR="00EE57E0" w:rsidRPr="00930179" w:rsidRDefault="00EE57E0" w:rsidP="00EE57E0">
      <w:pPr>
        <w:ind w:firstLine="567"/>
        <w:jc w:val="both"/>
      </w:pPr>
      <w:r w:rsidRPr="00930179">
        <w:t xml:space="preserve">На основании проведенных нами комплексных исследований исходных компонентов синтеза, а также образцов надмолекулярных матриц, на содержание в них различных </w:t>
      </w:r>
      <w:proofErr w:type="gramStart"/>
      <w:r w:rsidRPr="00930179">
        <w:t>примесей</w:t>
      </w:r>
      <w:proofErr w:type="gramEnd"/>
      <w:r w:rsidRPr="00930179">
        <w:t xml:space="preserve"> как по элементному составу, так и по структуре, полученных различными физико-химическими методами анализа, нами был предложен ряд решений, позволяющих в значительной степени решить эту проблему:</w:t>
      </w:r>
    </w:p>
    <w:p w:rsidR="00EE57E0" w:rsidRPr="00930179" w:rsidRDefault="00EE57E0" w:rsidP="00EE57E0">
      <w:pPr>
        <w:ind w:firstLine="567"/>
        <w:jc w:val="both"/>
      </w:pPr>
      <w:r w:rsidRPr="00930179">
        <w:t xml:space="preserve">1. Предложена процедура ультрафильтрация исходных компонентов через гидрофобные фильтры с диаметром пор 50 нм. На примере тетраэтоксисилана (ТЭОС) различных производителей показано, что применение ультрафильтрации значительно снижает наличие твердофазных примесей, что приводит как к значительному увеличению монодисперсности получаемых частиц кремнезема, так и повышению </w:t>
      </w:r>
      <w:r>
        <w:t>воспроизводимости</w:t>
      </w:r>
      <w:r w:rsidRPr="00930179">
        <w:t xml:space="preserve"> их размеров. </w:t>
      </w:r>
      <w:r w:rsidRPr="00610C2C">
        <w:t>[1]</w:t>
      </w:r>
      <w:r w:rsidRPr="00930179">
        <w:t>.</w:t>
      </w:r>
    </w:p>
    <w:p w:rsidR="00EE57E0" w:rsidRPr="00610C2C" w:rsidRDefault="00EE57E0" w:rsidP="00EE57E0">
      <w:pPr>
        <w:ind w:firstLine="567"/>
        <w:jc w:val="both"/>
      </w:pPr>
      <w:r w:rsidRPr="00930179">
        <w:t>2. В результате исследования различных образцов исходного ТЭОС методами ИК-Фурье, рамановской спектроскопии, а также газовой хроматомасс-спектрометриии было показано, чт</w:t>
      </w:r>
      <w:r>
        <w:t>о наличие д</w:t>
      </w:r>
      <w:proofErr w:type="gramStart"/>
      <w:r>
        <w:t>и-</w:t>
      </w:r>
      <w:proofErr w:type="gramEnd"/>
      <w:r>
        <w:t xml:space="preserve"> и трисилоксанов </w:t>
      </w:r>
      <w:r w:rsidRPr="00930179">
        <w:t xml:space="preserve">не оказывают значительного влияния на размеры формирующихся частиц кремнезема, при этом значительно ускоряя скорость образования сфер кремнезема. Более того, присутствие в </w:t>
      </w:r>
      <w:proofErr w:type="gramStart"/>
      <w:r w:rsidRPr="00930179">
        <w:t>исходном</w:t>
      </w:r>
      <w:proofErr w:type="gramEnd"/>
      <w:r w:rsidRPr="00930179">
        <w:t xml:space="preserve"> силане метоксильных групп, а также незначительное содержание этанола в системе также не влияет на стабильность размеров формирующихся частиц. В то же время замена части этоксильных групп в </w:t>
      </w:r>
      <w:proofErr w:type="gramStart"/>
      <w:r w:rsidRPr="00930179">
        <w:t>исходном</w:t>
      </w:r>
      <w:proofErr w:type="gramEnd"/>
      <w:r w:rsidRPr="00930179">
        <w:t xml:space="preserve"> ТЭОС на метильные или этильные, как не способные участвовать в реакции гидролиза, привносит значительный вклад в наблюдаемое отклонение размеров формирующихся частиц кремнезема </w:t>
      </w:r>
      <w:r w:rsidRPr="00610C2C">
        <w:t>[</w:t>
      </w:r>
      <w:r>
        <w:t>2</w:t>
      </w:r>
      <w:r w:rsidRPr="00610C2C">
        <w:t>]</w:t>
      </w:r>
      <w:r>
        <w:t>.</w:t>
      </w:r>
    </w:p>
    <w:p w:rsidR="00EE57E0" w:rsidRPr="00930179" w:rsidRDefault="00EE57E0" w:rsidP="00EE57E0">
      <w:pPr>
        <w:spacing w:line="228" w:lineRule="auto"/>
        <w:ind w:firstLine="567"/>
        <w:jc w:val="both"/>
      </w:pPr>
      <w:r w:rsidRPr="00930179">
        <w:t xml:space="preserve">3. Исследование элементов примесей в </w:t>
      </w:r>
      <w:proofErr w:type="gramStart"/>
      <w:r w:rsidRPr="00930179">
        <w:t>исходном</w:t>
      </w:r>
      <w:proofErr w:type="gramEnd"/>
      <w:r w:rsidRPr="00930179">
        <w:t xml:space="preserve"> ТЭОС методом </w:t>
      </w:r>
      <w:r w:rsidRPr="00930179">
        <w:rPr>
          <w:lang w:val="en-US"/>
        </w:rPr>
        <w:t>ICP</w:t>
      </w:r>
      <w:r w:rsidRPr="00930179">
        <w:t>-</w:t>
      </w:r>
      <w:r w:rsidRPr="00930179">
        <w:rPr>
          <w:lang w:val="en-US"/>
        </w:rPr>
        <w:t>MS</w:t>
      </w:r>
      <w:r w:rsidRPr="00930179">
        <w:t xml:space="preserve"> показало, что содержание элементов в исходном ТЭОС коррелирует с отклонениями размеров формирующихся частиц кремнезема. Проведенные эксперименты по синтезу сферических частиц с введением добавок ряда определенных ранее элементов подтверждают полученную зависимость. Более того, </w:t>
      </w:r>
      <w:proofErr w:type="gramStart"/>
      <w:r w:rsidRPr="00930179">
        <w:t>обнаружено</w:t>
      </w:r>
      <w:proofErr w:type="gramEnd"/>
      <w:r w:rsidRPr="00930179">
        <w:t xml:space="preserve"> что наличие в системе некоторых элементов примесей повышает монодисперсность размеров формирующихся частиц кремнезема, что является принципиально важным шагом в решении проблемы получения частиц кремнезема заданного размера с высокой воспроизводимостью результатов.</w:t>
      </w:r>
    </w:p>
    <w:p w:rsidR="00EE57E0" w:rsidRPr="00930179" w:rsidRDefault="00EE57E0" w:rsidP="00EE57E0">
      <w:pPr>
        <w:ind w:firstLine="567"/>
        <w:jc w:val="both"/>
      </w:pPr>
      <w:r w:rsidRPr="00930179">
        <w:t>Учет и применение всех выше приведенных решений позволяет значительно повысить воспроизводимость размеров частиц кремнезема, а также их монодисперсность, с использованием ТЭОС из различных источников, и, как следствие, структурное совершенство надмолекулярных матриц на их основе.</w:t>
      </w:r>
    </w:p>
    <w:p w:rsidR="00EE57E0" w:rsidRPr="00930179" w:rsidRDefault="00EE57E0" w:rsidP="00EE57E0">
      <w:pPr>
        <w:ind w:firstLine="567"/>
        <w:jc w:val="both"/>
      </w:pPr>
      <w:r w:rsidRPr="00930179">
        <w:t xml:space="preserve">Все определения размеров частиц кремнезема, как и значения их стандартных </w:t>
      </w:r>
      <w:proofErr w:type="gramStart"/>
      <w:r w:rsidRPr="00930179">
        <w:t>отклонений</w:t>
      </w:r>
      <w:proofErr w:type="gramEnd"/>
      <w:r w:rsidRPr="00930179">
        <w:t xml:space="preserve"> получены на спектрометре динамического светорассеяния </w:t>
      </w:r>
      <w:r w:rsidRPr="00930179">
        <w:rPr>
          <w:lang w:val="en-US"/>
        </w:rPr>
        <w:t>Photocor</w:t>
      </w:r>
      <w:r w:rsidRPr="00930179">
        <w:t xml:space="preserve"> </w:t>
      </w:r>
      <w:r w:rsidRPr="00930179">
        <w:rPr>
          <w:lang w:val="en-US"/>
        </w:rPr>
        <w:t>Complex</w:t>
      </w:r>
      <w:r w:rsidRPr="00930179">
        <w:t>:</w:t>
      </w:r>
    </w:p>
    <w:p w:rsidR="00EE57E0" w:rsidRPr="00930179" w:rsidRDefault="00EE57E0" w:rsidP="00EE57E0">
      <w:pPr>
        <w:ind w:firstLine="567"/>
        <w:jc w:val="both"/>
      </w:pPr>
    </w:p>
    <w:p w:rsidR="00EE57E0" w:rsidRPr="00930179" w:rsidRDefault="00EE57E0" w:rsidP="00EE57E0">
      <w:pPr>
        <w:pStyle w:val="ab"/>
        <w:numPr>
          <w:ilvl w:val="0"/>
          <w:numId w:val="13"/>
        </w:numPr>
        <w:tabs>
          <w:tab w:val="left" w:pos="993"/>
        </w:tabs>
        <w:ind w:left="0" w:firstLine="567"/>
        <w:jc w:val="both"/>
      </w:pPr>
      <w:r w:rsidRPr="00930179">
        <w:rPr>
          <w:i/>
        </w:rPr>
        <w:t>Камашев Д. В.</w:t>
      </w:r>
      <w:r w:rsidRPr="00930179">
        <w:t xml:space="preserve"> // Вестник Геонаук. 2022. № 11. С. 25–34.</w:t>
      </w:r>
    </w:p>
    <w:p w:rsidR="00EE57E0" w:rsidRPr="00930179" w:rsidRDefault="00EE57E0" w:rsidP="00EE57E0">
      <w:pPr>
        <w:tabs>
          <w:tab w:val="left" w:pos="993"/>
        </w:tabs>
        <w:ind w:firstLine="567"/>
        <w:jc w:val="both"/>
      </w:pPr>
      <w:r w:rsidRPr="00930179">
        <w:t>2.</w:t>
      </w:r>
      <w:r w:rsidRPr="00930179">
        <w:tab/>
      </w:r>
      <w:r w:rsidRPr="00930179">
        <w:rPr>
          <w:i/>
        </w:rPr>
        <w:t>Камашев Д.В.</w:t>
      </w:r>
      <w:r w:rsidRPr="00930179">
        <w:t xml:space="preserve"> // Вестник Геонаук. 2023. № 6. C. 37–47.</w:t>
      </w:r>
    </w:p>
    <w:p w:rsidR="001E20E3" w:rsidRPr="00872287" w:rsidRDefault="001E20E3" w:rsidP="001E20E3">
      <w:pPr>
        <w:pStyle w:val="a7"/>
        <w:rPr>
          <w:szCs w:val="24"/>
        </w:rPr>
      </w:pPr>
      <w:r>
        <w:rPr>
          <w:szCs w:val="24"/>
        </w:rPr>
        <w:lastRenderedPageBreak/>
        <w:t>ПОЧЕМУ У</w:t>
      </w:r>
      <w:r w:rsidRPr="00BD75BA">
        <w:rPr>
          <w:szCs w:val="24"/>
        </w:rPr>
        <w:t xml:space="preserve"> </w:t>
      </w:r>
      <w:r>
        <w:rPr>
          <w:szCs w:val="24"/>
        </w:rPr>
        <w:t xml:space="preserve">АПОДОЛОМИТОВОГО </w:t>
      </w:r>
      <w:r w:rsidRPr="00BD75BA">
        <w:rPr>
          <w:szCs w:val="24"/>
        </w:rPr>
        <w:t>НЕФРИТА ВИТИМСКОЙ ПРОВИНЦИИ</w:t>
      </w:r>
      <w:r w:rsidRPr="00B41C4D">
        <w:rPr>
          <w:szCs w:val="24"/>
        </w:rPr>
        <w:t xml:space="preserve"> </w:t>
      </w:r>
      <w:r>
        <w:rPr>
          <w:szCs w:val="24"/>
        </w:rPr>
        <w:t xml:space="preserve">ЛЕГКИЙ </w:t>
      </w:r>
      <w:r w:rsidRPr="00BD75BA">
        <w:rPr>
          <w:szCs w:val="24"/>
        </w:rPr>
        <w:t>ИЗОТОПНЫЙ СОСТАВ КИСЛОРОДА</w:t>
      </w:r>
      <w:r>
        <w:rPr>
          <w:szCs w:val="24"/>
        </w:rPr>
        <w:t>?</w:t>
      </w:r>
    </w:p>
    <w:p w:rsidR="001E20E3" w:rsidRPr="00BD05A9" w:rsidRDefault="001E20E3" w:rsidP="001E20E3"/>
    <w:p w:rsidR="001E20E3" w:rsidRPr="00BD05A9" w:rsidRDefault="001E20E3" w:rsidP="001E20E3">
      <w:pPr>
        <w:pStyle w:val="a3"/>
      </w:pPr>
      <w:r w:rsidRPr="00B41C4D">
        <w:rPr>
          <w:u w:val="single"/>
        </w:rPr>
        <w:t>Е.В. Кислов</w:t>
      </w:r>
      <w:proofErr w:type="gramStart"/>
      <w:r w:rsidRPr="00B41C4D">
        <w:rPr>
          <w:u w:val="single"/>
          <w:vertAlign w:val="superscript"/>
        </w:rPr>
        <w:t>1</w:t>
      </w:r>
      <w:proofErr w:type="gramEnd"/>
      <w:r w:rsidRPr="00F0429E">
        <w:rPr>
          <w:u w:val="single"/>
          <w:vertAlign w:val="superscript"/>
        </w:rPr>
        <w:t>, *</w:t>
      </w:r>
      <w:r w:rsidRPr="00872287">
        <w:rPr>
          <w:u w:val="single"/>
          <w:vertAlign w:val="superscript"/>
        </w:rPr>
        <w:t>)</w:t>
      </w:r>
      <w:r w:rsidRPr="00872287">
        <w:rPr>
          <w:u w:val="single"/>
        </w:rPr>
        <w:t>,</w:t>
      </w:r>
      <w:r>
        <w:t xml:space="preserve"> В.Ф. Посохов</w:t>
      </w:r>
      <w:r w:rsidRPr="00B41C4D">
        <w:rPr>
          <w:vertAlign w:val="superscript"/>
        </w:rPr>
        <w:t>1</w:t>
      </w:r>
      <w:r w:rsidRPr="00BD05A9">
        <w:rPr>
          <w:vertAlign w:val="superscript"/>
        </w:rPr>
        <w:t>)</w:t>
      </w:r>
      <w:r w:rsidRPr="00BD05A9">
        <w:t>, И.</w:t>
      </w:r>
      <w:r>
        <w:t>С</w:t>
      </w:r>
      <w:r w:rsidRPr="00BD05A9">
        <w:t>.</w:t>
      </w:r>
      <w:r>
        <w:t xml:space="preserve"> Гончарук</w:t>
      </w:r>
      <w:r w:rsidRPr="00BD05A9">
        <w:rPr>
          <w:vertAlign w:val="superscript"/>
        </w:rPr>
        <w:t>1</w:t>
      </w:r>
      <w:r w:rsidRPr="00F0429E">
        <w:rPr>
          <w:vertAlign w:val="superscript"/>
        </w:rPr>
        <w:t>, 2</w:t>
      </w:r>
      <w:r w:rsidRPr="00BD05A9">
        <w:rPr>
          <w:vertAlign w:val="superscript"/>
        </w:rPr>
        <w:t>)</w:t>
      </w:r>
    </w:p>
    <w:p w:rsidR="001E20E3" w:rsidRPr="00BD05A9" w:rsidRDefault="001E20E3" w:rsidP="001E20E3">
      <w:pPr>
        <w:pStyle w:val="a5"/>
      </w:pPr>
      <w:r w:rsidRPr="00BD05A9">
        <w:rPr>
          <w:vertAlign w:val="superscript"/>
        </w:rPr>
        <w:t>1)</w:t>
      </w:r>
      <w:r w:rsidRPr="00AC150F">
        <w:t>Геологический институт им. Н.Л. Добрецова СО РАН, Улан-Удэ</w:t>
      </w:r>
    </w:p>
    <w:p w:rsidR="001E20E3" w:rsidRPr="00E34E47" w:rsidRDefault="001E20E3" w:rsidP="001E20E3">
      <w:pPr>
        <w:pStyle w:val="a5"/>
      </w:pPr>
      <w:r w:rsidRPr="00BD05A9">
        <w:rPr>
          <w:vertAlign w:val="superscript"/>
        </w:rPr>
        <w:t>2)</w:t>
      </w:r>
      <w:r w:rsidRPr="00E34E47">
        <w:t>Бурятский госуниверситет им. Д. Банзарова, Улан-Удэ</w:t>
      </w:r>
    </w:p>
    <w:p w:rsidR="001E20E3" w:rsidRPr="00E34E47" w:rsidRDefault="001E20E3" w:rsidP="001E20E3">
      <w:pPr>
        <w:pStyle w:val="a5"/>
      </w:pPr>
      <w:r w:rsidRPr="00B41C4D">
        <w:rPr>
          <w:vertAlign w:val="superscript"/>
        </w:rPr>
        <w:t>*</w:t>
      </w:r>
      <w:r w:rsidRPr="00E34E47">
        <w:t xml:space="preserve"> </w:t>
      </w:r>
      <w:r w:rsidRPr="00782A2B">
        <w:t>evg</w:t>
      </w:r>
      <w:r w:rsidRPr="00445145">
        <w:t>-</w:t>
      </w:r>
      <w:r w:rsidRPr="00782A2B">
        <w:t>kislov</w:t>
      </w:r>
      <w:r w:rsidRPr="00445145">
        <w:t>@</w:t>
      </w:r>
      <w:r w:rsidRPr="00782A2B">
        <w:t>ya</w:t>
      </w:r>
      <w:r w:rsidRPr="00445145">
        <w:t>.</w:t>
      </w:r>
      <w:r w:rsidRPr="00782A2B">
        <w:t>ru</w:t>
      </w:r>
    </w:p>
    <w:p w:rsidR="001E20E3" w:rsidRPr="00BD05A9" w:rsidRDefault="001E20E3" w:rsidP="001E20E3"/>
    <w:p w:rsidR="001E20E3" w:rsidRPr="00E121D7" w:rsidRDefault="001E20E3" w:rsidP="001E20E3">
      <w:pPr>
        <w:pStyle w:val="12"/>
        <w:ind w:firstLine="567"/>
        <w:jc w:val="both"/>
        <w:rPr>
          <w:rFonts w:ascii="Times New Roman" w:hAnsi="Times New Roman"/>
          <w:sz w:val="24"/>
          <w:szCs w:val="24"/>
        </w:rPr>
      </w:pPr>
      <w:proofErr w:type="gramStart"/>
      <w:r w:rsidRPr="001E39A5">
        <w:rPr>
          <w:rFonts w:ascii="Times New Roman" w:hAnsi="Times New Roman"/>
          <w:sz w:val="24"/>
          <w:szCs w:val="24"/>
        </w:rPr>
        <w:t xml:space="preserve">16 анализов нефрита </w:t>
      </w:r>
      <w:r w:rsidRPr="00E34E47">
        <w:rPr>
          <w:rFonts w:ascii="Times New Roman" w:hAnsi="Times New Roman"/>
          <w:sz w:val="24"/>
          <w:szCs w:val="24"/>
        </w:rPr>
        <w:t>Кавоктинско</w:t>
      </w:r>
      <w:r>
        <w:rPr>
          <w:rFonts w:ascii="Times New Roman" w:hAnsi="Times New Roman"/>
          <w:sz w:val="24"/>
          <w:szCs w:val="24"/>
        </w:rPr>
        <w:t>го</w:t>
      </w:r>
      <w:r w:rsidRPr="00E34E47">
        <w:rPr>
          <w:rFonts w:ascii="Times New Roman" w:hAnsi="Times New Roman"/>
          <w:sz w:val="24"/>
          <w:szCs w:val="24"/>
        </w:rPr>
        <w:t xml:space="preserve"> месторождени</w:t>
      </w:r>
      <w:r>
        <w:rPr>
          <w:rFonts w:ascii="Times New Roman" w:hAnsi="Times New Roman"/>
          <w:sz w:val="24"/>
          <w:szCs w:val="24"/>
        </w:rPr>
        <w:t xml:space="preserve">я </w:t>
      </w:r>
      <w:r w:rsidRPr="001E39A5">
        <w:rPr>
          <w:rFonts w:ascii="Times New Roman" w:hAnsi="Times New Roman"/>
          <w:sz w:val="24"/>
          <w:szCs w:val="24"/>
        </w:rPr>
        <w:t>по</w:t>
      </w:r>
      <w:r>
        <w:rPr>
          <w:rFonts w:ascii="Times New Roman" w:hAnsi="Times New Roman"/>
          <w:sz w:val="24"/>
          <w:szCs w:val="24"/>
        </w:rPr>
        <w:t>к</w:t>
      </w:r>
      <w:r w:rsidRPr="001E39A5">
        <w:rPr>
          <w:rFonts w:ascii="Times New Roman" w:hAnsi="Times New Roman"/>
          <w:sz w:val="24"/>
          <w:szCs w:val="24"/>
        </w:rPr>
        <w:t>а</w:t>
      </w:r>
      <w:r>
        <w:rPr>
          <w:rFonts w:ascii="Times New Roman" w:hAnsi="Times New Roman"/>
          <w:sz w:val="24"/>
          <w:szCs w:val="24"/>
        </w:rPr>
        <w:t>за</w:t>
      </w:r>
      <w:r w:rsidRPr="001E39A5">
        <w:rPr>
          <w:rFonts w:ascii="Times New Roman" w:hAnsi="Times New Roman"/>
          <w:sz w:val="24"/>
          <w:szCs w:val="24"/>
        </w:rPr>
        <w:t>ли δ</w:t>
      </w:r>
      <w:r w:rsidRPr="001E39A5">
        <w:rPr>
          <w:rFonts w:ascii="Times New Roman" w:hAnsi="Times New Roman"/>
          <w:sz w:val="24"/>
          <w:szCs w:val="24"/>
          <w:vertAlign w:val="superscript"/>
        </w:rPr>
        <w:t>18</w:t>
      </w:r>
      <w:r w:rsidRPr="001E39A5">
        <w:rPr>
          <w:rFonts w:ascii="Times New Roman" w:hAnsi="Times New Roman"/>
          <w:sz w:val="24"/>
          <w:szCs w:val="24"/>
        </w:rPr>
        <w:t>O -21,50 ÷ -15,80 ‰</w:t>
      </w:r>
      <w:r>
        <w:rPr>
          <w:rFonts w:ascii="Times New Roman" w:hAnsi="Times New Roman"/>
          <w:sz w:val="24"/>
          <w:szCs w:val="24"/>
        </w:rPr>
        <w:t>,</w:t>
      </w:r>
      <w:r w:rsidRPr="001E39A5">
        <w:rPr>
          <w:rFonts w:ascii="Times New Roman" w:hAnsi="Times New Roman"/>
          <w:sz w:val="24"/>
          <w:szCs w:val="24"/>
        </w:rPr>
        <w:t xml:space="preserve"> </w:t>
      </w:r>
      <w:r>
        <w:rPr>
          <w:rFonts w:ascii="Times New Roman" w:hAnsi="Times New Roman"/>
          <w:sz w:val="24"/>
          <w:szCs w:val="24"/>
        </w:rPr>
        <w:t>т</w:t>
      </w:r>
      <w:r w:rsidRPr="001E39A5">
        <w:rPr>
          <w:rFonts w:ascii="Times New Roman" w:hAnsi="Times New Roman"/>
          <w:sz w:val="24"/>
          <w:szCs w:val="24"/>
        </w:rPr>
        <w:t>ремолитит -11,3</w:t>
      </w:r>
      <w:r>
        <w:rPr>
          <w:rFonts w:ascii="Times New Roman" w:hAnsi="Times New Roman"/>
          <w:sz w:val="24"/>
          <w:szCs w:val="24"/>
        </w:rPr>
        <w:t>0</w:t>
      </w:r>
      <w:r w:rsidRPr="001E39A5">
        <w:rPr>
          <w:rFonts w:ascii="Times New Roman" w:hAnsi="Times New Roman"/>
          <w:sz w:val="24"/>
          <w:szCs w:val="24"/>
        </w:rPr>
        <w:t xml:space="preserve"> ‰. 7 анализов кальцит-тремолитового скарна: -21,50 ÷ +8,90 ‰. 8 анализов эпидот-тремолитового скарна: -20,70</w:t>
      </w:r>
      <w:r>
        <w:rPr>
          <w:rFonts w:ascii="Times New Roman" w:hAnsi="Times New Roman"/>
          <w:sz w:val="24"/>
          <w:szCs w:val="24"/>
        </w:rPr>
        <w:t xml:space="preserve"> </w:t>
      </w:r>
      <w:r w:rsidRPr="001E39A5">
        <w:rPr>
          <w:rFonts w:ascii="Times New Roman" w:hAnsi="Times New Roman"/>
          <w:sz w:val="24"/>
          <w:szCs w:val="24"/>
        </w:rPr>
        <w:t xml:space="preserve">÷ +5,00 ‰. </w:t>
      </w:r>
      <w:r>
        <w:rPr>
          <w:rFonts w:ascii="Times New Roman" w:hAnsi="Times New Roman"/>
          <w:sz w:val="24"/>
          <w:szCs w:val="24"/>
        </w:rPr>
        <w:t>Э</w:t>
      </w:r>
      <w:r w:rsidRPr="001E39A5">
        <w:rPr>
          <w:rFonts w:ascii="Times New Roman" w:hAnsi="Times New Roman"/>
          <w:sz w:val="24"/>
          <w:szCs w:val="24"/>
        </w:rPr>
        <w:t>пидозит -13,33</w:t>
      </w:r>
      <w:r>
        <w:rPr>
          <w:rFonts w:ascii="Times New Roman" w:hAnsi="Times New Roman"/>
          <w:sz w:val="24"/>
          <w:szCs w:val="24"/>
        </w:rPr>
        <w:t>,</w:t>
      </w:r>
      <w:r w:rsidRPr="001E39A5">
        <w:rPr>
          <w:rFonts w:ascii="Times New Roman" w:hAnsi="Times New Roman"/>
          <w:sz w:val="24"/>
          <w:szCs w:val="24"/>
        </w:rPr>
        <w:t xml:space="preserve"> -6,94 ‰</w:t>
      </w:r>
      <w:r>
        <w:rPr>
          <w:rFonts w:ascii="Times New Roman" w:hAnsi="Times New Roman"/>
          <w:sz w:val="24"/>
          <w:szCs w:val="24"/>
        </w:rPr>
        <w:t>,</w:t>
      </w:r>
      <w:r w:rsidRPr="001E39A5">
        <w:rPr>
          <w:rFonts w:ascii="Times New Roman" w:hAnsi="Times New Roman"/>
          <w:sz w:val="24"/>
          <w:szCs w:val="24"/>
        </w:rPr>
        <w:t xml:space="preserve"> кварц-калишпатов</w:t>
      </w:r>
      <w:r>
        <w:rPr>
          <w:rFonts w:ascii="Times New Roman" w:hAnsi="Times New Roman"/>
          <w:sz w:val="24"/>
          <w:szCs w:val="24"/>
        </w:rPr>
        <w:t>ая</w:t>
      </w:r>
      <w:r w:rsidRPr="001E39A5">
        <w:rPr>
          <w:rFonts w:ascii="Times New Roman" w:hAnsi="Times New Roman"/>
          <w:sz w:val="24"/>
          <w:szCs w:val="24"/>
        </w:rPr>
        <w:t xml:space="preserve"> пород</w:t>
      </w:r>
      <w:r>
        <w:rPr>
          <w:rFonts w:ascii="Times New Roman" w:hAnsi="Times New Roman"/>
          <w:sz w:val="24"/>
          <w:szCs w:val="24"/>
        </w:rPr>
        <w:t>а</w:t>
      </w:r>
      <w:r w:rsidRPr="001E39A5">
        <w:rPr>
          <w:rFonts w:ascii="Times New Roman" w:hAnsi="Times New Roman"/>
          <w:sz w:val="24"/>
          <w:szCs w:val="24"/>
        </w:rPr>
        <w:t xml:space="preserve"> -7,60</w:t>
      </w:r>
      <w:r>
        <w:rPr>
          <w:rFonts w:ascii="Times New Roman" w:hAnsi="Times New Roman"/>
          <w:sz w:val="24"/>
          <w:szCs w:val="24"/>
        </w:rPr>
        <w:t>,</w:t>
      </w:r>
      <w:r w:rsidRPr="001E39A5">
        <w:rPr>
          <w:rFonts w:ascii="Times New Roman" w:hAnsi="Times New Roman"/>
          <w:sz w:val="24"/>
          <w:szCs w:val="24"/>
        </w:rPr>
        <w:t xml:space="preserve"> -7,38</w:t>
      </w:r>
      <w:r>
        <w:rPr>
          <w:rFonts w:ascii="Times New Roman" w:hAnsi="Times New Roman"/>
          <w:sz w:val="24"/>
          <w:szCs w:val="24"/>
        </w:rPr>
        <w:t xml:space="preserve">, форстеритовый скарн </w:t>
      </w:r>
      <w:r w:rsidRPr="00C114E0">
        <w:rPr>
          <w:rFonts w:ascii="Times New Roman" w:hAnsi="Times New Roman"/>
          <w:sz w:val="24"/>
          <w:szCs w:val="24"/>
        </w:rPr>
        <w:t>+9,2</w:t>
      </w:r>
      <w:r>
        <w:rPr>
          <w:rFonts w:ascii="Times New Roman" w:hAnsi="Times New Roman"/>
          <w:sz w:val="24"/>
          <w:szCs w:val="24"/>
        </w:rPr>
        <w:t>0</w:t>
      </w:r>
      <w:r w:rsidRPr="00C114E0">
        <w:rPr>
          <w:rFonts w:ascii="Times New Roman" w:hAnsi="Times New Roman"/>
          <w:sz w:val="24"/>
          <w:szCs w:val="24"/>
        </w:rPr>
        <w:t xml:space="preserve"> ‰.</w:t>
      </w:r>
      <w:r w:rsidRPr="001E39A5">
        <w:rPr>
          <w:rFonts w:ascii="Times New Roman" w:hAnsi="Times New Roman"/>
          <w:sz w:val="24"/>
          <w:szCs w:val="24"/>
        </w:rPr>
        <w:t xml:space="preserve"> </w:t>
      </w:r>
      <w:r>
        <w:rPr>
          <w:rFonts w:ascii="Times New Roman" w:hAnsi="Times New Roman"/>
          <w:sz w:val="24"/>
          <w:szCs w:val="24"/>
        </w:rPr>
        <w:t>3</w:t>
      </w:r>
      <w:r w:rsidRPr="001E39A5">
        <w:rPr>
          <w:rFonts w:ascii="Times New Roman" w:hAnsi="Times New Roman"/>
          <w:sz w:val="24"/>
          <w:szCs w:val="24"/>
        </w:rPr>
        <w:t xml:space="preserve"> проб</w:t>
      </w:r>
      <w:r>
        <w:rPr>
          <w:rFonts w:ascii="Times New Roman" w:hAnsi="Times New Roman"/>
          <w:sz w:val="24"/>
          <w:szCs w:val="24"/>
        </w:rPr>
        <w:t>ы</w:t>
      </w:r>
      <w:r w:rsidRPr="001E39A5">
        <w:rPr>
          <w:rFonts w:ascii="Times New Roman" w:hAnsi="Times New Roman"/>
          <w:sz w:val="24"/>
          <w:szCs w:val="24"/>
        </w:rPr>
        <w:t xml:space="preserve"> гранита и гранодиорита -7,51 ÷ -0,71 ‰, </w:t>
      </w:r>
      <w:r>
        <w:rPr>
          <w:rFonts w:ascii="Times New Roman" w:hAnsi="Times New Roman"/>
          <w:sz w:val="24"/>
          <w:szCs w:val="24"/>
        </w:rPr>
        <w:t>3</w:t>
      </w:r>
      <w:r w:rsidRPr="001E39A5">
        <w:rPr>
          <w:rFonts w:ascii="Times New Roman" w:hAnsi="Times New Roman"/>
          <w:sz w:val="24"/>
          <w:szCs w:val="24"/>
        </w:rPr>
        <w:t xml:space="preserve"> проб</w:t>
      </w:r>
      <w:r>
        <w:rPr>
          <w:rFonts w:ascii="Times New Roman" w:hAnsi="Times New Roman"/>
          <w:sz w:val="24"/>
          <w:szCs w:val="24"/>
        </w:rPr>
        <w:t>ы</w:t>
      </w:r>
      <w:r w:rsidRPr="001E39A5">
        <w:rPr>
          <w:rFonts w:ascii="Times New Roman" w:hAnsi="Times New Roman"/>
          <w:sz w:val="24"/>
          <w:szCs w:val="24"/>
        </w:rPr>
        <w:t xml:space="preserve"> амфиболита -8,38 ÷ +9,60 ‰, доломитов</w:t>
      </w:r>
      <w:r>
        <w:rPr>
          <w:rFonts w:ascii="Times New Roman" w:hAnsi="Times New Roman"/>
          <w:sz w:val="24"/>
          <w:szCs w:val="24"/>
        </w:rPr>
        <w:t>ый</w:t>
      </w:r>
      <w:r w:rsidRPr="001E39A5">
        <w:rPr>
          <w:rFonts w:ascii="Times New Roman" w:hAnsi="Times New Roman"/>
          <w:sz w:val="24"/>
          <w:szCs w:val="24"/>
        </w:rPr>
        <w:t xml:space="preserve"> мрамор +20,80</w:t>
      </w:r>
      <w:r>
        <w:rPr>
          <w:rFonts w:ascii="Times New Roman" w:hAnsi="Times New Roman"/>
          <w:sz w:val="24"/>
          <w:szCs w:val="24"/>
        </w:rPr>
        <w:t>,</w:t>
      </w:r>
      <w:r w:rsidRPr="001E39A5">
        <w:rPr>
          <w:rFonts w:ascii="Times New Roman" w:hAnsi="Times New Roman"/>
          <w:sz w:val="24"/>
          <w:szCs w:val="24"/>
        </w:rPr>
        <w:t xml:space="preserve"> +24,10 ‰. </w:t>
      </w:r>
      <w:r w:rsidRPr="00E121D7">
        <w:rPr>
          <w:rFonts w:ascii="Times New Roman" w:hAnsi="Times New Roman"/>
          <w:sz w:val="24"/>
          <w:szCs w:val="24"/>
        </w:rPr>
        <w:t xml:space="preserve">На </w:t>
      </w:r>
      <w:r w:rsidRPr="00E34E47">
        <w:rPr>
          <w:rFonts w:ascii="Times New Roman" w:hAnsi="Times New Roman"/>
          <w:sz w:val="24"/>
          <w:szCs w:val="24"/>
        </w:rPr>
        <w:t>Нижне-Олломинском месторождении</w:t>
      </w:r>
      <w:r w:rsidRPr="00E121D7">
        <w:rPr>
          <w:rFonts w:ascii="Times New Roman" w:hAnsi="Times New Roman"/>
          <w:sz w:val="24"/>
          <w:szCs w:val="24"/>
        </w:rPr>
        <w:t xml:space="preserve"> значение </w:t>
      </w:r>
      <w:r>
        <w:rPr>
          <w:rFonts w:ascii="Times New Roman" w:hAnsi="Times New Roman"/>
          <w:sz w:val="24"/>
          <w:szCs w:val="24"/>
        </w:rPr>
        <w:t xml:space="preserve">6 образцов </w:t>
      </w:r>
      <w:r w:rsidRPr="00E121D7">
        <w:rPr>
          <w:rFonts w:ascii="Times New Roman" w:hAnsi="Times New Roman"/>
          <w:sz w:val="24"/>
          <w:szCs w:val="24"/>
        </w:rPr>
        <w:t>нефрита</w:t>
      </w:r>
      <w:r>
        <w:rPr>
          <w:rFonts w:ascii="Times New Roman" w:hAnsi="Times New Roman"/>
          <w:sz w:val="24"/>
          <w:szCs w:val="24"/>
        </w:rPr>
        <w:t xml:space="preserve"> </w:t>
      </w:r>
      <w:r w:rsidRPr="00E121D7">
        <w:rPr>
          <w:rFonts w:ascii="Times New Roman" w:hAnsi="Times New Roman"/>
          <w:sz w:val="24"/>
          <w:szCs w:val="24"/>
        </w:rPr>
        <w:t>-21.01</w:t>
      </w:r>
      <w:r>
        <w:rPr>
          <w:rFonts w:ascii="Times New Roman" w:hAnsi="Times New Roman"/>
          <w:sz w:val="24"/>
          <w:szCs w:val="24"/>
        </w:rPr>
        <w:t xml:space="preserve"> </w:t>
      </w:r>
      <w:r w:rsidRPr="00E121D7">
        <w:rPr>
          <w:rFonts w:ascii="Times New Roman" w:hAnsi="Times New Roman"/>
          <w:sz w:val="24"/>
          <w:szCs w:val="24"/>
        </w:rPr>
        <w:t>÷ -18.14 ‰;</w:t>
      </w:r>
      <w:proofErr w:type="gramEnd"/>
      <w:r w:rsidRPr="00E121D7">
        <w:rPr>
          <w:rFonts w:ascii="Times New Roman" w:hAnsi="Times New Roman"/>
          <w:sz w:val="24"/>
          <w:szCs w:val="24"/>
        </w:rPr>
        <w:t xml:space="preserve"> кальцит-тремолитового скарна -19.66‰; эпидот-тремолитового скарна -1.01‰.</w:t>
      </w:r>
      <w:r>
        <w:rPr>
          <w:rFonts w:ascii="Times New Roman" w:hAnsi="Times New Roman"/>
          <w:sz w:val="24"/>
          <w:szCs w:val="24"/>
        </w:rPr>
        <w:t xml:space="preserve"> </w:t>
      </w:r>
      <w:r w:rsidRPr="00E34E47">
        <w:rPr>
          <w:rFonts w:ascii="Times New Roman" w:hAnsi="Times New Roman"/>
          <w:color w:val="000000"/>
          <w:sz w:val="24"/>
          <w:szCs w:val="24"/>
        </w:rPr>
        <w:t xml:space="preserve">На Воймаканском месторождении значение 4 образцов нефрита -18.8 ÷ -18.5 ‰; кальцит-тремолитового скарна -17.4 ‰; эпидот-тремолитового скарна -4.4, 2.6 ‰; доломита </w:t>
      </w:r>
      <w:r>
        <w:rPr>
          <w:rFonts w:ascii="Times New Roman" w:hAnsi="Times New Roman"/>
          <w:color w:val="000000"/>
          <w:sz w:val="24"/>
          <w:szCs w:val="24"/>
        </w:rPr>
        <w:t>+</w:t>
      </w:r>
      <w:r w:rsidRPr="00E34E47">
        <w:rPr>
          <w:rFonts w:ascii="Times New Roman" w:hAnsi="Times New Roman"/>
          <w:color w:val="000000"/>
          <w:sz w:val="24"/>
          <w:szCs w:val="24"/>
        </w:rPr>
        <w:t>26.1 ‰.</w:t>
      </w:r>
    </w:p>
    <w:p w:rsidR="001E20E3" w:rsidRPr="001E39A5" w:rsidRDefault="001E20E3" w:rsidP="001E20E3">
      <w:pPr>
        <w:pStyle w:val="af4"/>
        <w:ind w:firstLine="709"/>
        <w:jc w:val="both"/>
        <w:rPr>
          <w:rFonts w:ascii="Times New Roman" w:hAnsi="Times New Roman"/>
          <w:sz w:val="24"/>
          <w:szCs w:val="24"/>
        </w:rPr>
      </w:pPr>
      <w:r>
        <w:rPr>
          <w:rFonts w:ascii="Times New Roman" w:hAnsi="Times New Roman"/>
          <w:sz w:val="24"/>
          <w:szCs w:val="24"/>
        </w:rPr>
        <w:t>А</w:t>
      </w:r>
      <w:r w:rsidRPr="001E39A5">
        <w:rPr>
          <w:rFonts w:ascii="Times New Roman" w:hAnsi="Times New Roman"/>
          <w:sz w:val="24"/>
          <w:szCs w:val="24"/>
        </w:rPr>
        <w:t>номально изотопно легкий</w:t>
      </w:r>
      <w:proofErr w:type="gramStart"/>
      <w:r w:rsidRPr="001E39A5">
        <w:rPr>
          <w:rFonts w:ascii="Times New Roman" w:hAnsi="Times New Roman"/>
          <w:sz w:val="24"/>
          <w:szCs w:val="24"/>
        </w:rPr>
        <w:t xml:space="preserve"> </w:t>
      </w:r>
      <w:r>
        <w:rPr>
          <w:rFonts w:ascii="Times New Roman" w:hAnsi="Times New Roman"/>
          <w:sz w:val="24"/>
          <w:szCs w:val="24"/>
        </w:rPr>
        <w:t>О</w:t>
      </w:r>
      <w:proofErr w:type="gramEnd"/>
      <w:r w:rsidRPr="001E39A5">
        <w:rPr>
          <w:rFonts w:ascii="Times New Roman" w:hAnsi="Times New Roman"/>
          <w:sz w:val="24"/>
          <w:szCs w:val="24"/>
        </w:rPr>
        <w:t xml:space="preserve"> фиксируется в нефрите, в меньшей мере в связанных с ним метасоматических породах. Во вмещающих породах он гораздо более тяжелый. </w:t>
      </w:r>
      <w:r>
        <w:rPr>
          <w:rFonts w:ascii="Times New Roman" w:hAnsi="Times New Roman"/>
          <w:sz w:val="24"/>
          <w:szCs w:val="24"/>
        </w:rPr>
        <w:t>И</w:t>
      </w:r>
      <w:r w:rsidRPr="001E39A5">
        <w:rPr>
          <w:rFonts w:ascii="Times New Roman" w:hAnsi="Times New Roman"/>
          <w:sz w:val="24"/>
          <w:szCs w:val="24"/>
        </w:rPr>
        <w:t xml:space="preserve">сточник флюида не связан с вмещающими породами. </w:t>
      </w:r>
      <w:r>
        <w:rPr>
          <w:rFonts w:ascii="Times New Roman" w:hAnsi="Times New Roman"/>
          <w:sz w:val="24"/>
          <w:szCs w:val="24"/>
        </w:rPr>
        <w:t>Он не</w:t>
      </w:r>
      <w:r w:rsidRPr="00607066">
        <w:rPr>
          <w:rFonts w:ascii="Times New Roman" w:hAnsi="Times New Roman"/>
          <w:sz w:val="24"/>
          <w:szCs w:val="24"/>
        </w:rPr>
        <w:t xml:space="preserve"> может быть связан и с морской водой, содержавшейся в исходных для доломитов и амфиболитов осадках</w:t>
      </w:r>
      <w:r>
        <w:rPr>
          <w:rFonts w:ascii="Times New Roman" w:hAnsi="Times New Roman"/>
          <w:sz w:val="24"/>
          <w:szCs w:val="24"/>
        </w:rPr>
        <w:t>:</w:t>
      </w:r>
      <w:r w:rsidRPr="00607066">
        <w:rPr>
          <w:rFonts w:ascii="Times New Roman" w:hAnsi="Times New Roman"/>
          <w:sz w:val="24"/>
          <w:szCs w:val="24"/>
        </w:rPr>
        <w:t xml:space="preserve"> </w:t>
      </w:r>
      <w:r>
        <w:rPr>
          <w:rFonts w:ascii="Times New Roman" w:hAnsi="Times New Roman"/>
          <w:sz w:val="24"/>
          <w:szCs w:val="24"/>
        </w:rPr>
        <w:t>о</w:t>
      </w:r>
      <w:r w:rsidRPr="00607066">
        <w:rPr>
          <w:rFonts w:ascii="Times New Roman" w:hAnsi="Times New Roman"/>
          <w:sz w:val="24"/>
          <w:szCs w:val="24"/>
        </w:rPr>
        <w:t xml:space="preserve">кеанская вода имеет </w:t>
      </w:r>
      <w:r w:rsidRPr="00607066">
        <w:rPr>
          <w:rStyle w:val="rynqvb"/>
          <w:rFonts w:ascii="Times New Roman" w:hAnsi="Times New Roman"/>
          <w:sz w:val="24"/>
          <w:szCs w:val="24"/>
        </w:rPr>
        <w:t>δ</w:t>
      </w:r>
      <w:r w:rsidRPr="00607066">
        <w:rPr>
          <w:rStyle w:val="rynqvb"/>
          <w:rFonts w:ascii="Times New Roman" w:hAnsi="Times New Roman"/>
          <w:sz w:val="24"/>
          <w:szCs w:val="24"/>
          <w:vertAlign w:val="superscript"/>
        </w:rPr>
        <w:t>18</w:t>
      </w:r>
      <w:r w:rsidRPr="00607066">
        <w:rPr>
          <w:rStyle w:val="rynqvb"/>
          <w:rFonts w:ascii="Times New Roman" w:hAnsi="Times New Roman"/>
          <w:sz w:val="24"/>
          <w:szCs w:val="24"/>
        </w:rPr>
        <w:t>O</w:t>
      </w:r>
      <w:r w:rsidRPr="00607066">
        <w:rPr>
          <w:rFonts w:ascii="Times New Roman" w:hAnsi="Times New Roman"/>
          <w:sz w:val="24"/>
          <w:szCs w:val="24"/>
        </w:rPr>
        <w:t xml:space="preserve"> около ноля. </w:t>
      </w:r>
      <w:r>
        <w:rPr>
          <w:rFonts w:ascii="Times New Roman" w:hAnsi="Times New Roman"/>
          <w:sz w:val="24"/>
          <w:szCs w:val="24"/>
        </w:rPr>
        <w:t>И</w:t>
      </w:r>
      <w:r w:rsidRPr="00607066">
        <w:rPr>
          <w:rFonts w:ascii="Times New Roman" w:hAnsi="Times New Roman"/>
          <w:sz w:val="24"/>
          <w:szCs w:val="24"/>
        </w:rPr>
        <w:t xml:space="preserve">нтенсивно метаморфизованный доломитовый мрамор </w:t>
      </w:r>
      <w:r>
        <w:rPr>
          <w:rFonts w:ascii="Times New Roman" w:hAnsi="Times New Roman"/>
          <w:sz w:val="24"/>
          <w:szCs w:val="24"/>
        </w:rPr>
        <w:t>не</w:t>
      </w:r>
      <w:r w:rsidRPr="00607066">
        <w:rPr>
          <w:rFonts w:ascii="Times New Roman" w:hAnsi="Times New Roman"/>
          <w:sz w:val="24"/>
          <w:szCs w:val="24"/>
        </w:rPr>
        <w:t xml:space="preserve"> мог содержать морскую воду в достаточн</w:t>
      </w:r>
      <w:r w:rsidRPr="00BF127B">
        <w:rPr>
          <w:rFonts w:ascii="Times New Roman" w:hAnsi="Times New Roman"/>
          <w:sz w:val="24"/>
          <w:szCs w:val="24"/>
        </w:rPr>
        <w:t>ом количестве.</w:t>
      </w:r>
      <w:r>
        <w:rPr>
          <w:rFonts w:ascii="Times New Roman" w:hAnsi="Times New Roman"/>
          <w:sz w:val="24"/>
          <w:szCs w:val="24"/>
        </w:rPr>
        <w:t xml:space="preserve"> </w:t>
      </w:r>
      <w:r w:rsidRPr="001E39A5">
        <w:rPr>
          <w:rFonts w:ascii="Times New Roman" w:hAnsi="Times New Roman"/>
          <w:sz w:val="24"/>
          <w:szCs w:val="24"/>
        </w:rPr>
        <w:t>Аномально низкий изотопный состав</w:t>
      </w:r>
      <w:proofErr w:type="gramStart"/>
      <w:r w:rsidRPr="001E39A5">
        <w:rPr>
          <w:rFonts w:ascii="Times New Roman" w:hAnsi="Times New Roman"/>
          <w:sz w:val="24"/>
          <w:szCs w:val="24"/>
        </w:rPr>
        <w:t xml:space="preserve"> </w:t>
      </w:r>
      <w:r>
        <w:rPr>
          <w:rFonts w:ascii="Times New Roman" w:hAnsi="Times New Roman"/>
          <w:sz w:val="24"/>
          <w:szCs w:val="24"/>
        </w:rPr>
        <w:t>О</w:t>
      </w:r>
      <w:proofErr w:type="gramEnd"/>
      <w:r w:rsidRPr="001E39A5">
        <w:rPr>
          <w:rFonts w:ascii="Times New Roman" w:hAnsi="Times New Roman"/>
          <w:sz w:val="24"/>
          <w:szCs w:val="24"/>
        </w:rPr>
        <w:t xml:space="preserve"> нефрита не связан с гранитами. Гранит – не источник флюида, он не контактирует с нефритовыми телами </w:t>
      </w:r>
      <w:r>
        <w:rPr>
          <w:rFonts w:ascii="Times New Roman" w:hAnsi="Times New Roman"/>
          <w:sz w:val="24"/>
          <w:szCs w:val="24"/>
        </w:rPr>
        <w:t xml:space="preserve">Витимской провинции </w:t>
      </w:r>
      <w:r w:rsidRPr="001E39A5">
        <w:rPr>
          <w:rFonts w:ascii="Times New Roman" w:hAnsi="Times New Roman"/>
          <w:sz w:val="24"/>
          <w:szCs w:val="24"/>
        </w:rPr>
        <w:t>непосред</w:t>
      </w:r>
      <w:r>
        <w:rPr>
          <w:rFonts w:ascii="Times New Roman" w:hAnsi="Times New Roman"/>
          <w:sz w:val="24"/>
          <w:szCs w:val="24"/>
        </w:rPr>
        <w:t>ственно</w:t>
      </w:r>
      <w:r w:rsidRPr="001E39A5">
        <w:rPr>
          <w:rFonts w:ascii="Times New Roman" w:hAnsi="Times New Roman"/>
          <w:sz w:val="24"/>
          <w:szCs w:val="24"/>
        </w:rPr>
        <w:t>. Гранит обеспечивает региональный разогрев, активизир</w:t>
      </w:r>
      <w:r>
        <w:rPr>
          <w:rFonts w:ascii="Times New Roman" w:hAnsi="Times New Roman"/>
          <w:sz w:val="24"/>
          <w:szCs w:val="24"/>
        </w:rPr>
        <w:t>ующий</w:t>
      </w:r>
      <w:r w:rsidRPr="001E39A5">
        <w:rPr>
          <w:rFonts w:ascii="Times New Roman" w:hAnsi="Times New Roman"/>
          <w:sz w:val="24"/>
          <w:szCs w:val="24"/>
        </w:rPr>
        <w:t xml:space="preserve"> </w:t>
      </w:r>
      <w:r>
        <w:rPr>
          <w:rFonts w:ascii="Times New Roman" w:hAnsi="Times New Roman"/>
          <w:sz w:val="24"/>
          <w:szCs w:val="24"/>
        </w:rPr>
        <w:t xml:space="preserve">поровые </w:t>
      </w:r>
      <w:r w:rsidRPr="001E39A5">
        <w:rPr>
          <w:rFonts w:ascii="Times New Roman" w:hAnsi="Times New Roman"/>
          <w:sz w:val="24"/>
          <w:szCs w:val="24"/>
        </w:rPr>
        <w:t xml:space="preserve">флюиды. </w:t>
      </w:r>
      <w:r w:rsidRPr="00607066">
        <w:rPr>
          <w:rFonts w:ascii="Times New Roman" w:hAnsi="Times New Roman"/>
          <w:sz w:val="24"/>
          <w:szCs w:val="24"/>
        </w:rPr>
        <w:t xml:space="preserve">Таким образом, источник флюида – не доломит, амфиболит, морская вода или гранит. Предположить иной ювенильный источник, кроме как интрузия гранита, затруднительно. </w:t>
      </w:r>
      <w:r>
        <w:rPr>
          <w:rFonts w:ascii="Times New Roman" w:hAnsi="Times New Roman"/>
          <w:sz w:val="24"/>
          <w:szCs w:val="24"/>
        </w:rPr>
        <w:t>Поэтому</w:t>
      </w:r>
      <w:r w:rsidRPr="001E39A5">
        <w:rPr>
          <w:rFonts w:ascii="Times New Roman" w:hAnsi="Times New Roman"/>
          <w:sz w:val="24"/>
          <w:szCs w:val="24"/>
        </w:rPr>
        <w:t xml:space="preserve"> предположение</w:t>
      </w:r>
      <w:r>
        <w:rPr>
          <w:rFonts w:ascii="Times New Roman" w:hAnsi="Times New Roman"/>
          <w:sz w:val="24"/>
          <w:szCs w:val="24"/>
        </w:rPr>
        <w:t xml:space="preserve"> </w:t>
      </w:r>
      <w:r w:rsidRPr="001E39A5">
        <w:rPr>
          <w:rFonts w:ascii="Times New Roman" w:hAnsi="Times New Roman"/>
          <w:sz w:val="24"/>
          <w:szCs w:val="24"/>
        </w:rPr>
        <w:t>[</w:t>
      </w:r>
      <w:r>
        <w:rPr>
          <w:rFonts w:ascii="Times New Roman" w:hAnsi="Times New Roman"/>
          <w:sz w:val="24"/>
          <w:szCs w:val="24"/>
        </w:rPr>
        <w:t>1</w:t>
      </w:r>
      <w:r w:rsidRPr="001E39A5">
        <w:rPr>
          <w:rFonts w:ascii="Times New Roman" w:hAnsi="Times New Roman"/>
          <w:sz w:val="24"/>
          <w:szCs w:val="24"/>
        </w:rPr>
        <w:t>], что нефритообразующий флюид имел метеорн</w:t>
      </w:r>
      <w:r>
        <w:rPr>
          <w:rFonts w:ascii="Times New Roman" w:hAnsi="Times New Roman"/>
          <w:sz w:val="24"/>
          <w:szCs w:val="24"/>
        </w:rPr>
        <w:t>о</w:t>
      </w:r>
      <w:r w:rsidRPr="001E39A5">
        <w:rPr>
          <w:rFonts w:ascii="Times New Roman" w:hAnsi="Times New Roman"/>
          <w:sz w:val="24"/>
          <w:szCs w:val="24"/>
        </w:rPr>
        <w:t xml:space="preserve">е </w:t>
      </w:r>
      <w:r>
        <w:rPr>
          <w:rFonts w:ascii="Times New Roman" w:hAnsi="Times New Roman"/>
          <w:sz w:val="24"/>
          <w:szCs w:val="24"/>
        </w:rPr>
        <w:t xml:space="preserve">происхождение, </w:t>
      </w:r>
      <w:r w:rsidRPr="001E39A5">
        <w:rPr>
          <w:rFonts w:ascii="Times New Roman" w:hAnsi="Times New Roman"/>
          <w:sz w:val="24"/>
          <w:szCs w:val="24"/>
        </w:rPr>
        <w:t>выглядит убедительно. В работе [</w:t>
      </w:r>
      <w:r>
        <w:rPr>
          <w:rFonts w:ascii="Times New Roman" w:hAnsi="Times New Roman"/>
          <w:sz w:val="24"/>
          <w:szCs w:val="24"/>
        </w:rPr>
        <w:t>2</w:t>
      </w:r>
      <w:r w:rsidRPr="001E39A5">
        <w:rPr>
          <w:rFonts w:ascii="Times New Roman" w:hAnsi="Times New Roman"/>
          <w:sz w:val="24"/>
          <w:szCs w:val="24"/>
        </w:rPr>
        <w:t>]</w:t>
      </w:r>
      <w:r>
        <w:rPr>
          <w:rFonts w:ascii="Times New Roman" w:hAnsi="Times New Roman"/>
          <w:sz w:val="24"/>
          <w:szCs w:val="24"/>
        </w:rPr>
        <w:t xml:space="preserve"> с</w:t>
      </w:r>
      <w:r w:rsidRPr="001E39A5">
        <w:rPr>
          <w:rFonts w:ascii="Times New Roman" w:hAnsi="Times New Roman"/>
          <w:sz w:val="24"/>
          <w:szCs w:val="24"/>
        </w:rPr>
        <w:t xml:space="preserve"> использ</w:t>
      </w:r>
      <w:r>
        <w:rPr>
          <w:rFonts w:ascii="Times New Roman" w:hAnsi="Times New Roman"/>
          <w:sz w:val="24"/>
          <w:szCs w:val="24"/>
        </w:rPr>
        <w:t xml:space="preserve">ованием </w:t>
      </w:r>
      <w:r w:rsidRPr="001E39A5">
        <w:rPr>
          <w:rFonts w:ascii="Times New Roman" w:hAnsi="Times New Roman"/>
          <w:sz w:val="24"/>
          <w:szCs w:val="24"/>
        </w:rPr>
        <w:t>данны</w:t>
      </w:r>
      <w:r>
        <w:rPr>
          <w:rFonts w:ascii="Times New Roman" w:hAnsi="Times New Roman"/>
          <w:sz w:val="24"/>
          <w:szCs w:val="24"/>
        </w:rPr>
        <w:t>х</w:t>
      </w:r>
      <w:r w:rsidRPr="001E39A5">
        <w:rPr>
          <w:rFonts w:ascii="Times New Roman" w:hAnsi="Times New Roman"/>
          <w:sz w:val="24"/>
          <w:szCs w:val="24"/>
        </w:rPr>
        <w:t xml:space="preserve"> [</w:t>
      </w:r>
      <w:r>
        <w:rPr>
          <w:rFonts w:ascii="Times New Roman" w:hAnsi="Times New Roman"/>
          <w:sz w:val="24"/>
          <w:szCs w:val="24"/>
        </w:rPr>
        <w:t>1</w:t>
      </w:r>
      <w:r w:rsidRPr="001E39A5">
        <w:rPr>
          <w:rFonts w:ascii="Times New Roman" w:hAnsi="Times New Roman"/>
          <w:sz w:val="24"/>
          <w:szCs w:val="24"/>
        </w:rPr>
        <w:t xml:space="preserve">] </w:t>
      </w:r>
      <w:r>
        <w:rPr>
          <w:rFonts w:ascii="Times New Roman" w:hAnsi="Times New Roman"/>
          <w:sz w:val="24"/>
          <w:szCs w:val="24"/>
        </w:rPr>
        <w:t>вычислен</w:t>
      </w:r>
      <w:r w:rsidRPr="001E39A5">
        <w:rPr>
          <w:rFonts w:ascii="Times New Roman" w:hAnsi="Times New Roman"/>
          <w:sz w:val="24"/>
          <w:szCs w:val="24"/>
        </w:rPr>
        <w:t xml:space="preserve"> изотопн</w:t>
      </w:r>
      <w:r>
        <w:rPr>
          <w:rFonts w:ascii="Times New Roman" w:hAnsi="Times New Roman"/>
          <w:sz w:val="24"/>
          <w:szCs w:val="24"/>
        </w:rPr>
        <w:t>ый</w:t>
      </w:r>
      <w:r w:rsidRPr="001E39A5">
        <w:rPr>
          <w:rFonts w:ascii="Times New Roman" w:hAnsi="Times New Roman"/>
          <w:sz w:val="24"/>
          <w:szCs w:val="24"/>
        </w:rPr>
        <w:t xml:space="preserve"> состав</w:t>
      </w:r>
      <w:proofErr w:type="gramStart"/>
      <w:r w:rsidRPr="001E39A5">
        <w:rPr>
          <w:rFonts w:ascii="Times New Roman" w:hAnsi="Times New Roman"/>
          <w:sz w:val="24"/>
          <w:szCs w:val="24"/>
        </w:rPr>
        <w:t xml:space="preserve"> </w:t>
      </w:r>
      <w:r>
        <w:rPr>
          <w:rFonts w:ascii="Times New Roman" w:hAnsi="Times New Roman"/>
          <w:sz w:val="24"/>
          <w:szCs w:val="24"/>
        </w:rPr>
        <w:t>О</w:t>
      </w:r>
      <w:proofErr w:type="gramEnd"/>
      <w:r w:rsidRPr="001E39A5">
        <w:rPr>
          <w:rFonts w:ascii="Times New Roman" w:hAnsi="Times New Roman"/>
          <w:sz w:val="24"/>
          <w:szCs w:val="24"/>
        </w:rPr>
        <w:t xml:space="preserve"> во флюиде, равновесном при температуре 350</w:t>
      </w:r>
      <w:r w:rsidRPr="001E39A5">
        <w:rPr>
          <w:rFonts w:ascii="Times New Roman" w:hAnsi="Times New Roman"/>
          <w:sz w:val="24"/>
          <w:szCs w:val="24"/>
          <w:vertAlign w:val="superscript"/>
        </w:rPr>
        <w:t>°</w:t>
      </w:r>
      <w:r w:rsidRPr="001E39A5">
        <w:rPr>
          <w:rFonts w:ascii="Times New Roman" w:hAnsi="Times New Roman"/>
          <w:sz w:val="24"/>
          <w:szCs w:val="24"/>
        </w:rPr>
        <w:t>С по уравнению для тремолита</w:t>
      </w:r>
      <w:r>
        <w:rPr>
          <w:rFonts w:ascii="Times New Roman" w:hAnsi="Times New Roman"/>
          <w:sz w:val="24"/>
          <w:szCs w:val="24"/>
        </w:rPr>
        <w:t>:</w:t>
      </w:r>
      <w:r w:rsidRPr="001E39A5">
        <w:rPr>
          <w:rFonts w:ascii="Times New Roman" w:hAnsi="Times New Roman"/>
          <w:sz w:val="24"/>
          <w:szCs w:val="24"/>
        </w:rPr>
        <w:t xml:space="preserve"> -19 </w:t>
      </w:r>
      <w:r w:rsidRPr="001E39A5">
        <w:rPr>
          <w:rFonts w:ascii="Times New Roman" w:eastAsia="Times New Roman" w:hAnsi="Times New Roman"/>
          <w:color w:val="000000"/>
          <w:sz w:val="24"/>
          <w:szCs w:val="24"/>
          <w:lang w:eastAsia="ru-RU"/>
        </w:rPr>
        <w:t>‰</w:t>
      </w:r>
      <w:r w:rsidRPr="001E39A5">
        <w:rPr>
          <w:rStyle w:val="rynqvb"/>
          <w:rFonts w:ascii="Times New Roman" w:hAnsi="Times New Roman"/>
          <w:sz w:val="24"/>
          <w:szCs w:val="24"/>
        </w:rPr>
        <w:t xml:space="preserve"> δ</w:t>
      </w:r>
      <w:r w:rsidRPr="001E39A5">
        <w:rPr>
          <w:rStyle w:val="rynqvb"/>
          <w:rFonts w:ascii="Times New Roman" w:hAnsi="Times New Roman"/>
          <w:sz w:val="24"/>
          <w:szCs w:val="24"/>
          <w:vertAlign w:val="superscript"/>
        </w:rPr>
        <w:t>18</w:t>
      </w:r>
      <w:r w:rsidRPr="001E39A5">
        <w:rPr>
          <w:rStyle w:val="rynqvb"/>
          <w:rFonts w:ascii="Times New Roman" w:hAnsi="Times New Roman"/>
          <w:sz w:val="24"/>
          <w:szCs w:val="24"/>
        </w:rPr>
        <w:t>O</w:t>
      </w:r>
      <w:r w:rsidRPr="001E39A5">
        <w:rPr>
          <w:rFonts w:ascii="Times New Roman" w:hAnsi="Times New Roman"/>
          <w:sz w:val="24"/>
          <w:szCs w:val="24"/>
        </w:rPr>
        <w:t xml:space="preserve">. </w:t>
      </w:r>
      <w:r>
        <w:rPr>
          <w:rFonts w:ascii="Times New Roman" w:hAnsi="Times New Roman"/>
          <w:sz w:val="24"/>
          <w:szCs w:val="24"/>
        </w:rPr>
        <w:t>Но</w:t>
      </w:r>
      <w:r w:rsidRPr="001E39A5">
        <w:rPr>
          <w:rFonts w:ascii="Times New Roman" w:hAnsi="Times New Roman"/>
          <w:sz w:val="24"/>
          <w:szCs w:val="24"/>
        </w:rPr>
        <w:t xml:space="preserve"> современны</w:t>
      </w:r>
      <w:r>
        <w:rPr>
          <w:rFonts w:ascii="Times New Roman" w:hAnsi="Times New Roman"/>
          <w:sz w:val="24"/>
          <w:szCs w:val="24"/>
        </w:rPr>
        <w:t>е</w:t>
      </w:r>
      <w:r w:rsidRPr="001E39A5">
        <w:rPr>
          <w:rFonts w:ascii="Times New Roman" w:hAnsi="Times New Roman"/>
          <w:sz w:val="24"/>
          <w:szCs w:val="24"/>
        </w:rPr>
        <w:t xml:space="preserve"> метеорные воды имею</w:t>
      </w:r>
      <w:r>
        <w:rPr>
          <w:rFonts w:ascii="Times New Roman" w:hAnsi="Times New Roman"/>
          <w:sz w:val="24"/>
          <w:szCs w:val="24"/>
        </w:rPr>
        <w:t>т</w:t>
      </w:r>
      <w:r w:rsidRPr="001E39A5">
        <w:rPr>
          <w:rFonts w:ascii="Times New Roman" w:hAnsi="Times New Roman"/>
          <w:sz w:val="24"/>
          <w:szCs w:val="24"/>
        </w:rPr>
        <w:t xml:space="preserve"> состав -1</w:t>
      </w:r>
      <w:r>
        <w:rPr>
          <w:rFonts w:ascii="Times New Roman" w:hAnsi="Times New Roman"/>
          <w:sz w:val="24"/>
          <w:szCs w:val="24"/>
        </w:rPr>
        <w:t>6</w:t>
      </w:r>
      <w:r w:rsidRPr="001E39A5">
        <w:rPr>
          <w:rFonts w:ascii="Times New Roman" w:hAnsi="Times New Roman"/>
          <w:sz w:val="24"/>
          <w:szCs w:val="24"/>
        </w:rPr>
        <w:t xml:space="preserve"> ÷ -1</w:t>
      </w:r>
      <w:r>
        <w:rPr>
          <w:rFonts w:ascii="Times New Roman" w:hAnsi="Times New Roman"/>
          <w:sz w:val="24"/>
          <w:szCs w:val="24"/>
        </w:rPr>
        <w:t>4</w:t>
      </w:r>
      <w:r w:rsidRPr="001E39A5">
        <w:rPr>
          <w:rFonts w:ascii="Times New Roman" w:hAnsi="Times New Roman"/>
          <w:sz w:val="24"/>
          <w:szCs w:val="24"/>
        </w:rPr>
        <w:t xml:space="preserve"> ‰</w:t>
      </w:r>
      <w:r w:rsidRPr="001E39A5">
        <w:rPr>
          <w:rStyle w:val="rynqvb"/>
          <w:rFonts w:ascii="Times New Roman" w:hAnsi="Times New Roman"/>
          <w:sz w:val="24"/>
          <w:szCs w:val="24"/>
        </w:rPr>
        <w:t xml:space="preserve"> δ</w:t>
      </w:r>
      <w:r w:rsidRPr="001E39A5">
        <w:rPr>
          <w:rStyle w:val="rynqvb"/>
          <w:rFonts w:ascii="Times New Roman" w:hAnsi="Times New Roman"/>
          <w:sz w:val="24"/>
          <w:szCs w:val="24"/>
          <w:vertAlign w:val="superscript"/>
        </w:rPr>
        <w:t>18</w:t>
      </w:r>
      <w:r w:rsidRPr="001E39A5">
        <w:rPr>
          <w:rStyle w:val="rynqvb"/>
          <w:rFonts w:ascii="Times New Roman" w:hAnsi="Times New Roman"/>
          <w:sz w:val="24"/>
          <w:szCs w:val="24"/>
        </w:rPr>
        <w:t>O</w:t>
      </w:r>
      <w:r w:rsidRPr="001E39A5">
        <w:rPr>
          <w:rFonts w:ascii="Times New Roman" w:hAnsi="Times New Roman"/>
          <w:sz w:val="24"/>
          <w:szCs w:val="24"/>
        </w:rPr>
        <w:t>, не достигаю</w:t>
      </w:r>
      <w:r>
        <w:rPr>
          <w:rFonts w:ascii="Times New Roman" w:hAnsi="Times New Roman"/>
          <w:sz w:val="24"/>
          <w:szCs w:val="24"/>
        </w:rPr>
        <w:t>щий</w:t>
      </w:r>
      <w:r w:rsidRPr="001E39A5">
        <w:rPr>
          <w:rFonts w:ascii="Times New Roman" w:hAnsi="Times New Roman"/>
          <w:sz w:val="24"/>
          <w:szCs w:val="24"/>
        </w:rPr>
        <w:t xml:space="preserve"> значений</w:t>
      </w:r>
      <w:r w:rsidRPr="001E39A5">
        <w:rPr>
          <w:rFonts w:ascii="Times New Roman" w:eastAsia="Times New Roman" w:hAnsi="Times New Roman"/>
          <w:color w:val="000000"/>
          <w:sz w:val="24"/>
          <w:szCs w:val="24"/>
          <w:lang w:eastAsia="ru-RU"/>
        </w:rPr>
        <w:t xml:space="preserve"> гипотетического флюида</w:t>
      </w:r>
      <w:r w:rsidRPr="001E39A5">
        <w:rPr>
          <w:rFonts w:ascii="Times New Roman" w:hAnsi="Times New Roman"/>
          <w:sz w:val="24"/>
          <w:szCs w:val="24"/>
        </w:rPr>
        <w:t xml:space="preserve">. </w:t>
      </w:r>
    </w:p>
    <w:p w:rsidR="001E20E3" w:rsidRPr="001E39A5" w:rsidRDefault="001E20E3" w:rsidP="001E20E3">
      <w:pPr>
        <w:autoSpaceDE w:val="0"/>
        <w:autoSpaceDN w:val="0"/>
        <w:adjustRightInd w:val="0"/>
        <w:ind w:firstLine="567"/>
        <w:jc w:val="both"/>
      </w:pPr>
      <w:r>
        <w:t>Н</w:t>
      </w:r>
      <w:r w:rsidRPr="001E39A5">
        <w:t>ами был</w:t>
      </w:r>
      <w:r>
        <w:t>о</w:t>
      </w:r>
      <w:r w:rsidRPr="001E39A5">
        <w:t xml:space="preserve"> проведен эксперимент - разложение кальцита и доломита концентрированной соляной кислотой с последующим измерением изотопного состава воды, образовавшейся в результате реакции. Предположено, что изотопный состав воды в составе кислоты находится в пределах значений изотопного состава воды региона, в котором эта кислота производится: -1</w:t>
      </w:r>
      <w:r>
        <w:t>6</w:t>
      </w:r>
      <w:r w:rsidRPr="001E39A5">
        <w:t xml:space="preserve"> ÷ -1</w:t>
      </w:r>
      <w:r>
        <w:t>0</w:t>
      </w:r>
      <w:r w:rsidRPr="001E39A5">
        <w:t xml:space="preserve"> ‰ δ</w:t>
      </w:r>
      <w:r w:rsidRPr="001E39A5">
        <w:rPr>
          <w:vertAlign w:val="superscript"/>
        </w:rPr>
        <w:t>18</w:t>
      </w:r>
      <w:r w:rsidRPr="001E39A5">
        <w:t>О</w:t>
      </w:r>
      <w:r>
        <w:t>.</w:t>
      </w:r>
      <w:r w:rsidRPr="001E39A5">
        <w:t xml:space="preserve"> </w:t>
      </w:r>
      <w:r>
        <w:t>И</w:t>
      </w:r>
      <w:r w:rsidRPr="001E39A5">
        <w:t>зотопн</w:t>
      </w:r>
      <w:r>
        <w:t>ый</w:t>
      </w:r>
      <w:r w:rsidRPr="001E39A5">
        <w:t xml:space="preserve"> состав</w:t>
      </w:r>
      <w:proofErr w:type="gramStart"/>
      <w:r w:rsidRPr="001E39A5">
        <w:t xml:space="preserve"> </w:t>
      </w:r>
      <w:r>
        <w:t>О</w:t>
      </w:r>
      <w:proofErr w:type="gramEnd"/>
      <w:r w:rsidRPr="001E39A5">
        <w:t xml:space="preserve"> воды после реакции как с кальцитом, так и доломитом -28 ‰ δ</w:t>
      </w:r>
      <w:r w:rsidRPr="001E39A5">
        <w:rPr>
          <w:vertAlign w:val="superscript"/>
        </w:rPr>
        <w:t>18</w:t>
      </w:r>
      <w:r w:rsidRPr="001E39A5">
        <w:t>О</w:t>
      </w:r>
      <w:r>
        <w:t>.</w:t>
      </w:r>
      <w:r w:rsidRPr="001E39A5">
        <w:t xml:space="preserve"> Эти очень низкие значения объясн</w:t>
      </w:r>
      <w:r>
        <w:t xml:space="preserve">яются </w:t>
      </w:r>
      <w:r w:rsidRPr="001E39A5">
        <w:t>тем, что при реакции соляной кислоты с карбонатом выделяется CO</w:t>
      </w:r>
      <w:r w:rsidRPr="001E39A5">
        <w:rPr>
          <w:vertAlign w:val="subscript"/>
        </w:rPr>
        <w:t>2</w:t>
      </w:r>
      <w:r w:rsidRPr="001E39A5">
        <w:t>, в результате изотопного обмена с водой обогащающаяся более тяжелым</w:t>
      </w:r>
      <w:proofErr w:type="gramStart"/>
      <w:r w:rsidRPr="001E39A5">
        <w:t xml:space="preserve"> </w:t>
      </w:r>
      <w:r>
        <w:t>О</w:t>
      </w:r>
      <w:proofErr w:type="gramEnd"/>
      <w:r w:rsidRPr="001E39A5">
        <w:t xml:space="preserve"> и выносящаяся из раствора. </w:t>
      </w:r>
    </w:p>
    <w:p w:rsidR="001E20E3" w:rsidRPr="001E39A5" w:rsidRDefault="001E20E3" w:rsidP="001E20E3">
      <w:pPr>
        <w:autoSpaceDE w:val="0"/>
        <w:autoSpaceDN w:val="0"/>
        <w:adjustRightInd w:val="0"/>
        <w:ind w:firstLine="567"/>
        <w:jc w:val="both"/>
      </w:pPr>
      <w:r w:rsidRPr="0072375D">
        <w:t xml:space="preserve">Аналогично происходит удаление углекислоты </w:t>
      </w:r>
      <w:proofErr w:type="gramStart"/>
      <w:r w:rsidRPr="0072375D">
        <w:t>при</w:t>
      </w:r>
      <w:proofErr w:type="gramEnd"/>
      <w:r w:rsidRPr="0072375D">
        <w:t xml:space="preserve"> метасоматической декарбонатизации доломита с образованием силикатных минералов – форстерита, диопсида, тремолита в процессе образования нефрита. При этом происходит формирование аномально легкого изотопного состава кислорода нефрита.</w:t>
      </w:r>
    </w:p>
    <w:p w:rsidR="001E20E3" w:rsidRPr="00466871" w:rsidRDefault="001E20E3" w:rsidP="001E20E3">
      <w:pPr>
        <w:ind w:firstLine="567"/>
        <w:jc w:val="both"/>
        <w:rPr>
          <w:i/>
        </w:rPr>
      </w:pPr>
      <w:r>
        <w:rPr>
          <w:i/>
          <w:color w:val="000000"/>
        </w:rPr>
        <w:t>М</w:t>
      </w:r>
      <w:r w:rsidRPr="006E4862">
        <w:rPr>
          <w:i/>
          <w:color w:val="000000"/>
        </w:rPr>
        <w:t xml:space="preserve">атериалы </w:t>
      </w:r>
      <w:r>
        <w:rPr>
          <w:i/>
          <w:color w:val="000000"/>
        </w:rPr>
        <w:t xml:space="preserve">предоставлены </w:t>
      </w:r>
      <w:r w:rsidRPr="006E4862">
        <w:rPr>
          <w:i/>
          <w:color w:val="000000"/>
        </w:rPr>
        <w:t>АО «Забайкальское горнорудное предприятие», персонально А.П. Суздальницк</w:t>
      </w:r>
      <w:r>
        <w:rPr>
          <w:i/>
          <w:color w:val="000000"/>
        </w:rPr>
        <w:t>и</w:t>
      </w:r>
      <w:r w:rsidRPr="006E4862">
        <w:rPr>
          <w:i/>
          <w:color w:val="000000"/>
        </w:rPr>
        <w:t xml:space="preserve">м, </w:t>
      </w:r>
      <w:r>
        <w:rPr>
          <w:i/>
          <w:color w:val="000000"/>
        </w:rPr>
        <w:t xml:space="preserve">С.А. Халтановым, </w:t>
      </w:r>
      <w:r w:rsidRPr="006E4862">
        <w:rPr>
          <w:i/>
          <w:color w:val="000000"/>
        </w:rPr>
        <w:t>Е.В. Раевской</w:t>
      </w:r>
      <w:r w:rsidRPr="00D30025">
        <w:rPr>
          <w:i/>
          <w:color w:val="000000"/>
        </w:rPr>
        <w:t xml:space="preserve"> </w:t>
      </w:r>
      <w:r>
        <w:rPr>
          <w:i/>
          <w:color w:val="000000"/>
        </w:rPr>
        <w:t xml:space="preserve">и </w:t>
      </w:r>
      <w:r w:rsidRPr="006E4862">
        <w:rPr>
          <w:i/>
          <w:color w:val="000000"/>
        </w:rPr>
        <w:t xml:space="preserve">Д.Б. Шаракшиновой. Анализы выполнены </w:t>
      </w:r>
      <w:r>
        <w:rPr>
          <w:i/>
          <w:color w:val="000000"/>
        </w:rPr>
        <w:t>по</w:t>
      </w:r>
      <w:r w:rsidRPr="006E4862">
        <w:rPr>
          <w:i/>
          <w:color w:val="000000"/>
        </w:rPr>
        <w:t xml:space="preserve"> грант</w:t>
      </w:r>
      <w:r>
        <w:rPr>
          <w:i/>
          <w:color w:val="000000"/>
        </w:rPr>
        <w:t>у</w:t>
      </w:r>
      <w:r w:rsidRPr="006E4862">
        <w:rPr>
          <w:i/>
          <w:color w:val="000000"/>
        </w:rPr>
        <w:t xml:space="preserve"> Р</w:t>
      </w:r>
      <w:r>
        <w:rPr>
          <w:i/>
          <w:color w:val="000000"/>
        </w:rPr>
        <w:t>НФ</w:t>
      </w:r>
      <w:r w:rsidRPr="006E4862">
        <w:rPr>
          <w:i/>
          <w:color w:val="000000"/>
        </w:rPr>
        <w:t xml:space="preserve"> № 22-27-20003 </w:t>
      </w:r>
      <w:r>
        <w:rPr>
          <w:i/>
          <w:color w:val="000000"/>
        </w:rPr>
        <w:t>в</w:t>
      </w:r>
      <w:r w:rsidRPr="006E4862">
        <w:rPr>
          <w:i/>
          <w:color w:val="000000"/>
        </w:rPr>
        <w:t xml:space="preserve"> ЦКП «Геоспектр» ГИН СО РАН (Улан-Удэ). Тезисы и доклад подготовлены </w:t>
      </w:r>
      <w:r>
        <w:rPr>
          <w:i/>
          <w:color w:val="000000"/>
        </w:rPr>
        <w:t>по</w:t>
      </w:r>
      <w:r w:rsidRPr="006E4862">
        <w:rPr>
          <w:i/>
          <w:color w:val="000000"/>
        </w:rPr>
        <w:t xml:space="preserve"> тем</w:t>
      </w:r>
      <w:r>
        <w:rPr>
          <w:i/>
          <w:color w:val="000000"/>
        </w:rPr>
        <w:t>е</w:t>
      </w:r>
      <w:r w:rsidRPr="006E4862">
        <w:rPr>
          <w:i/>
          <w:color w:val="000000"/>
        </w:rPr>
        <w:t xml:space="preserve"> НИР </w:t>
      </w:r>
      <w:r>
        <w:rPr>
          <w:i/>
          <w:color w:val="000000"/>
        </w:rPr>
        <w:t xml:space="preserve">ГИН СО РАН </w:t>
      </w:r>
      <w:r w:rsidRPr="006E4862">
        <w:rPr>
          <w:i/>
          <w:color w:val="000000"/>
        </w:rPr>
        <w:t>АААА-А21-121011390003-9.</w:t>
      </w:r>
    </w:p>
    <w:p w:rsidR="001E20E3" w:rsidRPr="001737E7" w:rsidRDefault="001E20E3" w:rsidP="001E20E3">
      <w:pPr>
        <w:ind w:firstLine="567"/>
      </w:pPr>
    </w:p>
    <w:p w:rsidR="00EE57E0" w:rsidRDefault="001E20E3" w:rsidP="00AF4357">
      <w:pPr>
        <w:pStyle w:val="af4"/>
        <w:numPr>
          <w:ilvl w:val="3"/>
          <w:numId w:val="13"/>
        </w:numPr>
        <w:ind w:left="426" w:firstLine="567"/>
        <w:jc w:val="both"/>
        <w:rPr>
          <w:rFonts w:ascii="Times New Roman" w:hAnsi="Times New Roman"/>
          <w:sz w:val="24"/>
          <w:szCs w:val="24"/>
        </w:rPr>
      </w:pPr>
      <w:r w:rsidRPr="00E34E47">
        <w:rPr>
          <w:rFonts w:ascii="Times New Roman" w:hAnsi="Times New Roman"/>
          <w:sz w:val="24"/>
          <w:szCs w:val="24"/>
        </w:rPr>
        <w:t>Бурцева М.В., Рипп Г.С., Посохов В.Ф.</w:t>
      </w:r>
      <w:r>
        <w:rPr>
          <w:rFonts w:ascii="Times New Roman" w:hAnsi="Times New Roman"/>
          <w:sz w:val="24"/>
          <w:szCs w:val="24"/>
        </w:rPr>
        <w:t xml:space="preserve"> и др</w:t>
      </w:r>
      <w:r w:rsidRPr="00E34E47">
        <w:rPr>
          <w:rFonts w:ascii="Times New Roman" w:hAnsi="Times New Roman"/>
          <w:sz w:val="24"/>
          <w:szCs w:val="24"/>
        </w:rPr>
        <w:t xml:space="preserve">. // Геология и геофизика. </w:t>
      </w:r>
      <w:r w:rsidRPr="00307832">
        <w:rPr>
          <w:rFonts w:ascii="Times New Roman" w:hAnsi="Times New Roman"/>
          <w:sz w:val="24"/>
          <w:szCs w:val="24"/>
        </w:rPr>
        <w:t xml:space="preserve">2015. </w:t>
      </w:r>
      <w:r w:rsidRPr="00E34E47">
        <w:rPr>
          <w:rFonts w:ascii="Times New Roman" w:hAnsi="Times New Roman"/>
          <w:sz w:val="24"/>
          <w:szCs w:val="24"/>
        </w:rPr>
        <w:t>Т</w:t>
      </w:r>
      <w:r w:rsidRPr="00307832">
        <w:rPr>
          <w:rFonts w:ascii="Times New Roman" w:hAnsi="Times New Roman"/>
          <w:sz w:val="24"/>
          <w:szCs w:val="24"/>
        </w:rPr>
        <w:t xml:space="preserve">. 56. № 3. </w:t>
      </w:r>
      <w:r w:rsidRPr="00E34E47">
        <w:rPr>
          <w:rFonts w:ascii="Times New Roman" w:hAnsi="Times New Roman"/>
          <w:sz w:val="24"/>
          <w:szCs w:val="24"/>
        </w:rPr>
        <w:t>С</w:t>
      </w:r>
      <w:r w:rsidRPr="00307832">
        <w:rPr>
          <w:rFonts w:ascii="Times New Roman" w:hAnsi="Times New Roman"/>
          <w:sz w:val="24"/>
          <w:szCs w:val="24"/>
        </w:rPr>
        <w:t>. 516-527.</w:t>
      </w:r>
    </w:p>
    <w:p w:rsidR="009925BA" w:rsidRDefault="009925BA" w:rsidP="009925BA">
      <w:pPr>
        <w:jc w:val="center"/>
        <w:rPr>
          <w:b/>
          <w:bCs/>
          <w:kern w:val="28"/>
        </w:rPr>
      </w:pPr>
      <w:proofErr w:type="gramStart"/>
      <w:r w:rsidRPr="009925BA">
        <w:rPr>
          <w:lang w:val="en-US"/>
        </w:rPr>
        <w:t xml:space="preserve">2. </w:t>
      </w:r>
      <w:r w:rsidR="001E20E3" w:rsidRPr="009925BA">
        <w:rPr>
          <w:lang w:val="en-US"/>
        </w:rPr>
        <w:t>Gao</w:t>
      </w:r>
      <w:proofErr w:type="gramEnd"/>
      <w:r w:rsidR="001E20E3" w:rsidRPr="009925BA">
        <w:rPr>
          <w:lang w:val="en-US"/>
        </w:rPr>
        <w:t xml:space="preserve"> K., Fang T., Lu T. et al. // Gems &amp; Gemology. </w:t>
      </w:r>
      <w:r w:rsidR="001E20E3" w:rsidRPr="00F5519C">
        <w:t xml:space="preserve">2020. </w:t>
      </w:r>
      <w:r w:rsidR="001E20E3" w:rsidRPr="009925BA">
        <w:rPr>
          <w:lang w:val="en-US"/>
        </w:rPr>
        <w:t>V</w:t>
      </w:r>
      <w:r w:rsidR="001E20E3" w:rsidRPr="00F5519C">
        <w:t xml:space="preserve">. 56. </w:t>
      </w:r>
      <w:r w:rsidR="001E20E3" w:rsidRPr="009925BA">
        <w:rPr>
          <w:lang w:val="en-US"/>
        </w:rPr>
        <w:t>P</w:t>
      </w:r>
      <w:r w:rsidR="001E20E3" w:rsidRPr="00F5519C">
        <w:t>. 266–280.</w:t>
      </w:r>
      <w:r w:rsidRPr="00F5519C">
        <w:br w:type="page"/>
      </w:r>
      <w:r w:rsidRPr="006746D4">
        <w:rPr>
          <w:b/>
          <w:bCs/>
          <w:kern w:val="28"/>
        </w:rPr>
        <w:lastRenderedPageBreak/>
        <w:t>ЭКСПЕРИМЕНТАЛЬНОЕ ИССЛЕДОВАНИЕ ФЛЮИДНОГО РЕЖИМА ПРИ ФОРМИРОВАНИИ ПОСТМАГМАТИЧЕСКИХ ОБРАЗОВАНИЙ УЛЬТРАЩЕЛОЧНЫХ КОМПЛЕКСОВ</w:t>
      </w:r>
    </w:p>
    <w:p w:rsidR="009925BA" w:rsidRPr="0034530B" w:rsidRDefault="009925BA" w:rsidP="009925BA">
      <w:pPr>
        <w:jc w:val="center"/>
        <w:rPr>
          <w:sz w:val="20"/>
          <w:szCs w:val="20"/>
        </w:rPr>
      </w:pPr>
    </w:p>
    <w:p w:rsidR="009925BA" w:rsidRPr="00CB2710" w:rsidRDefault="009925BA" w:rsidP="009925BA">
      <w:pPr>
        <w:pStyle w:val="a3"/>
      </w:pPr>
      <w:r w:rsidRPr="00CB2710">
        <w:rPr>
          <w:u w:val="single"/>
        </w:rPr>
        <w:t>Т.Н. Ковальская</w:t>
      </w:r>
      <w:r w:rsidRPr="00CB2710">
        <w:rPr>
          <w:u w:val="single"/>
          <w:vertAlign w:val="superscript"/>
        </w:rPr>
        <w:t>1, *)</w:t>
      </w:r>
      <w:r w:rsidRPr="00CB2710">
        <w:rPr>
          <w:u w:val="single"/>
        </w:rPr>
        <w:t>,</w:t>
      </w:r>
      <w:r w:rsidRPr="00CB2710">
        <w:t xml:space="preserve"> В.Н. Ермолаева</w:t>
      </w:r>
      <w:r w:rsidRPr="00CB2710">
        <w:rPr>
          <w:vertAlign w:val="superscript"/>
        </w:rPr>
        <w:t>1,2)</w:t>
      </w:r>
      <w:r w:rsidRPr="00CB2710">
        <w:t>, Г.А. Ковальский</w:t>
      </w:r>
      <w:r w:rsidRPr="00CB2710">
        <w:rPr>
          <w:vertAlign w:val="superscript"/>
        </w:rPr>
        <w:t>1)</w:t>
      </w:r>
      <w:r w:rsidRPr="00CB2710">
        <w:t>, Д.А. Варламов</w:t>
      </w:r>
      <w:r w:rsidRPr="00CB2710">
        <w:rPr>
          <w:vertAlign w:val="superscript"/>
        </w:rPr>
        <w:t>1, 3</w:t>
      </w:r>
      <w:proofErr w:type="gramStart"/>
      <w:r w:rsidRPr="00CB2710">
        <w:rPr>
          <w:vertAlign w:val="superscript"/>
        </w:rPr>
        <w:t xml:space="preserve"> )</w:t>
      </w:r>
      <w:proofErr w:type="gramEnd"/>
      <w:r w:rsidRPr="00CB2710">
        <w:t>, Н.В. Чуканов</w:t>
      </w:r>
      <w:r w:rsidRPr="00CB2710">
        <w:rPr>
          <w:vertAlign w:val="superscript"/>
        </w:rPr>
        <w:t>3)</w:t>
      </w:r>
      <w:r w:rsidRPr="00CB2710">
        <w:t xml:space="preserve">, К.Д. Чайчук </w:t>
      </w:r>
      <w:r w:rsidRPr="00CB2710">
        <w:rPr>
          <w:vertAlign w:val="superscript"/>
        </w:rPr>
        <w:t>1)</w:t>
      </w:r>
    </w:p>
    <w:p w:rsidR="009925BA" w:rsidRPr="0034530B" w:rsidRDefault="009925BA" w:rsidP="009925BA">
      <w:pPr>
        <w:pStyle w:val="a5"/>
      </w:pPr>
      <w:r w:rsidRPr="0034530B">
        <w:rPr>
          <w:vertAlign w:val="superscript"/>
        </w:rPr>
        <w:t>1)</w:t>
      </w:r>
      <w:r w:rsidRPr="0034530B">
        <w:t>ИЭМ РАН, г. Черноголовка</w:t>
      </w:r>
    </w:p>
    <w:p w:rsidR="009925BA" w:rsidRDefault="009925BA" w:rsidP="009925BA">
      <w:pPr>
        <w:pStyle w:val="a5"/>
      </w:pPr>
      <w:r w:rsidRPr="00BD05A9">
        <w:rPr>
          <w:vertAlign w:val="superscript"/>
        </w:rPr>
        <w:t>2)</w:t>
      </w:r>
      <w:r>
        <w:t>ГЕОХИ РАН, г. Москва</w:t>
      </w:r>
    </w:p>
    <w:p w:rsidR="009925BA" w:rsidRPr="00CB2710" w:rsidRDefault="009925BA" w:rsidP="009925BA">
      <w:pPr>
        <w:pStyle w:val="a5"/>
      </w:pPr>
      <w:r w:rsidRPr="00CB2710">
        <w:rPr>
          <w:vertAlign w:val="superscript"/>
        </w:rPr>
        <w:t>3)</w:t>
      </w:r>
      <w:r w:rsidRPr="00CB2710">
        <w:t xml:space="preserve"> ФИЦ ПХФ и МХ РАН</w:t>
      </w:r>
      <w:r>
        <w:t>, г. Черноголовка</w:t>
      </w:r>
    </w:p>
    <w:p w:rsidR="009925BA" w:rsidRPr="00CB2710" w:rsidRDefault="009925BA" w:rsidP="009925BA">
      <w:pPr>
        <w:pStyle w:val="a5"/>
      </w:pPr>
      <w:r w:rsidRPr="00CB2710">
        <w:rPr>
          <w:vertAlign w:val="superscript"/>
        </w:rPr>
        <w:t>*</w:t>
      </w:r>
      <w:r>
        <w:rPr>
          <w:lang w:val="en-US"/>
        </w:rPr>
        <w:t>tatiana</w:t>
      </w:r>
      <w:r w:rsidRPr="00CB2710">
        <w:t>76@</w:t>
      </w:r>
      <w:r>
        <w:rPr>
          <w:lang w:val="en-US"/>
        </w:rPr>
        <w:t>iem</w:t>
      </w:r>
      <w:r w:rsidRPr="00CB2710">
        <w:t>.</w:t>
      </w:r>
      <w:r>
        <w:rPr>
          <w:lang w:val="en-US"/>
        </w:rPr>
        <w:t>ac</w:t>
      </w:r>
      <w:r w:rsidRPr="00CB2710">
        <w:t>.</w:t>
      </w:r>
      <w:r>
        <w:rPr>
          <w:lang w:val="en-US"/>
        </w:rPr>
        <w:t>ru</w:t>
      </w:r>
    </w:p>
    <w:p w:rsidR="009925BA" w:rsidRPr="0034530B" w:rsidRDefault="009925BA" w:rsidP="009925BA">
      <w:pPr>
        <w:rPr>
          <w:sz w:val="20"/>
          <w:szCs w:val="20"/>
        </w:rPr>
      </w:pPr>
    </w:p>
    <w:p w:rsidR="009925BA" w:rsidRPr="003D538D" w:rsidRDefault="009925BA" w:rsidP="009925BA">
      <w:pPr>
        <w:ind w:firstLine="567"/>
        <w:jc w:val="both"/>
      </w:pPr>
      <w:r>
        <w:t>Ц</w:t>
      </w:r>
      <w:r w:rsidRPr="003D538D">
        <w:t xml:space="preserve">ирконосиликаты групп эвдиалита и ловозерита, эльпидит, паракелдышит и ряд других минералов являются типичными составляющими некоторых типов щелочных пород и пегматитов, где они играют роль главных концентраторов циркония, а лоренценит, титанит, аллуайвит – концентраторов титана. </w:t>
      </w:r>
      <w:r>
        <w:t>С целью реконструкции физико-химических условий формирования постмагматических образований ультраагпаитовых комплексов (Ловозерский и Хибинский массивы) были проведены эксперименты по синтезу титан</w:t>
      </w:r>
      <w:proofErr w:type="gramStart"/>
      <w:r>
        <w:t>о-</w:t>
      </w:r>
      <w:proofErr w:type="gramEnd"/>
      <w:r>
        <w:t xml:space="preserve"> и цирконосиликатов с различной концентрацией щелочей во флюиде</w:t>
      </w:r>
      <w:r w:rsidRPr="00D964DA">
        <w:t xml:space="preserve">. </w:t>
      </w:r>
      <w:r>
        <w:t xml:space="preserve">В качестве стартовых материалов были использованы </w:t>
      </w:r>
      <w:proofErr w:type="gramStart"/>
      <w:r>
        <w:t>золь-гели</w:t>
      </w:r>
      <w:proofErr w:type="gramEnd"/>
      <w:r>
        <w:t xml:space="preserve"> эвдиалитового, аллуайвитового и ловенитового составов; в ряде опытов добавлялась затравка (1-2% от массы навески природного эвдиалита из Северного карьера рудника Умбозеро (Ловозерский массив)). Опыты проводились в герметично заваренных платиновых ампулах на установке высокого газового давления (УВГД) и гидротермальных установках (УВД-10000) конструкции ИЭМ РАН, при температуре 500 – 600 </w:t>
      </w:r>
      <w:r w:rsidRPr="003F4B47">
        <w:rPr>
          <w:vertAlign w:val="superscript"/>
        </w:rPr>
        <w:t>о</w:t>
      </w:r>
      <w:r>
        <w:t xml:space="preserve">С и давлении 2 кбар. В качестве флюидов применялись растворы </w:t>
      </w:r>
      <w:r>
        <w:rPr>
          <w:lang w:val="en-US"/>
        </w:rPr>
        <w:t>NaCl</w:t>
      </w:r>
      <w:r w:rsidRPr="003F4B47">
        <w:t xml:space="preserve">, </w:t>
      </w:r>
      <w:r>
        <w:rPr>
          <w:lang w:val="en-US"/>
        </w:rPr>
        <w:t>NaF</w:t>
      </w:r>
      <w:r>
        <w:t xml:space="preserve">, </w:t>
      </w:r>
      <w:r>
        <w:rPr>
          <w:lang w:val="en-US"/>
        </w:rPr>
        <w:t>NaOH</w:t>
      </w:r>
      <w:r w:rsidRPr="003F4B47">
        <w:t xml:space="preserve">, </w:t>
      </w:r>
      <w:r>
        <w:rPr>
          <w:lang w:val="en-US"/>
        </w:rPr>
        <w:t>Na</w:t>
      </w:r>
      <w:r w:rsidRPr="003F4B47">
        <w:rPr>
          <w:vertAlign w:val="subscript"/>
        </w:rPr>
        <w:t>2</w:t>
      </w:r>
      <w:r>
        <w:rPr>
          <w:lang w:val="en-US"/>
        </w:rPr>
        <w:t>CO</w:t>
      </w:r>
      <w:r w:rsidRPr="003F4B47">
        <w:rPr>
          <w:vertAlign w:val="subscript"/>
        </w:rPr>
        <w:t>3</w:t>
      </w:r>
      <w:r w:rsidRPr="003F4B47">
        <w:t xml:space="preserve"> </w:t>
      </w:r>
      <w:r>
        <w:t>различной концентрации. Соотношение навеска</w:t>
      </w:r>
      <w:proofErr w:type="gramStart"/>
      <w:r>
        <w:t xml:space="preserve"> :</w:t>
      </w:r>
      <w:proofErr w:type="gramEnd"/>
      <w:r>
        <w:t xml:space="preserve"> раствор составляло 10:1. Длительность опытов варьировалась от 10 до 21 суток. Продукты опытов изучались методами электронно-зондового микроанализа, РФА и </w:t>
      </w:r>
      <w:proofErr w:type="gramStart"/>
      <w:r>
        <w:t>ИК-спектроскопии</w:t>
      </w:r>
      <w:proofErr w:type="gramEnd"/>
      <w:r>
        <w:t>.</w:t>
      </w:r>
    </w:p>
    <w:p w:rsidR="009925BA" w:rsidRPr="0009062F" w:rsidRDefault="009925BA" w:rsidP="009925BA">
      <w:pPr>
        <w:autoSpaceDE w:val="0"/>
        <w:autoSpaceDN w:val="0"/>
        <w:adjustRightInd w:val="0"/>
        <w:ind w:firstLine="567"/>
        <w:jc w:val="both"/>
      </w:pPr>
      <w:r>
        <w:t>По данным электронно-зондового микроанализа в результате синтеза цирконосиликатов с использованием смеси 1</w:t>
      </w:r>
      <w:r>
        <w:rPr>
          <w:lang w:val="en-US"/>
        </w:rPr>
        <w:t>M</w:t>
      </w:r>
      <w:r>
        <w:t xml:space="preserve"> </w:t>
      </w:r>
      <w:r>
        <w:rPr>
          <w:lang w:val="en-US"/>
        </w:rPr>
        <w:t>NaF</w:t>
      </w:r>
      <w:r w:rsidRPr="00935600">
        <w:t xml:space="preserve"> </w:t>
      </w:r>
      <w:r>
        <w:t xml:space="preserve">с 5% </w:t>
      </w:r>
      <w:r>
        <w:rPr>
          <w:lang w:val="en-US"/>
        </w:rPr>
        <w:t>NaOH</w:t>
      </w:r>
      <w:r>
        <w:t xml:space="preserve"> образовались паракелдышит, ловенит (или его </w:t>
      </w:r>
      <w:r>
        <w:rPr>
          <w:lang w:val="en-US"/>
        </w:rPr>
        <w:t>Fe</w:t>
      </w:r>
      <w:r>
        <w:t>-доминантный аналог), эгирин и гематит. При использовании смеси 1</w:t>
      </w:r>
      <w:r>
        <w:rPr>
          <w:lang w:val="en-US"/>
        </w:rPr>
        <w:t>M</w:t>
      </w:r>
      <w:r>
        <w:t xml:space="preserve"> </w:t>
      </w:r>
      <w:r>
        <w:rPr>
          <w:lang w:val="en-US"/>
        </w:rPr>
        <w:t>NaF</w:t>
      </w:r>
      <w:r w:rsidRPr="00935600">
        <w:t xml:space="preserve"> </w:t>
      </w:r>
      <w:r>
        <w:t xml:space="preserve">с 10% </w:t>
      </w:r>
      <w:r>
        <w:rPr>
          <w:lang w:val="en-US"/>
        </w:rPr>
        <w:t>NaOH</w:t>
      </w:r>
      <w:r>
        <w:t xml:space="preserve"> образовались паракелдышит, ловенит, бурпалит, тефроит, эгирин, нефелин, циркон, пирофанит, сидерит, гематит (магнетит</w:t>
      </w:r>
      <w:r w:rsidRPr="009B0344">
        <w:t>?)</w:t>
      </w:r>
      <w:r>
        <w:t>, кварц. При добавлении смеси 1</w:t>
      </w:r>
      <w:r>
        <w:rPr>
          <w:lang w:val="en-US"/>
        </w:rPr>
        <w:t>M</w:t>
      </w:r>
      <w:r>
        <w:t xml:space="preserve"> раствора </w:t>
      </w:r>
      <w:r>
        <w:rPr>
          <w:lang w:val="en-US"/>
        </w:rPr>
        <w:t>NaF</w:t>
      </w:r>
      <w:r w:rsidRPr="00935600">
        <w:t xml:space="preserve"> </w:t>
      </w:r>
      <w:r>
        <w:t xml:space="preserve">с 20% раствором </w:t>
      </w:r>
      <w:r>
        <w:rPr>
          <w:lang w:val="en-US"/>
        </w:rPr>
        <w:t>NaOH</w:t>
      </w:r>
      <w:r>
        <w:t xml:space="preserve"> в качестве флюида образовались луешит, </w:t>
      </w:r>
      <w:r>
        <w:rPr>
          <w:lang w:val="en-US"/>
        </w:rPr>
        <w:t>F</w:t>
      </w:r>
      <w:r w:rsidRPr="006928B9">
        <w:t xml:space="preserve"> </w:t>
      </w:r>
      <w:r>
        <w:t xml:space="preserve">аналог лакаргиита </w:t>
      </w:r>
      <w:r>
        <w:rPr>
          <w:lang w:val="en-US"/>
        </w:rPr>
        <w:t>CaZrF</w:t>
      </w:r>
      <w:r w:rsidRPr="006928B9">
        <w:rPr>
          <w:vertAlign w:val="subscript"/>
        </w:rPr>
        <w:t>6</w:t>
      </w:r>
      <w:r>
        <w:t>, гематит (магнетит</w:t>
      </w:r>
      <w:r w:rsidRPr="009B0344">
        <w:t>?)</w:t>
      </w:r>
      <w:r>
        <w:t xml:space="preserve"> и кварц. При синтезе цирконосиликатов в среде растворов 1</w:t>
      </w:r>
      <w:r>
        <w:rPr>
          <w:lang w:val="en-US"/>
        </w:rPr>
        <w:t>M</w:t>
      </w:r>
      <w:r>
        <w:t xml:space="preserve"> </w:t>
      </w:r>
      <w:r>
        <w:rPr>
          <w:lang w:val="en-US"/>
        </w:rPr>
        <w:t>NaF</w:t>
      </w:r>
      <w:r w:rsidRPr="00935600">
        <w:t xml:space="preserve"> </w:t>
      </w:r>
      <w:r>
        <w:t xml:space="preserve">с 10% </w:t>
      </w:r>
      <w:r>
        <w:rPr>
          <w:lang w:val="en-US"/>
        </w:rPr>
        <w:t>Na</w:t>
      </w:r>
      <w:r w:rsidRPr="00F239F5">
        <w:rPr>
          <w:vertAlign w:val="subscript"/>
        </w:rPr>
        <w:t>2</w:t>
      </w:r>
      <w:r>
        <w:rPr>
          <w:lang w:val="en-US"/>
        </w:rPr>
        <w:t>CO</w:t>
      </w:r>
      <w:r w:rsidRPr="00F239F5">
        <w:rPr>
          <w:vertAlign w:val="subscript"/>
        </w:rPr>
        <w:t>3</w:t>
      </w:r>
      <w:r>
        <w:t xml:space="preserve"> образовались паракелдышит, </w:t>
      </w:r>
      <w:r>
        <w:rPr>
          <w:lang w:val="en-US"/>
        </w:rPr>
        <w:t>Mn</w:t>
      </w:r>
      <w:r w:rsidRPr="0046078C">
        <w:t xml:space="preserve"> </w:t>
      </w:r>
      <w:r>
        <w:t>аналог пектолита, йохансенит, пирофанит, эгирин, циркон, гематит (магнетит</w:t>
      </w:r>
      <w:r w:rsidRPr="009B0344">
        <w:t>?)</w:t>
      </w:r>
      <w:r>
        <w:t xml:space="preserve">. В результате синтеза титаносиликатов с добавлением раствора 1М </w:t>
      </w:r>
      <w:r>
        <w:rPr>
          <w:lang w:val="en-US"/>
        </w:rPr>
        <w:t>NaCl</w:t>
      </w:r>
      <w:r>
        <w:t xml:space="preserve"> образовались титанит, луешит, серандит, пектолит и лоренценит. В случае с добавлением смеси 1М раствора </w:t>
      </w:r>
      <w:r>
        <w:rPr>
          <w:lang w:val="en-US"/>
        </w:rPr>
        <w:t>NaCl</w:t>
      </w:r>
      <w:r>
        <w:t xml:space="preserve"> с 15% раствором </w:t>
      </w:r>
      <w:r>
        <w:rPr>
          <w:lang w:val="en-US"/>
        </w:rPr>
        <w:t>NaOH</w:t>
      </w:r>
      <w:r>
        <w:t xml:space="preserve"> образовались лоренценит, титанит и луешит. В случае использования смеси 1М раствора </w:t>
      </w:r>
      <w:r>
        <w:rPr>
          <w:lang w:val="en-US"/>
        </w:rPr>
        <w:t>NaCl</w:t>
      </w:r>
      <w:r>
        <w:t xml:space="preserve"> с 10% раствором </w:t>
      </w:r>
      <w:r>
        <w:rPr>
          <w:lang w:val="en-US"/>
        </w:rPr>
        <w:t>Na</w:t>
      </w:r>
      <w:r>
        <w:rPr>
          <w:vertAlign w:val="subscript"/>
        </w:rPr>
        <w:t>2</w:t>
      </w:r>
      <w:r>
        <w:rPr>
          <w:lang w:val="en-US"/>
        </w:rPr>
        <w:t>CO</w:t>
      </w:r>
      <w:r w:rsidRPr="00C74CD7">
        <w:rPr>
          <w:vertAlign w:val="subscript"/>
        </w:rPr>
        <w:t>3</w:t>
      </w:r>
      <w:r>
        <w:t xml:space="preserve"> образовались лоренценит, шизолит. Результаты проведенных опытов свидетельствуют о влиянии флюидного режима на состав кристаллизующихся фаз при одинаковых условиях по температуре и давлению. При кристаллизации цирконосиликатов в менее щелочном растворе (1</w:t>
      </w:r>
      <w:r>
        <w:rPr>
          <w:lang w:val="en-US"/>
        </w:rPr>
        <w:t>M</w:t>
      </w:r>
      <w:r>
        <w:t xml:space="preserve"> </w:t>
      </w:r>
      <w:r>
        <w:rPr>
          <w:lang w:val="en-US"/>
        </w:rPr>
        <w:t>NaF</w:t>
      </w:r>
      <w:r>
        <w:t>, 1</w:t>
      </w:r>
      <w:r>
        <w:rPr>
          <w:lang w:val="en-US"/>
        </w:rPr>
        <w:t>M</w:t>
      </w:r>
      <w:r>
        <w:t xml:space="preserve"> </w:t>
      </w:r>
      <w:r>
        <w:rPr>
          <w:lang w:val="en-US"/>
        </w:rPr>
        <w:t>NaCl</w:t>
      </w:r>
      <w:r w:rsidRPr="00935600">
        <w:t xml:space="preserve"> </w:t>
      </w:r>
      <w:r>
        <w:t xml:space="preserve">с 0-10% </w:t>
      </w:r>
      <w:r>
        <w:rPr>
          <w:lang w:val="en-US"/>
        </w:rPr>
        <w:t>NaOH</w:t>
      </w:r>
      <w:r>
        <w:t xml:space="preserve">) наблюдается рост цирконосиликатов (эвдиалит, паракелдышит, ловенит и его </w:t>
      </w:r>
      <w:r>
        <w:rPr>
          <w:lang w:val="en-US"/>
        </w:rPr>
        <w:t>Fe</w:t>
      </w:r>
      <w:r>
        <w:t>-аналог, бурпалит, циркон), а в более щелочном растворе (1</w:t>
      </w:r>
      <w:r>
        <w:rPr>
          <w:lang w:val="en-US"/>
        </w:rPr>
        <w:t>M</w:t>
      </w:r>
      <w:r>
        <w:t xml:space="preserve"> </w:t>
      </w:r>
      <w:r>
        <w:rPr>
          <w:lang w:val="en-US"/>
        </w:rPr>
        <w:t>NaF</w:t>
      </w:r>
      <w:r w:rsidRPr="00935600">
        <w:t xml:space="preserve"> </w:t>
      </w:r>
      <w:r>
        <w:t xml:space="preserve">с 20% </w:t>
      </w:r>
      <w:r>
        <w:rPr>
          <w:lang w:val="en-US"/>
        </w:rPr>
        <w:t>NaOH</w:t>
      </w:r>
      <w:r>
        <w:t>) образуется луешит и фторид (</w:t>
      </w:r>
      <w:r>
        <w:rPr>
          <w:lang w:val="en-US"/>
        </w:rPr>
        <w:t>F</w:t>
      </w:r>
      <w:r w:rsidRPr="004B6A64">
        <w:t xml:space="preserve"> </w:t>
      </w:r>
      <w:r>
        <w:t xml:space="preserve">аналог лакаргиита </w:t>
      </w:r>
      <w:r>
        <w:rPr>
          <w:lang w:val="en-US"/>
        </w:rPr>
        <w:t>CaZrF</w:t>
      </w:r>
      <w:r w:rsidRPr="006928B9">
        <w:rPr>
          <w:vertAlign w:val="subscript"/>
        </w:rPr>
        <w:t>6</w:t>
      </w:r>
      <w:r>
        <w:t xml:space="preserve">). </w:t>
      </w:r>
      <w:proofErr w:type="gramStart"/>
      <w:r>
        <w:t xml:space="preserve">При синтезе титаносиликатов добавление 15% раствора </w:t>
      </w:r>
      <w:r>
        <w:rPr>
          <w:lang w:val="en-US"/>
        </w:rPr>
        <w:t>NaOH</w:t>
      </w:r>
      <w:r>
        <w:t xml:space="preserve"> и 10% раствора </w:t>
      </w:r>
      <w:r>
        <w:rPr>
          <w:lang w:val="en-US"/>
        </w:rPr>
        <w:t>Na</w:t>
      </w:r>
      <w:r>
        <w:rPr>
          <w:vertAlign w:val="subscript"/>
        </w:rPr>
        <w:t>2</w:t>
      </w:r>
      <w:r>
        <w:rPr>
          <w:lang w:val="en-US"/>
        </w:rPr>
        <w:t>CO</w:t>
      </w:r>
      <w:r w:rsidRPr="00C74CD7">
        <w:rPr>
          <w:vertAlign w:val="subscript"/>
        </w:rPr>
        <w:t>3</w:t>
      </w:r>
      <w:r>
        <w:t xml:space="preserve"> к 1</w:t>
      </w:r>
      <w:r>
        <w:rPr>
          <w:lang w:val="en-US"/>
        </w:rPr>
        <w:t>M</w:t>
      </w:r>
      <w:r w:rsidRPr="0009062F">
        <w:t xml:space="preserve"> </w:t>
      </w:r>
      <w:r>
        <w:t xml:space="preserve">раствору </w:t>
      </w:r>
      <w:r>
        <w:rPr>
          <w:lang w:val="en-US"/>
        </w:rPr>
        <w:t>NaCl</w:t>
      </w:r>
      <w:r>
        <w:t xml:space="preserve"> существенно не влияет на кристаллизацию минеральных фаз (везде наблюдается совместный рост лоренценита и луешита с некоторыми вариациями других ассоциирующих фаз – титанита, пектолита и серандита в первом случае, титанита во втором случае и шизолита, натисита (в третьем</w:t>
      </w:r>
      <w:r w:rsidRPr="002A25E2">
        <w:t>)</w:t>
      </w:r>
      <w:r>
        <w:t>.</w:t>
      </w:r>
      <w:proofErr w:type="gramEnd"/>
    </w:p>
    <w:p w:rsidR="009925BA" w:rsidRDefault="009925BA" w:rsidP="009925BA">
      <w:pPr>
        <w:rPr>
          <w:i/>
        </w:rPr>
      </w:pPr>
    </w:p>
    <w:p w:rsidR="009925BA" w:rsidRPr="001737E7" w:rsidRDefault="009925BA" w:rsidP="009925BA">
      <w:pPr>
        <w:ind w:firstLine="567"/>
      </w:pPr>
      <w:r w:rsidRPr="00466871">
        <w:rPr>
          <w:i/>
        </w:rPr>
        <w:t xml:space="preserve">Работа выполнена за счет средств </w:t>
      </w:r>
      <w:r w:rsidRPr="0034530B">
        <w:rPr>
          <w:i/>
        </w:rPr>
        <w:t>тем НИР ИЭМ РАН FMUF-2022-0002</w:t>
      </w:r>
      <w:r>
        <w:rPr>
          <w:i/>
        </w:rPr>
        <w:t xml:space="preserve">, </w:t>
      </w:r>
      <w:r w:rsidRPr="0034530B">
        <w:rPr>
          <w:i/>
        </w:rPr>
        <w:t>FMUF-2022-0003</w:t>
      </w:r>
      <w:r>
        <w:rPr>
          <w:i/>
        </w:rPr>
        <w:t>.</w:t>
      </w:r>
    </w:p>
    <w:p w:rsidR="009925BA" w:rsidRDefault="009925BA" w:rsidP="009925BA">
      <w:pPr>
        <w:pStyle w:val="af4"/>
        <w:ind w:left="426"/>
        <w:jc w:val="both"/>
        <w:rPr>
          <w:rFonts w:ascii="Times New Roman" w:hAnsi="Times New Roman"/>
          <w:sz w:val="24"/>
          <w:szCs w:val="24"/>
        </w:rPr>
      </w:pPr>
      <w:r>
        <w:rPr>
          <w:rFonts w:ascii="Times New Roman" w:hAnsi="Times New Roman"/>
          <w:sz w:val="24"/>
          <w:szCs w:val="24"/>
        </w:rPr>
        <w:br w:type="page"/>
      </w:r>
    </w:p>
    <w:p w:rsidR="00C6007D" w:rsidRPr="00872287" w:rsidRDefault="00C6007D" w:rsidP="00C6007D">
      <w:pPr>
        <w:pStyle w:val="af6"/>
        <w:rPr>
          <w:szCs w:val="24"/>
        </w:rPr>
      </w:pPr>
      <w:r>
        <w:rPr>
          <w:szCs w:val="24"/>
        </w:rPr>
        <w:lastRenderedPageBreak/>
        <w:t>ТРАНСФОРМАЦИЯ ПОВЕРХНОСТИ СУЛЬФИДНЫХ МИНЕРАЛОВ ПРИ ЭЛЕКТРОХИМИЧЕСКОЙ ОБРАБОТКЕ В ХЛОРИДНО-СЕРНОКИСЛОЙ СРЕДЕ</w:t>
      </w:r>
    </w:p>
    <w:p w:rsidR="00C6007D" w:rsidRPr="00BD05A9" w:rsidRDefault="00C6007D" w:rsidP="00C6007D"/>
    <w:p w:rsidR="00C6007D" w:rsidRPr="00BD05A9" w:rsidRDefault="00C6007D" w:rsidP="00C6007D">
      <w:pPr>
        <w:pStyle w:val="a3"/>
      </w:pPr>
      <w:proofErr w:type="gramStart"/>
      <w:r>
        <w:rPr>
          <w:u w:val="single"/>
        </w:rPr>
        <w:t>Т.Г. Конарева</w:t>
      </w:r>
      <w:r w:rsidRPr="00F0429E">
        <w:rPr>
          <w:u w:val="single"/>
          <w:vertAlign w:val="superscript"/>
        </w:rPr>
        <w:t>, *</w:t>
      </w:r>
      <w:r w:rsidRPr="00872287">
        <w:rPr>
          <w:u w:val="single"/>
          <w:vertAlign w:val="superscript"/>
        </w:rPr>
        <w:t>)</w:t>
      </w:r>
      <w:r w:rsidRPr="00872287">
        <w:rPr>
          <w:u w:val="single"/>
        </w:rPr>
        <w:t>,</w:t>
      </w:r>
      <w:r w:rsidRPr="00BD05A9">
        <w:t xml:space="preserve"> </w:t>
      </w:r>
      <w:r>
        <w:t xml:space="preserve">А.В. Константинова </w:t>
      </w:r>
      <w:proofErr w:type="gramEnd"/>
    </w:p>
    <w:p w:rsidR="00C6007D" w:rsidRPr="00BD05A9" w:rsidRDefault="00C6007D" w:rsidP="00C6007D">
      <w:pPr>
        <w:pStyle w:val="a5"/>
      </w:pPr>
      <w:r>
        <w:t>ХФИЦ ИГД ДВО РАН</w:t>
      </w:r>
      <w:r w:rsidRPr="00BD05A9">
        <w:t xml:space="preserve">, </w:t>
      </w:r>
      <w:r>
        <w:t>Хабаровск</w:t>
      </w:r>
    </w:p>
    <w:p w:rsidR="00C6007D" w:rsidRPr="006D0ED2" w:rsidRDefault="00C6007D" w:rsidP="00C6007D">
      <w:pPr>
        <w:pStyle w:val="a5"/>
      </w:pPr>
      <w:r w:rsidRPr="006D0ED2">
        <w:rPr>
          <w:vertAlign w:val="superscript"/>
        </w:rPr>
        <w:t>*</w:t>
      </w:r>
      <w:r>
        <w:rPr>
          <w:lang w:val="en-US"/>
        </w:rPr>
        <w:t>konar</w:t>
      </w:r>
      <w:r w:rsidRPr="006D0ED2">
        <w:t>_</w:t>
      </w:r>
      <w:r>
        <w:rPr>
          <w:lang w:val="en-US"/>
        </w:rPr>
        <w:t>tat</w:t>
      </w:r>
      <w:r w:rsidRPr="006D0ED2">
        <w:t>@</w:t>
      </w:r>
      <w:r>
        <w:rPr>
          <w:lang w:val="en-US"/>
        </w:rPr>
        <w:t>mail</w:t>
      </w:r>
      <w:r w:rsidRPr="006D0ED2">
        <w:t>.</w:t>
      </w:r>
      <w:r>
        <w:rPr>
          <w:lang w:val="en-US"/>
        </w:rPr>
        <w:t>ru</w:t>
      </w:r>
    </w:p>
    <w:p w:rsidR="00C6007D" w:rsidRPr="00BD05A9" w:rsidRDefault="00C6007D" w:rsidP="00C6007D"/>
    <w:p w:rsidR="00C6007D" w:rsidRDefault="00C6007D" w:rsidP="00C6007D">
      <w:pPr>
        <w:ind w:firstLine="709"/>
        <w:jc w:val="both"/>
      </w:pPr>
      <w:r w:rsidRPr="00685312">
        <w:t xml:space="preserve">В настоящее время негативное воздействие отходов горного производства (ОГП) на окружающую среду ограничивается их рекультивацией. Однако данный метод не применим к </w:t>
      </w:r>
      <w:proofErr w:type="gramStart"/>
      <w:r w:rsidRPr="00685312">
        <w:t>сульфидным</w:t>
      </w:r>
      <w:proofErr w:type="gramEnd"/>
      <w:r w:rsidRPr="00685312">
        <w:t xml:space="preserve"> кекам ввиду относительно высокого остаточного содержания в них благородных металлов. </w:t>
      </w:r>
      <w:proofErr w:type="gramStart"/>
      <w:r w:rsidRPr="00685312">
        <w:t>Сульфидные кеки цианирования, являются достаточно специфическими образованиями, отличающихся от других ОГП высоким содержанием сульфидных минералов – более 30%.</w:t>
      </w:r>
      <w:r w:rsidRPr="00997677">
        <w:t xml:space="preserve"> </w:t>
      </w:r>
      <w:r w:rsidRPr="00B400CA">
        <w:rPr>
          <w:color w:val="000000"/>
        </w:rPr>
        <w:t>Несмотря на большую сложность переработки данного вида сырья, перспективность вовлечения его в технологический цикл и доизвлечение</w:t>
      </w:r>
      <w:r>
        <w:rPr>
          <w:color w:val="000000"/>
        </w:rPr>
        <w:t xml:space="preserve"> из них благородных металлов</w:t>
      </w:r>
      <w:r w:rsidRPr="00B400CA">
        <w:rPr>
          <w:color w:val="000000"/>
        </w:rPr>
        <w:t xml:space="preserve"> представляет</w:t>
      </w:r>
      <w:r>
        <w:rPr>
          <w:color w:val="000000"/>
        </w:rPr>
        <w:t xml:space="preserve"> стратегический</w:t>
      </w:r>
      <w:r w:rsidRPr="00B400CA">
        <w:rPr>
          <w:color w:val="000000"/>
        </w:rPr>
        <w:t xml:space="preserve"> интерес, т.к. возможность его дальнейшей утилизации позволит решить одновременно целый ряд экономических, социальных и экологических проблем.</w:t>
      </w:r>
      <w:proofErr w:type="gramEnd"/>
      <w:r w:rsidRPr="00B400CA">
        <w:rPr>
          <w:color w:val="000000"/>
        </w:rPr>
        <w:t xml:space="preserve"> Однако, с</w:t>
      </w:r>
      <w:r w:rsidRPr="00B400CA">
        <w:t>уществующие технологические процессы в силу значительных капитальных и эксплуатационных затрат, не могут быть использованы при переработке высокосульфидного техногенного минерального сырья.</w:t>
      </w:r>
    </w:p>
    <w:p w:rsidR="00C6007D" w:rsidRDefault="00C6007D" w:rsidP="00C6007D">
      <w:pPr>
        <w:ind w:firstLine="709"/>
        <w:jc w:val="both"/>
        <w:rPr>
          <w:color w:val="000000"/>
        </w:rPr>
      </w:pPr>
      <w:r w:rsidRPr="00B400CA">
        <w:t xml:space="preserve"> </w:t>
      </w:r>
      <w:r w:rsidRPr="00685312">
        <w:rPr>
          <w:color w:val="000000"/>
          <w:shd w:val="clear" w:color="auto" w:fill="F5F5F5"/>
        </w:rPr>
        <w:t xml:space="preserve">В </w:t>
      </w:r>
      <w:r w:rsidRPr="00685312">
        <w:rPr>
          <w:color w:val="000000"/>
        </w:rPr>
        <w:t>работе приведены результаты экспериментальных исследований процессов электрохимического окисления сульфидных минералов для подготовки к выщелачиванию из них дисперсного золота. Показано, что электрохимическая обработка растворов с определенной концентрацией применяемых реагентных комплексов позволяет осуществить микроструктурную трансформацию сульфидных минералов, содержащих дисперсные формы золота и соответственно решить проблему повышения эффективности его последующего выщелачивания. При этом</w:t>
      </w:r>
      <w:proofErr w:type="gramStart"/>
      <w:r>
        <w:rPr>
          <w:color w:val="000000"/>
        </w:rPr>
        <w:t>,</w:t>
      </w:r>
      <w:proofErr w:type="gramEnd"/>
      <w:r w:rsidRPr="00685312">
        <w:rPr>
          <w:color w:val="000000"/>
        </w:rPr>
        <w:t xml:space="preserve"> такой поллютант как мышьяк переходит в миграционно</w:t>
      </w:r>
      <w:r>
        <w:rPr>
          <w:color w:val="000000"/>
        </w:rPr>
        <w:t>-</w:t>
      </w:r>
      <w:r w:rsidRPr="00685312">
        <w:rPr>
          <w:color w:val="000000"/>
        </w:rPr>
        <w:t>пассивную форму, а медь извлекается в продуктивный раствор как ценный компонент.</w:t>
      </w:r>
    </w:p>
    <w:p w:rsidR="00C6007D" w:rsidRPr="002603D5" w:rsidRDefault="00C6007D" w:rsidP="00C6007D">
      <w:pPr>
        <w:ind w:firstLine="709"/>
        <w:jc w:val="both"/>
        <w:rPr>
          <w:color w:val="000000"/>
        </w:rPr>
      </w:pPr>
      <w:r w:rsidRPr="002603D5">
        <w:t xml:space="preserve">Было изучено в лабораторных условиях, влияние параметров электролиза исходного низкоконцентрированного раствора </w:t>
      </w:r>
      <w:r w:rsidRPr="002603D5">
        <w:rPr>
          <w:lang w:val="en-US"/>
        </w:rPr>
        <w:t>NaCl</w:t>
      </w:r>
      <w:r w:rsidRPr="002603D5">
        <w:t>, осуществляемого с использованием электролизной установки «САНЕР-5-30», на активность выходного раствора, оцениваемую по изменению поверхности сульфидных минералов. Микроструктуры</w:t>
      </w:r>
      <w:r>
        <w:t xml:space="preserve"> поверхностных слоев сульфидных минералов изучали с </w:t>
      </w:r>
      <w:r w:rsidRPr="002603D5">
        <w:t xml:space="preserve">применением микроскопов </w:t>
      </w:r>
      <w:r w:rsidRPr="002603D5">
        <w:rPr>
          <w:lang w:val="en-US"/>
        </w:rPr>
        <w:t>Semi</w:t>
      </w:r>
      <w:r w:rsidRPr="002603D5">
        <w:t xml:space="preserve"> 2000, </w:t>
      </w:r>
      <w:r w:rsidRPr="002603D5">
        <w:rPr>
          <w:lang w:val="en-US"/>
        </w:rPr>
        <w:t>Stereo</w:t>
      </w:r>
      <w:r w:rsidRPr="002603D5">
        <w:t xml:space="preserve"> </w:t>
      </w:r>
      <w:r w:rsidRPr="002603D5">
        <w:rPr>
          <w:lang w:val="en-US"/>
        </w:rPr>
        <w:t>Discovery</w:t>
      </w:r>
      <w:r w:rsidRPr="002603D5">
        <w:t xml:space="preserve"> </w:t>
      </w:r>
      <w:r w:rsidRPr="002603D5">
        <w:rPr>
          <w:lang w:val="en-US"/>
        </w:rPr>
        <w:t>V</w:t>
      </w:r>
      <w:r w:rsidRPr="002603D5">
        <w:t xml:space="preserve">8 (ZEISS). Морфологию поверхности и состав образцов исследовали с использованием растрового электронного микроскопа </w:t>
      </w:r>
      <w:r w:rsidRPr="002603D5">
        <w:rPr>
          <w:lang w:val="en-US"/>
        </w:rPr>
        <w:t>Jeol</w:t>
      </w:r>
      <w:r w:rsidRPr="002603D5">
        <w:t xml:space="preserve"> (Япония) с энергодисперсионной приставкой </w:t>
      </w:r>
      <w:r w:rsidRPr="002603D5">
        <w:rPr>
          <w:lang w:val="en-US"/>
        </w:rPr>
        <w:t>JCM</w:t>
      </w:r>
      <w:r w:rsidRPr="002603D5">
        <w:t xml:space="preserve">-6000 </w:t>
      </w:r>
      <w:r w:rsidRPr="002603D5">
        <w:rPr>
          <w:lang w:val="en-US"/>
        </w:rPr>
        <w:t>PLUS</w:t>
      </w:r>
      <w:r w:rsidRPr="002603D5">
        <w:t>.</w:t>
      </w:r>
    </w:p>
    <w:p w:rsidR="00C6007D" w:rsidRPr="0035109C" w:rsidRDefault="00C6007D" w:rsidP="00C6007D">
      <w:pPr>
        <w:ind w:firstLine="709"/>
        <w:jc w:val="both"/>
        <w:rPr>
          <w:color w:val="000000"/>
        </w:rPr>
      </w:pPr>
      <w:r w:rsidRPr="002603D5">
        <w:t>Наиболее перспективным является использование в подготовительных рабочих растворах соединений хлора в качестве основных окислителей, обеспечивающих окисление сульфидных минеральных матриц с дисперсным золотом</w:t>
      </w:r>
      <w:r w:rsidRPr="002603D5">
        <w:rPr>
          <w:color w:val="000000"/>
        </w:rPr>
        <w:t xml:space="preserve"> и соответственно </w:t>
      </w:r>
      <w:r w:rsidRPr="002603D5">
        <w:t>подготовку их к выщелачиванию. Синтез таких окислителей осуществляется в электрохимических реакторах. Приводятся варианты состава используемых реагентов для подготовки упорного высокосульфидного техногенно</w:t>
      </w:r>
      <w:r>
        <w:t>-</w:t>
      </w:r>
      <w:r w:rsidRPr="002603D5">
        <w:t xml:space="preserve">трансформированного минеральнного сырья к выщелачиванию и собственно выщелачивания из них наноразмерного дисперсного золота. </w:t>
      </w:r>
    </w:p>
    <w:p w:rsidR="00C6007D" w:rsidRDefault="00C6007D" w:rsidP="00C6007D">
      <w:pPr>
        <w:ind w:firstLine="567"/>
        <w:jc w:val="both"/>
      </w:pPr>
    </w:p>
    <w:p w:rsidR="00C6007D" w:rsidRDefault="00C6007D" w:rsidP="00C6007D">
      <w:pPr>
        <w:ind w:firstLine="567"/>
        <w:rPr>
          <w:i/>
        </w:rPr>
      </w:pPr>
      <w:r w:rsidRPr="00466871">
        <w:rPr>
          <w:i/>
        </w:rPr>
        <w:t>Р</w:t>
      </w:r>
      <w:r>
        <w:rPr>
          <w:i/>
        </w:rPr>
        <w:t>абота выполнена на базе Центра коллективного пользования ХФИЦ ИГД ДВО РАН.</w:t>
      </w:r>
    </w:p>
    <w:p w:rsidR="00C6007D" w:rsidRPr="0035109C" w:rsidRDefault="00C6007D" w:rsidP="00C6007D">
      <w:pPr>
        <w:ind w:firstLine="567"/>
        <w:rPr>
          <w:i/>
        </w:rPr>
      </w:pPr>
    </w:p>
    <w:p w:rsidR="00C6007D" w:rsidRDefault="00C6007D" w:rsidP="00C6007D">
      <w:pPr>
        <w:tabs>
          <w:tab w:val="left" w:pos="993"/>
        </w:tabs>
        <w:ind w:firstLine="709"/>
        <w:jc w:val="both"/>
      </w:pPr>
      <w:r>
        <w:t>1.</w:t>
      </w:r>
      <w:r>
        <w:tab/>
        <w:t>Секисов А.Г., Конарева Т.Г. // Использование перкарбонатно-цианидных и перкарбонатно-хлоридных кластерных комплексов для выщелачивания «упорного» золота. // Вестник Забайкальского государственного университета, 2020, Т. 26, №4, С. 34-41.</w:t>
      </w:r>
    </w:p>
    <w:p w:rsidR="00C6007D" w:rsidRDefault="00C6007D" w:rsidP="00C6007D">
      <w:pPr>
        <w:tabs>
          <w:tab w:val="left" w:pos="993"/>
        </w:tabs>
        <w:ind w:firstLine="709"/>
        <w:jc w:val="both"/>
      </w:pPr>
      <w:r>
        <w:t>2.</w:t>
      </w:r>
      <w:r>
        <w:tab/>
        <w:t>Лаврик А.В., Лаврик Н.А., Рассказова А.В., Литвинова Н.М., Конарева Т.Г. // Исследование комплексной золотосодержащей руды месторождения Делькен и оценка ее технологических свойств. // Проблемы недропользования, 2020, №2 (25), С. 17-23.</w:t>
      </w:r>
    </w:p>
    <w:p w:rsidR="00C6007D" w:rsidRDefault="00C6007D" w:rsidP="009925BA">
      <w:pPr>
        <w:pStyle w:val="af4"/>
        <w:ind w:left="426"/>
        <w:jc w:val="both"/>
        <w:rPr>
          <w:rFonts w:ascii="Times New Roman" w:hAnsi="Times New Roman"/>
          <w:sz w:val="24"/>
          <w:szCs w:val="24"/>
        </w:rPr>
      </w:pPr>
      <w:r>
        <w:rPr>
          <w:rFonts w:ascii="Times New Roman" w:hAnsi="Times New Roman"/>
          <w:sz w:val="24"/>
          <w:szCs w:val="24"/>
        </w:rPr>
        <w:br w:type="page"/>
      </w:r>
    </w:p>
    <w:p w:rsidR="00540E94" w:rsidRPr="00B66B16" w:rsidRDefault="00540E94" w:rsidP="00540E94">
      <w:pPr>
        <w:jc w:val="center"/>
        <w:rPr>
          <w:b/>
          <w:caps/>
          <w:color w:val="222222"/>
          <w:shd w:val="clear" w:color="auto" w:fill="FFFFFF"/>
        </w:rPr>
      </w:pPr>
      <w:r w:rsidRPr="00B66B16">
        <w:rPr>
          <w:b/>
          <w:caps/>
          <w:color w:val="222222"/>
          <w:shd w:val="clear" w:color="auto" w:fill="FFFFFF"/>
        </w:rPr>
        <w:lastRenderedPageBreak/>
        <w:t>Структура полищелочного силикатного расплава: экспери</w:t>
      </w:r>
      <w:r w:rsidR="00F63AAE">
        <w:rPr>
          <w:b/>
          <w:caps/>
          <w:color w:val="222222"/>
          <w:shd w:val="clear" w:color="auto" w:fill="FFFFFF"/>
        </w:rPr>
        <w:t>мент и физико-химическая модель</w:t>
      </w:r>
    </w:p>
    <w:p w:rsidR="00540E94" w:rsidRPr="00BD05A9" w:rsidRDefault="00540E94" w:rsidP="00540E94"/>
    <w:p w:rsidR="00540E94" w:rsidRDefault="00540E94" w:rsidP="00540E94">
      <w:pPr>
        <w:pStyle w:val="a3"/>
      </w:pPr>
      <w:r>
        <w:rPr>
          <w:u w:val="single"/>
        </w:rPr>
        <w:t>О</w:t>
      </w:r>
      <w:r w:rsidRPr="00872287">
        <w:rPr>
          <w:u w:val="single"/>
        </w:rPr>
        <w:t>.</w:t>
      </w:r>
      <w:r>
        <w:rPr>
          <w:u w:val="single"/>
        </w:rPr>
        <w:t>Н</w:t>
      </w:r>
      <w:r w:rsidRPr="00872287">
        <w:rPr>
          <w:u w:val="single"/>
        </w:rPr>
        <w:t>.</w:t>
      </w:r>
      <w:r>
        <w:rPr>
          <w:u w:val="single"/>
        </w:rPr>
        <w:t>Королева</w:t>
      </w:r>
      <w:proofErr w:type="gramStart"/>
      <w:r>
        <w:rPr>
          <w:vertAlign w:val="superscript"/>
        </w:rPr>
        <w:t>1</w:t>
      </w:r>
      <w:proofErr w:type="gramEnd"/>
      <w:r>
        <w:rPr>
          <w:vertAlign w:val="superscript"/>
        </w:rPr>
        <w:t>, 2)</w:t>
      </w:r>
    </w:p>
    <w:p w:rsidR="00540E94" w:rsidRPr="008962ED" w:rsidRDefault="00540E94" w:rsidP="00540E94">
      <w:pPr>
        <w:jc w:val="center"/>
      </w:pPr>
      <w:r w:rsidRPr="00944494">
        <w:rPr>
          <w:i/>
          <w:vertAlign w:val="superscript"/>
        </w:rPr>
        <w:t>1)</w:t>
      </w:r>
      <w:r w:rsidRPr="00E653A2">
        <w:rPr>
          <w:i/>
        </w:rPr>
        <w:t>Институт Минералогии ЮУ ФНЦ МиГ УрО РАН, Миасс</w:t>
      </w:r>
      <w:r>
        <w:rPr>
          <w:i/>
        </w:rPr>
        <w:t>, Россия</w:t>
      </w:r>
      <w:r w:rsidRPr="004C5C69">
        <w:t xml:space="preserve">; </w:t>
      </w:r>
    </w:p>
    <w:p w:rsidR="00540E94" w:rsidRDefault="00540E94" w:rsidP="00540E94">
      <w:pPr>
        <w:jc w:val="center"/>
        <w:rPr>
          <w:i/>
        </w:rPr>
      </w:pPr>
      <w:r>
        <w:rPr>
          <w:i/>
          <w:vertAlign w:val="superscript"/>
        </w:rPr>
        <w:t>2)</w:t>
      </w:r>
      <w:r w:rsidRPr="00944494">
        <w:rPr>
          <w:i/>
        </w:rPr>
        <w:t xml:space="preserve"> </w:t>
      </w:r>
      <w:r w:rsidRPr="00E653A2">
        <w:rPr>
          <w:i/>
        </w:rPr>
        <w:t>Институт геохимии и аналитической химии РАН им. Вернадского, Москва</w:t>
      </w:r>
      <w:r>
        <w:rPr>
          <w:i/>
        </w:rPr>
        <w:t>, Россия</w:t>
      </w:r>
    </w:p>
    <w:p w:rsidR="00540E94" w:rsidRPr="00244B17" w:rsidRDefault="00244B17" w:rsidP="00540E94">
      <w:pPr>
        <w:jc w:val="center"/>
        <w:rPr>
          <w:i/>
        </w:rPr>
      </w:pPr>
      <w:r w:rsidRPr="00244B17">
        <w:rPr>
          <w:i/>
          <w:vertAlign w:val="superscript"/>
        </w:rPr>
        <w:t>*</w:t>
      </w:r>
      <w:r w:rsidR="00540E94" w:rsidRPr="00244B17">
        <w:rPr>
          <w:i/>
          <w:lang w:val="en-US"/>
        </w:rPr>
        <w:t>olgankoroleva</w:t>
      </w:r>
      <w:r w:rsidR="00540E94" w:rsidRPr="00244B17">
        <w:rPr>
          <w:i/>
        </w:rPr>
        <w:t>@</w:t>
      </w:r>
      <w:r w:rsidR="00540E94" w:rsidRPr="00244B17">
        <w:rPr>
          <w:i/>
          <w:lang w:val="en-US"/>
        </w:rPr>
        <w:t>gmail</w:t>
      </w:r>
      <w:r w:rsidR="00540E94" w:rsidRPr="00244B17">
        <w:rPr>
          <w:i/>
        </w:rPr>
        <w:t>.</w:t>
      </w:r>
      <w:r w:rsidR="00540E94" w:rsidRPr="00244B17">
        <w:rPr>
          <w:i/>
          <w:lang w:val="en-US"/>
        </w:rPr>
        <w:t>com</w:t>
      </w:r>
    </w:p>
    <w:p w:rsidR="00540E94" w:rsidRPr="00BD05A9" w:rsidRDefault="00540E94" w:rsidP="00540E94"/>
    <w:tbl>
      <w:tblPr>
        <w:tblpPr w:leftFromText="180" w:rightFromText="180" w:vertAnchor="page" w:horzAnchor="margin" w:tblpXSpec="right" w:tblpY="3499"/>
        <w:tblW w:w="0" w:type="auto"/>
        <w:tblLook w:val="01E0" w:firstRow="1" w:lastRow="1" w:firstColumn="1" w:lastColumn="1" w:noHBand="0" w:noVBand="0"/>
      </w:tblPr>
      <w:tblGrid>
        <w:gridCol w:w="4375"/>
      </w:tblGrid>
      <w:tr w:rsidR="00540E94" w:rsidTr="00876D33">
        <w:tc>
          <w:tcPr>
            <w:tcW w:w="4375" w:type="dxa"/>
            <w:shd w:val="clear" w:color="auto" w:fill="auto"/>
          </w:tcPr>
          <w:p w:rsidR="00540E94" w:rsidRDefault="00540E94" w:rsidP="00876D33">
            <w:pPr>
              <w:jc w:val="both"/>
            </w:pPr>
            <w:r>
              <w:rPr>
                <w:noProof/>
              </w:rPr>
              <w:drawing>
                <wp:inline distT="0" distB="0" distL="0" distR="0">
                  <wp:extent cx="2637155" cy="2732405"/>
                  <wp:effectExtent l="0" t="0" r="0" b="0"/>
                  <wp:docPr id="8" name="Рисунок 8" descr="4_р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_рус"/>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7155" cy="2732405"/>
                          </a:xfrm>
                          <a:prstGeom prst="rect">
                            <a:avLst/>
                          </a:prstGeom>
                          <a:noFill/>
                          <a:ln>
                            <a:noFill/>
                          </a:ln>
                        </pic:spPr>
                      </pic:pic>
                    </a:graphicData>
                  </a:graphic>
                </wp:inline>
              </w:drawing>
            </w:r>
          </w:p>
        </w:tc>
      </w:tr>
      <w:tr w:rsidR="00540E94" w:rsidTr="00876D33">
        <w:tc>
          <w:tcPr>
            <w:tcW w:w="4375" w:type="dxa"/>
            <w:shd w:val="clear" w:color="auto" w:fill="auto"/>
          </w:tcPr>
          <w:p w:rsidR="00540E94" w:rsidRPr="00D964DA" w:rsidRDefault="00540E94" w:rsidP="00876D33">
            <w:pPr>
              <w:pStyle w:val="af1"/>
              <w:framePr w:hSpace="0" w:wrap="auto" w:vAnchor="margin" w:hAnchor="text" w:xAlign="left" w:yAlign="inline"/>
            </w:pPr>
            <w:r w:rsidRPr="00D964DA">
              <w:t xml:space="preserve">Рис. 1. </w:t>
            </w:r>
            <w:r>
              <w:t xml:space="preserve">Распределение структурных единиц в расплаве </w:t>
            </w:r>
            <w:r w:rsidRPr="002B12D5">
              <w:t>состава  33(Li</w:t>
            </w:r>
            <w:r w:rsidRPr="002B12D5">
              <w:rPr>
                <w:vertAlign w:val="subscript"/>
              </w:rPr>
              <w:t>2</w:t>
            </w:r>
            <w:r w:rsidRPr="002B12D5">
              <w:t>O+K</w:t>
            </w:r>
            <w:r w:rsidRPr="002B12D5">
              <w:rPr>
                <w:vertAlign w:val="subscript"/>
              </w:rPr>
              <w:t>2</w:t>
            </w:r>
            <w:r w:rsidRPr="002B12D5">
              <w:t>O)SiO</w:t>
            </w:r>
            <w:r w:rsidRPr="002B12D5">
              <w:rPr>
                <w:vertAlign w:val="subscript"/>
              </w:rPr>
              <w:t>2</w:t>
            </w:r>
            <w:r w:rsidRPr="002B12D5">
              <w:t xml:space="preserve">  при 1200</w:t>
            </w:r>
            <w:r>
              <w:t xml:space="preserve"> ⁰</w:t>
            </w:r>
            <w:r w:rsidRPr="002B12D5">
              <w:t>С.</w:t>
            </w:r>
          </w:p>
        </w:tc>
      </w:tr>
    </w:tbl>
    <w:p w:rsidR="00540E94" w:rsidRDefault="00540E94" w:rsidP="00540E94">
      <w:pPr>
        <w:ind w:firstLine="708"/>
        <w:jc w:val="both"/>
      </w:pPr>
      <w:r>
        <w:t>С</w:t>
      </w:r>
      <w:r w:rsidRPr="00CF1BDD">
        <w:t>труктур</w:t>
      </w:r>
      <w:r>
        <w:t>а</w:t>
      </w:r>
      <w:r w:rsidRPr="00CF1BDD">
        <w:t xml:space="preserve"> силикатных </w:t>
      </w:r>
      <w:r>
        <w:t xml:space="preserve">расплавов общего состава </w:t>
      </w:r>
      <w:r w:rsidRPr="00CF1BDD">
        <w:t>Li</w:t>
      </w:r>
      <w:r w:rsidRPr="00A12A8D">
        <w:rPr>
          <w:vertAlign w:val="subscript"/>
        </w:rPr>
        <w:t>2</w:t>
      </w:r>
      <w:r w:rsidRPr="00CF1BDD">
        <w:t>O-K</w:t>
      </w:r>
      <w:r w:rsidRPr="00A12A8D">
        <w:rPr>
          <w:vertAlign w:val="subscript"/>
        </w:rPr>
        <w:t>2</w:t>
      </w:r>
      <w:r w:rsidRPr="00CF1BDD">
        <w:t>O-SiO</w:t>
      </w:r>
      <w:r w:rsidRPr="00A12A8D">
        <w:rPr>
          <w:vertAlign w:val="subscript"/>
        </w:rPr>
        <w:t>2</w:t>
      </w:r>
      <w:r>
        <w:t xml:space="preserve"> была изучена методом физико-химического моделирования. </w:t>
      </w:r>
      <w:r w:rsidRPr="00CF1BDD">
        <w:t xml:space="preserve">В результате были определены особенности кислотно-основного взаимодействия силикатных полианионов и катионов-модификаторов. Выявлено упорядоченное распределение щелочных катионов между </w:t>
      </w:r>
      <w:proofErr w:type="gramStart"/>
      <w:r w:rsidRPr="00CF1BDD">
        <w:t>кремний-кислородными</w:t>
      </w:r>
      <w:proofErr w:type="gramEnd"/>
      <w:r w:rsidRPr="00CF1BDD">
        <w:t xml:space="preserve"> структурными единицами различной степени полимеризации</w:t>
      </w:r>
      <w:r>
        <w:t xml:space="preserve"> (Рисунок 1)</w:t>
      </w:r>
      <w:r w:rsidRPr="00CF1BDD">
        <w:t xml:space="preserve">. Кроме того, продемонстрировано отклонение от аддитивности зависимостей распределений структурных единиц от соотношения различных катионов-модификаторов при их смешивании. </w:t>
      </w:r>
      <w:r>
        <w:t xml:space="preserve">Показано, что при остывании расплава происходит упорядочение фаз согласно кислотно-основным принципам. </w:t>
      </w:r>
    </w:p>
    <w:p w:rsidR="00540E94" w:rsidRDefault="00540E94" w:rsidP="00540E94">
      <w:pPr>
        <w:ind w:firstLine="708"/>
        <w:jc w:val="both"/>
      </w:pPr>
      <w:r w:rsidRPr="00CF1BDD">
        <w:t>Расчетные данные сопоставимы с результатами прямых спектроскопических исследований стекол</w:t>
      </w:r>
      <w:r>
        <w:t xml:space="preserve"> системы</w:t>
      </w:r>
      <w:r w:rsidRPr="00CF1BDD">
        <w:t xml:space="preserve"> Li</w:t>
      </w:r>
      <w:r w:rsidRPr="00B929A6">
        <w:rPr>
          <w:vertAlign w:val="subscript"/>
        </w:rPr>
        <w:t>2</w:t>
      </w:r>
      <w:r w:rsidRPr="00CF1BDD">
        <w:t>O-K</w:t>
      </w:r>
      <w:r w:rsidRPr="00B929A6">
        <w:rPr>
          <w:vertAlign w:val="subscript"/>
        </w:rPr>
        <w:t>2</w:t>
      </w:r>
      <w:r w:rsidRPr="00CF1BDD">
        <w:t>O-SiO</w:t>
      </w:r>
      <w:r w:rsidRPr="00B929A6">
        <w:rPr>
          <w:vertAlign w:val="subscript"/>
        </w:rPr>
        <w:t>2</w:t>
      </w:r>
      <w:r w:rsidRPr="00CF1BDD">
        <w:t xml:space="preserve">. </w:t>
      </w:r>
      <w:r>
        <w:t>Методом спектроскопии комбинационного рассеяния были изучены образцы, полученные быстрой закалкой из расплавов, содержащих 33, 40, 50 и 67 мол</w:t>
      </w:r>
      <w:proofErr w:type="gramStart"/>
      <w:r>
        <w:t>.</w:t>
      </w:r>
      <w:proofErr w:type="gramEnd"/>
      <w:r>
        <w:t xml:space="preserve"> % </w:t>
      </w:r>
      <w:proofErr w:type="gramStart"/>
      <w:r>
        <w:t>о</w:t>
      </w:r>
      <w:proofErr w:type="gramEnd"/>
      <w:r>
        <w:t>ксидов щелочных катионов в равных долях. Определены основные структурные единицы стекол, как и зависимости их соотношений от содержания и типа катиона-модификатора. Кристаллизация стекол содержащих в равных соотношениях катионы лития и калия проведена в остывающей естественным путем муфельной печи. Методом рентгенофазового анализа определены кристаллические фазы и их соотношение в образцах ди- и метасиликата. Для пир</w:t>
      </w:r>
      <w:proofErr w:type="gramStart"/>
      <w:r>
        <w:t>о-</w:t>
      </w:r>
      <w:proofErr w:type="gramEnd"/>
      <w:r>
        <w:t xml:space="preserve"> и ортосиликатного состава определены качественные характеристики кристаллизованных фаз. Исходя из результатов спектроскопии комбинационного рассеяния и рентгенофазового анализа, можно определить влияние режима остывания на фазовый состав и структуру образцов, полученных в результате охлаждения расплава.</w:t>
      </w:r>
    </w:p>
    <w:p w:rsidR="00540E94" w:rsidRDefault="00540E94" w:rsidP="00540E94">
      <w:pPr>
        <w:ind w:firstLine="567"/>
        <w:jc w:val="both"/>
      </w:pPr>
    </w:p>
    <w:p w:rsidR="00540E94" w:rsidRPr="00466871" w:rsidRDefault="00540E94" w:rsidP="00540E94">
      <w:pPr>
        <w:ind w:firstLine="567"/>
        <w:rPr>
          <w:i/>
        </w:rPr>
      </w:pPr>
      <w:r w:rsidRPr="00466871">
        <w:rPr>
          <w:i/>
        </w:rPr>
        <w:t>Работа выполнена за счет сре</w:t>
      </w:r>
      <w:proofErr w:type="gramStart"/>
      <w:r w:rsidRPr="00466871">
        <w:rPr>
          <w:i/>
        </w:rPr>
        <w:t>дств</w:t>
      </w:r>
      <w:r>
        <w:rPr>
          <w:i/>
        </w:rPr>
        <w:t xml:space="preserve"> </w:t>
      </w:r>
      <w:r w:rsidRPr="001C4785">
        <w:rPr>
          <w:i/>
        </w:rPr>
        <w:t>гр</w:t>
      </w:r>
      <w:proofErr w:type="gramEnd"/>
      <w:r w:rsidRPr="001C4785">
        <w:rPr>
          <w:i/>
        </w:rPr>
        <w:t>анта Российского научного фонда № 22-17-20005, https://rscf.ru/project/22-17-20005/.</w:t>
      </w:r>
    </w:p>
    <w:p w:rsidR="00540E94" w:rsidRDefault="00540E94" w:rsidP="009925BA">
      <w:pPr>
        <w:pStyle w:val="af4"/>
        <w:ind w:left="426"/>
        <w:jc w:val="both"/>
        <w:rPr>
          <w:rFonts w:ascii="Times New Roman" w:hAnsi="Times New Roman"/>
          <w:sz w:val="24"/>
          <w:szCs w:val="24"/>
        </w:rPr>
      </w:pPr>
      <w:r>
        <w:rPr>
          <w:rFonts w:ascii="Times New Roman" w:hAnsi="Times New Roman"/>
          <w:sz w:val="24"/>
          <w:szCs w:val="24"/>
        </w:rPr>
        <w:br w:type="page"/>
      </w:r>
    </w:p>
    <w:p w:rsidR="0056479E" w:rsidRPr="00166E29" w:rsidRDefault="008231DC" w:rsidP="0056479E">
      <w:pPr>
        <w:pStyle w:val="af6"/>
        <w:rPr>
          <w:szCs w:val="24"/>
        </w:rPr>
      </w:pPr>
      <w:r w:rsidRPr="00EE6009">
        <w:rPr>
          <w:szCs w:val="24"/>
        </w:rPr>
        <w:lastRenderedPageBreak/>
        <w:t>ЭКСПЕРИМЕНТАЛЬНЫЕ ИССЛЕДОВАНИЯ ВЛИЯНИЯ</w:t>
      </w:r>
      <w:r w:rsidR="0056479E" w:rsidRPr="00EE6009">
        <w:rPr>
          <w:szCs w:val="24"/>
        </w:rPr>
        <w:t xml:space="preserve"> C-O-H-S </w:t>
      </w:r>
      <w:r w:rsidRPr="00EE6009">
        <w:rPr>
          <w:szCs w:val="24"/>
        </w:rPr>
        <w:t xml:space="preserve">ФЛЮИДА НА </w:t>
      </w:r>
      <w:r>
        <w:rPr>
          <w:szCs w:val="24"/>
        </w:rPr>
        <w:t>ФОРМИРОВАНИЕ</w:t>
      </w:r>
      <w:r w:rsidRPr="00EE6009">
        <w:rPr>
          <w:szCs w:val="24"/>
        </w:rPr>
        <w:t xml:space="preserve"> СУЛЬФИДНОГО РАСПЛАВА ПРИ ВЗАИМОДЕЙСТВИИ </w:t>
      </w:r>
      <w:r>
        <w:rPr>
          <w:szCs w:val="24"/>
        </w:rPr>
        <w:t>БАЗАЛЬТА</w:t>
      </w:r>
      <w:r w:rsidRPr="00EE6009">
        <w:rPr>
          <w:szCs w:val="24"/>
        </w:rPr>
        <w:t xml:space="preserve"> С НЕФТЕ-ГАЗОНАСЫЩЕННЫМИ ОСАДОЧНЫМИ ПОРОДАМИ</w:t>
      </w:r>
      <w:r w:rsidR="0056479E">
        <w:rPr>
          <w:szCs w:val="24"/>
        </w:rPr>
        <w:t xml:space="preserve"> </w:t>
      </w:r>
    </w:p>
    <w:p w:rsidR="0056479E" w:rsidRPr="00BD05A9" w:rsidRDefault="0056479E" w:rsidP="0056479E"/>
    <w:p w:rsidR="0056479E" w:rsidRPr="00AC3D70" w:rsidRDefault="0056479E" w:rsidP="0056479E">
      <w:pPr>
        <w:pStyle w:val="a3"/>
      </w:pPr>
      <w:r>
        <w:rPr>
          <w:u w:val="single"/>
        </w:rPr>
        <w:t>А.В. Костюк</w:t>
      </w:r>
      <w:proofErr w:type="gramStart"/>
      <w:r w:rsidRPr="00872287">
        <w:rPr>
          <w:u w:val="single"/>
          <w:vertAlign w:val="superscript"/>
        </w:rPr>
        <w:t>1</w:t>
      </w:r>
      <w:proofErr w:type="gramEnd"/>
      <w:r w:rsidRPr="00981632">
        <w:rPr>
          <w:vertAlign w:val="superscript"/>
        </w:rPr>
        <w:t>, *)</w:t>
      </w:r>
      <w:r w:rsidRPr="00981632">
        <w:t>,</w:t>
      </w:r>
      <w:r w:rsidRPr="00BD05A9">
        <w:t xml:space="preserve"> </w:t>
      </w:r>
      <w:r>
        <w:t>Н.С. Горбачев</w:t>
      </w:r>
      <w:r w:rsidRPr="00AC3D70">
        <w:rPr>
          <w:vertAlign w:val="superscript"/>
        </w:rPr>
        <w:t>1</w:t>
      </w:r>
      <w:r w:rsidRPr="00BD05A9">
        <w:rPr>
          <w:vertAlign w:val="superscript"/>
        </w:rPr>
        <w:t>)</w:t>
      </w:r>
      <w:r w:rsidRPr="00BD05A9">
        <w:t xml:space="preserve">, </w:t>
      </w:r>
      <w:r>
        <w:t>В.Д. Бровченко</w:t>
      </w:r>
      <w:r w:rsidRPr="00F0429E">
        <w:rPr>
          <w:vertAlign w:val="superscript"/>
        </w:rPr>
        <w:t xml:space="preserve"> 2</w:t>
      </w:r>
      <w:r w:rsidRPr="00BD05A9">
        <w:rPr>
          <w:vertAlign w:val="superscript"/>
        </w:rPr>
        <w:t>)</w:t>
      </w:r>
      <w:r>
        <w:t>, П.Н. Горбачев</w:t>
      </w:r>
      <w:r>
        <w:rPr>
          <w:vertAlign w:val="superscript"/>
        </w:rPr>
        <w:t>1)</w:t>
      </w:r>
      <w:r>
        <w:t>, А.Н. Некрасов</w:t>
      </w:r>
      <w:r w:rsidRPr="00AC3D70">
        <w:rPr>
          <w:vertAlign w:val="superscript"/>
        </w:rPr>
        <w:t>1</w:t>
      </w:r>
      <w:r w:rsidRPr="00BD05A9">
        <w:rPr>
          <w:vertAlign w:val="superscript"/>
        </w:rPr>
        <w:t>)</w:t>
      </w:r>
      <w:r>
        <w:t>,</w:t>
      </w:r>
      <w:r w:rsidRPr="00AD7DB6">
        <w:t xml:space="preserve"> </w:t>
      </w:r>
      <w:r>
        <w:t>М.П. Новиков</w:t>
      </w:r>
      <w:r w:rsidRPr="00AC3D70">
        <w:rPr>
          <w:vertAlign w:val="superscript"/>
        </w:rPr>
        <w:t>1</w:t>
      </w:r>
      <w:r w:rsidRPr="00BD05A9">
        <w:rPr>
          <w:vertAlign w:val="superscript"/>
        </w:rPr>
        <w:t>)</w:t>
      </w:r>
    </w:p>
    <w:p w:rsidR="0056479E" w:rsidRPr="00BD05A9" w:rsidRDefault="0056479E" w:rsidP="0056479E">
      <w:pPr>
        <w:pStyle w:val="a5"/>
      </w:pPr>
      <w:r w:rsidRPr="00BD05A9">
        <w:rPr>
          <w:vertAlign w:val="superscript"/>
        </w:rPr>
        <w:t>1)</w:t>
      </w:r>
      <w:r>
        <w:t>ИЭМ РАН</w:t>
      </w:r>
      <w:r w:rsidRPr="00BD05A9">
        <w:t xml:space="preserve">, </w:t>
      </w:r>
      <w:r>
        <w:t>Черноголовка</w:t>
      </w:r>
    </w:p>
    <w:p w:rsidR="0056479E" w:rsidRPr="00AC3D70" w:rsidRDefault="0056479E" w:rsidP="0056479E">
      <w:pPr>
        <w:pStyle w:val="a5"/>
      </w:pPr>
      <w:r w:rsidRPr="00BD05A9">
        <w:rPr>
          <w:vertAlign w:val="superscript"/>
        </w:rPr>
        <w:t>2)</w:t>
      </w:r>
      <w:r>
        <w:t>ИГЕМ РАН, Москва</w:t>
      </w:r>
    </w:p>
    <w:p w:rsidR="0056479E" w:rsidRPr="00AC3D70" w:rsidRDefault="0056479E" w:rsidP="0056479E">
      <w:pPr>
        <w:pStyle w:val="a5"/>
      </w:pPr>
      <w:r w:rsidRPr="00AC3D70">
        <w:rPr>
          <w:vertAlign w:val="superscript"/>
        </w:rPr>
        <w:t>*</w:t>
      </w:r>
      <w:r>
        <w:rPr>
          <w:lang w:val="en-US"/>
        </w:rPr>
        <w:t>nastya</w:t>
      </w:r>
      <w:r w:rsidRPr="00AC3D70">
        <w:t>@</w:t>
      </w:r>
      <w:r>
        <w:rPr>
          <w:lang w:val="en-US"/>
        </w:rPr>
        <w:t>iem</w:t>
      </w:r>
      <w:r w:rsidRPr="00CA0ABC">
        <w:t>.</w:t>
      </w:r>
      <w:r>
        <w:rPr>
          <w:lang w:val="en-US"/>
        </w:rPr>
        <w:t>ac</w:t>
      </w:r>
      <w:r w:rsidRPr="00CA0ABC">
        <w:t>.</w:t>
      </w:r>
      <w:r>
        <w:rPr>
          <w:lang w:val="en-US"/>
        </w:rPr>
        <w:t>ru</w:t>
      </w:r>
    </w:p>
    <w:p w:rsidR="0056479E" w:rsidRPr="00BD05A9" w:rsidRDefault="0056479E" w:rsidP="0056479E"/>
    <w:p w:rsidR="0056479E" w:rsidRDefault="0056479E" w:rsidP="0056479E">
      <w:pPr>
        <w:ind w:firstLine="567"/>
        <w:jc w:val="both"/>
      </w:pPr>
      <w:r>
        <w:t>Исследования ф</w:t>
      </w:r>
      <w:r w:rsidRPr="00981632">
        <w:t>изико-химически</w:t>
      </w:r>
      <w:r>
        <w:t>х</w:t>
      </w:r>
      <w:r w:rsidRPr="00981632">
        <w:t xml:space="preserve"> услови</w:t>
      </w:r>
      <w:r>
        <w:t>й</w:t>
      </w:r>
      <w:r w:rsidRPr="00981632">
        <w:t xml:space="preserve"> ассимиляции базальтовым расплавом серы и углерода при взаимодействии с C-O-H-S флюидом нефте-газонасыщенных осадочных пород платформенного чехла </w:t>
      </w:r>
      <w:r>
        <w:t xml:space="preserve">представляют интерес в связи с проблемой рудообразования магматических сульфидных месторождений. Такие исследования могут помочь выявить не только условия </w:t>
      </w:r>
      <w:r w:rsidRPr="0038302D">
        <w:t>дифференциации силикатных и сульфидных расплавов</w:t>
      </w:r>
      <w:r>
        <w:t>, но и позволят оценить потенциальные возможности взаимодействия магм с нефте-газонасыщенными породами осадочного чехла в качестве источника тяжелой серы сульфидов месторождений.</w:t>
      </w:r>
    </w:p>
    <w:p w:rsidR="0056479E" w:rsidRDefault="0056479E" w:rsidP="0056479E">
      <w:pPr>
        <w:ind w:firstLine="567"/>
        <w:jc w:val="both"/>
      </w:pPr>
      <w:r>
        <w:t>Проведена серия эксп</w:t>
      </w:r>
      <w:r w:rsidR="00307832">
        <w:t>ер</w:t>
      </w:r>
      <w:r>
        <w:t xml:space="preserve">иментов </w:t>
      </w:r>
      <w:r w:rsidRPr="00981632">
        <w:t xml:space="preserve">при </w:t>
      </w:r>
      <w:r>
        <w:t xml:space="preserve">1250℃ и </w:t>
      </w:r>
      <w:r w:rsidRPr="00981632">
        <w:t xml:space="preserve">1 </w:t>
      </w:r>
      <w:proofErr w:type="gramStart"/>
      <w:r w:rsidRPr="00981632">
        <w:t>атм</w:t>
      </w:r>
      <w:proofErr w:type="gramEnd"/>
      <w:r w:rsidRPr="00981632">
        <w:t xml:space="preserve"> без участия флюида</w:t>
      </w:r>
      <w:r>
        <w:t xml:space="preserve"> в муфельной печи</w:t>
      </w:r>
      <w:r w:rsidRPr="00981632">
        <w:t xml:space="preserve"> и при 3</w:t>
      </w:r>
      <w:r>
        <w:t> </w:t>
      </w:r>
      <w:r w:rsidRPr="00981632">
        <w:t>кб в присутствии C-O-H-S флюида</w:t>
      </w:r>
      <w:r>
        <w:t xml:space="preserve"> на УВГД</w:t>
      </w:r>
      <w:r w:rsidRPr="00981632">
        <w:t>.</w:t>
      </w:r>
      <w:r>
        <w:t xml:space="preserve"> В качестве стартовых составов использовали: стекло базальта Мокулаевской свиты, пирротин-содержащий песчаник, доломит битуминозный и аргиллит Норильского района (образцы предоставлены В.А. Радько). Источником </w:t>
      </w:r>
      <w:r>
        <w:rPr>
          <w:lang w:val="en-US"/>
        </w:rPr>
        <w:t>C</w:t>
      </w:r>
      <w:r w:rsidRPr="00B21CE4">
        <w:t>-</w:t>
      </w:r>
      <w:r>
        <w:rPr>
          <w:lang w:val="en-US"/>
        </w:rPr>
        <w:t>O</w:t>
      </w:r>
      <w:r w:rsidRPr="00B21CE4">
        <w:t>-</w:t>
      </w:r>
      <w:r>
        <w:rPr>
          <w:lang w:val="en-US"/>
        </w:rPr>
        <w:t>H</w:t>
      </w:r>
      <w:r w:rsidRPr="00B21CE4">
        <w:t>-</w:t>
      </w:r>
      <w:r>
        <w:rPr>
          <w:lang w:val="en-US"/>
        </w:rPr>
        <w:t>S</w:t>
      </w:r>
      <w:r>
        <w:t xml:space="preserve"> флюида служила </w:t>
      </w:r>
      <w:r>
        <w:rPr>
          <w:lang w:val="en-US"/>
        </w:rPr>
        <w:t>S</w:t>
      </w:r>
      <w:r>
        <w:t xml:space="preserve">-содержащая нефть артинского яруса. </w:t>
      </w:r>
    </w:p>
    <w:p w:rsidR="0056479E" w:rsidRDefault="0056479E" w:rsidP="0056479E">
      <w:pPr>
        <w:ind w:firstLine="567"/>
        <w:jc w:val="both"/>
      </w:pPr>
      <w:r w:rsidRPr="00981632">
        <w:t xml:space="preserve">Результаты экспериментов показали, что при 1 </w:t>
      </w:r>
      <w:proofErr w:type="gramStart"/>
      <w:r w:rsidRPr="00981632">
        <w:t>атм</w:t>
      </w:r>
      <w:proofErr w:type="gramEnd"/>
      <w:r w:rsidRPr="00981632">
        <w:t xml:space="preserve"> в результате взаимодействия базальта с пирротин-содержащим песчаником</w:t>
      </w:r>
      <w:r>
        <w:t xml:space="preserve"> наблюдалась сульфидно-силикатная ликвация с образованием в базальтовом расплаве сульфидных капель </w:t>
      </w:r>
      <w:r>
        <w:rPr>
          <w:lang w:val="en-US"/>
        </w:rPr>
        <w:t>FeS</w:t>
      </w:r>
      <w:r w:rsidRPr="004D630C">
        <w:t xml:space="preserve"> </w:t>
      </w:r>
      <w:r>
        <w:t>состава</w:t>
      </w:r>
      <w:r w:rsidRPr="00981632">
        <w:t>. В случае с доломитом и аргиллитом сульфидные фазы отсутствовали.</w:t>
      </w:r>
      <w:r>
        <w:t xml:space="preserve"> В опытах при 3 кб в присутствии </w:t>
      </w:r>
      <w:r>
        <w:rPr>
          <w:iCs/>
        </w:rPr>
        <w:t>н</w:t>
      </w:r>
      <w:r w:rsidRPr="00E70B95">
        <w:rPr>
          <w:iCs/>
        </w:rPr>
        <w:t>ефтяных углеводородов</w:t>
      </w:r>
      <w:r>
        <w:t xml:space="preserve"> во всех образцах на контакте базальта с породой наблюдались расслоенные </w:t>
      </w:r>
      <w:proofErr w:type="gramStart"/>
      <w:r>
        <w:t>метал-сульфидные</w:t>
      </w:r>
      <w:proofErr w:type="gramEnd"/>
      <w:r>
        <w:t xml:space="preserve"> капли (рис. 1). </w:t>
      </w:r>
    </w:p>
    <w:p w:rsidR="0056479E" w:rsidRDefault="0056479E" w:rsidP="0056479E">
      <w:pPr>
        <w:ind w:firstLine="567"/>
        <w:jc w:val="both"/>
      </w:pPr>
    </w:p>
    <w:tbl>
      <w:tblPr>
        <w:tblW w:w="0" w:type="auto"/>
        <w:tblLook w:val="04A0" w:firstRow="1" w:lastRow="0" w:firstColumn="1" w:lastColumn="0" w:noHBand="0" w:noVBand="1"/>
      </w:tblPr>
      <w:tblGrid>
        <w:gridCol w:w="3263"/>
        <w:gridCol w:w="3381"/>
        <w:gridCol w:w="3352"/>
      </w:tblGrid>
      <w:tr w:rsidR="0056479E" w:rsidTr="00876D33">
        <w:tc>
          <w:tcPr>
            <w:tcW w:w="3285" w:type="dxa"/>
            <w:shd w:val="clear" w:color="auto" w:fill="auto"/>
          </w:tcPr>
          <w:p w:rsidR="0056479E" w:rsidRDefault="0056479E" w:rsidP="00876D33">
            <w:pPr>
              <w:jc w:val="center"/>
            </w:pPr>
            <w:r>
              <w:rPr>
                <w:noProof/>
              </w:rPr>
              <w:drawing>
                <wp:inline distT="0" distB="0" distL="0" distR="0">
                  <wp:extent cx="1952625" cy="2038350"/>
                  <wp:effectExtent l="0" t="0" r="9525" b="0"/>
                  <wp:docPr id="11" name="Рисунок 11" descr="ris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1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2625" cy="2038350"/>
                          </a:xfrm>
                          <a:prstGeom prst="rect">
                            <a:avLst/>
                          </a:prstGeom>
                          <a:noFill/>
                          <a:ln>
                            <a:noFill/>
                          </a:ln>
                        </pic:spPr>
                      </pic:pic>
                    </a:graphicData>
                  </a:graphic>
                </wp:inline>
              </w:drawing>
            </w:r>
          </w:p>
        </w:tc>
        <w:tc>
          <w:tcPr>
            <w:tcW w:w="3285" w:type="dxa"/>
            <w:shd w:val="clear" w:color="auto" w:fill="auto"/>
          </w:tcPr>
          <w:p w:rsidR="0056479E" w:rsidRDefault="0056479E" w:rsidP="00876D33">
            <w:pPr>
              <w:jc w:val="center"/>
            </w:pPr>
            <w:r>
              <w:rPr>
                <w:noProof/>
              </w:rPr>
              <w:drawing>
                <wp:inline distT="0" distB="0" distL="0" distR="0">
                  <wp:extent cx="2038350" cy="2085975"/>
                  <wp:effectExtent l="0" t="0" r="0" b="9525"/>
                  <wp:docPr id="10" name="Рисунок 10" descr="ris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1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8350" cy="2085975"/>
                          </a:xfrm>
                          <a:prstGeom prst="rect">
                            <a:avLst/>
                          </a:prstGeom>
                          <a:noFill/>
                          <a:ln>
                            <a:noFill/>
                          </a:ln>
                        </pic:spPr>
                      </pic:pic>
                    </a:graphicData>
                  </a:graphic>
                </wp:inline>
              </w:drawing>
            </w:r>
          </w:p>
        </w:tc>
        <w:tc>
          <w:tcPr>
            <w:tcW w:w="3285" w:type="dxa"/>
            <w:shd w:val="clear" w:color="auto" w:fill="auto"/>
          </w:tcPr>
          <w:p w:rsidR="0056479E" w:rsidRDefault="0056479E" w:rsidP="00876D33">
            <w:pPr>
              <w:jc w:val="center"/>
            </w:pPr>
            <w:r>
              <w:rPr>
                <w:noProof/>
              </w:rPr>
              <w:drawing>
                <wp:inline distT="0" distB="0" distL="0" distR="0">
                  <wp:extent cx="2019300" cy="2047875"/>
                  <wp:effectExtent l="0" t="0" r="0" b="9525"/>
                  <wp:docPr id="9" name="Рисунок 9" descr="ris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1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9300" cy="2047875"/>
                          </a:xfrm>
                          <a:prstGeom prst="rect">
                            <a:avLst/>
                          </a:prstGeom>
                          <a:noFill/>
                          <a:ln>
                            <a:noFill/>
                          </a:ln>
                        </pic:spPr>
                      </pic:pic>
                    </a:graphicData>
                  </a:graphic>
                </wp:inline>
              </w:drawing>
            </w:r>
          </w:p>
        </w:tc>
      </w:tr>
      <w:tr w:rsidR="0056479E" w:rsidTr="00876D33">
        <w:tc>
          <w:tcPr>
            <w:tcW w:w="3285" w:type="dxa"/>
            <w:shd w:val="clear" w:color="auto" w:fill="auto"/>
          </w:tcPr>
          <w:p w:rsidR="0056479E" w:rsidRDefault="0056479E" w:rsidP="00876D33">
            <w:pPr>
              <w:jc w:val="center"/>
            </w:pPr>
            <w:r>
              <w:t>а)</w:t>
            </w:r>
          </w:p>
        </w:tc>
        <w:tc>
          <w:tcPr>
            <w:tcW w:w="3285" w:type="dxa"/>
            <w:shd w:val="clear" w:color="auto" w:fill="auto"/>
          </w:tcPr>
          <w:p w:rsidR="0056479E" w:rsidRDefault="0056479E" w:rsidP="00876D33">
            <w:pPr>
              <w:jc w:val="center"/>
            </w:pPr>
            <w:r>
              <w:t>б)</w:t>
            </w:r>
          </w:p>
        </w:tc>
        <w:tc>
          <w:tcPr>
            <w:tcW w:w="3285" w:type="dxa"/>
            <w:shd w:val="clear" w:color="auto" w:fill="auto"/>
          </w:tcPr>
          <w:p w:rsidR="0056479E" w:rsidRDefault="0056479E" w:rsidP="00876D33">
            <w:pPr>
              <w:jc w:val="center"/>
            </w:pPr>
            <w:r>
              <w:t>в)</w:t>
            </w:r>
          </w:p>
        </w:tc>
      </w:tr>
      <w:tr w:rsidR="0056479E" w:rsidTr="00876D33">
        <w:tc>
          <w:tcPr>
            <w:tcW w:w="9855" w:type="dxa"/>
            <w:gridSpan w:val="3"/>
            <w:shd w:val="clear" w:color="auto" w:fill="auto"/>
          </w:tcPr>
          <w:p w:rsidR="0056479E" w:rsidRDefault="0056479E" w:rsidP="00876D33">
            <w:pPr>
              <w:jc w:val="both"/>
            </w:pPr>
            <w:r>
              <w:rPr>
                <w:sz w:val="20"/>
                <w:szCs w:val="20"/>
              </w:rPr>
              <w:t xml:space="preserve">Рис. 1. Микрофотографии в отраженных электронах расслоенных </w:t>
            </w:r>
            <w:proofErr w:type="gramStart"/>
            <w:r>
              <w:rPr>
                <w:sz w:val="20"/>
                <w:szCs w:val="20"/>
              </w:rPr>
              <w:t>метал-сульфидных</w:t>
            </w:r>
            <w:proofErr w:type="gramEnd"/>
            <w:r>
              <w:rPr>
                <w:sz w:val="20"/>
                <w:szCs w:val="20"/>
              </w:rPr>
              <w:t xml:space="preserve"> выделений при 3кб, 1250℃ в системах: а) базальт-песчаник-нефть; б) базальт-доломит-нефть; в) базальт-аргиллит-нефть. Мс – металлическая (</w:t>
            </w:r>
            <w:r>
              <w:rPr>
                <w:sz w:val="20"/>
                <w:szCs w:val="20"/>
                <w:lang w:val="en-US"/>
              </w:rPr>
              <w:t>FeC</w:t>
            </w:r>
            <w:r>
              <w:rPr>
                <w:sz w:val="20"/>
                <w:szCs w:val="20"/>
              </w:rPr>
              <w:t xml:space="preserve">) фаза, </w:t>
            </w:r>
            <w:r>
              <w:rPr>
                <w:sz w:val="20"/>
                <w:szCs w:val="20"/>
                <w:lang w:val="en-US"/>
              </w:rPr>
              <w:t>Ms</w:t>
            </w:r>
            <w:r>
              <w:rPr>
                <w:sz w:val="20"/>
                <w:szCs w:val="20"/>
              </w:rPr>
              <w:t xml:space="preserve"> – сульфидная (</w:t>
            </w:r>
            <w:r>
              <w:rPr>
                <w:sz w:val="20"/>
                <w:szCs w:val="20"/>
                <w:lang w:val="en-US"/>
              </w:rPr>
              <w:t>FeS</w:t>
            </w:r>
            <w:r>
              <w:rPr>
                <w:sz w:val="20"/>
                <w:szCs w:val="20"/>
              </w:rPr>
              <w:t xml:space="preserve">) фаза, </w:t>
            </w:r>
            <w:r>
              <w:rPr>
                <w:sz w:val="20"/>
                <w:szCs w:val="20"/>
                <w:lang w:val="en-US"/>
              </w:rPr>
              <w:t>L</w:t>
            </w:r>
            <w:r>
              <w:rPr>
                <w:sz w:val="20"/>
                <w:szCs w:val="20"/>
                <w:vertAlign w:val="subscript"/>
                <w:lang w:val="en-US"/>
              </w:rPr>
              <w:t>Sil</w:t>
            </w:r>
            <w:r>
              <w:rPr>
                <w:sz w:val="20"/>
                <w:szCs w:val="20"/>
              </w:rPr>
              <w:t xml:space="preserve"> – силикатный расплав.</w:t>
            </w:r>
          </w:p>
        </w:tc>
      </w:tr>
    </w:tbl>
    <w:p w:rsidR="0056479E" w:rsidRPr="0056479E" w:rsidRDefault="0056479E" w:rsidP="0056479E">
      <w:pPr>
        <w:ind w:firstLine="567"/>
        <w:jc w:val="both"/>
        <w:rPr>
          <w:iCs/>
        </w:rPr>
      </w:pPr>
    </w:p>
    <w:p w:rsidR="0056479E" w:rsidRPr="00FE3D0C" w:rsidRDefault="0056479E" w:rsidP="0056479E">
      <w:pPr>
        <w:ind w:firstLine="567"/>
        <w:jc w:val="both"/>
      </w:pPr>
      <w:r w:rsidRPr="00E70B95">
        <w:rPr>
          <w:iCs/>
        </w:rPr>
        <w:t xml:space="preserve">Нефтяных углеводородов </w:t>
      </w:r>
      <w:r>
        <w:rPr>
          <w:iCs/>
        </w:rPr>
        <w:t>оказалось</w:t>
      </w:r>
      <w:r w:rsidRPr="00E70B95">
        <w:rPr>
          <w:iCs/>
        </w:rPr>
        <w:t xml:space="preserve"> достаточно для образования сульфидного расплава</w:t>
      </w:r>
      <w:r>
        <w:rPr>
          <w:iCs/>
        </w:rPr>
        <w:t xml:space="preserve"> даже в безрудных системах, что подтверждает ва</w:t>
      </w:r>
      <w:r w:rsidRPr="00080090">
        <w:t>жную роль</w:t>
      </w:r>
      <w:r w:rsidRPr="00872B4E">
        <w:t xml:space="preserve"> </w:t>
      </w:r>
      <w:r w:rsidRPr="00872B4E">
        <w:rPr>
          <w:lang w:val="en-US"/>
        </w:rPr>
        <w:t>C</w:t>
      </w:r>
      <w:r w:rsidRPr="00872B4E">
        <w:t>-</w:t>
      </w:r>
      <w:r w:rsidRPr="00872B4E">
        <w:rPr>
          <w:lang w:val="en-US"/>
        </w:rPr>
        <w:t>O</w:t>
      </w:r>
      <w:r w:rsidRPr="00872B4E">
        <w:t>-</w:t>
      </w:r>
      <w:r w:rsidRPr="00872B4E">
        <w:rPr>
          <w:lang w:val="en-US"/>
        </w:rPr>
        <w:t>H</w:t>
      </w:r>
      <w:r w:rsidRPr="00872B4E">
        <w:t>-</w:t>
      </w:r>
      <w:r w:rsidRPr="00872B4E">
        <w:rPr>
          <w:lang w:val="en-US"/>
        </w:rPr>
        <w:t>S</w:t>
      </w:r>
      <w:r w:rsidRPr="00872B4E">
        <w:t xml:space="preserve"> флюида в процессах дифференциации силикатных и сульфидных расплавов, а также формировани</w:t>
      </w:r>
      <w:r>
        <w:t>я</w:t>
      </w:r>
      <w:r w:rsidRPr="00872B4E">
        <w:t xml:space="preserve"> металлического и сульфидного рудообразования при взаимодействии базальтовых магм с нефте-газонасыщенными вмещающими породами.</w:t>
      </w:r>
      <w:r>
        <w:t xml:space="preserve"> </w:t>
      </w:r>
    </w:p>
    <w:p w:rsidR="0056479E" w:rsidRDefault="0056479E" w:rsidP="0056479E">
      <w:pPr>
        <w:ind w:firstLine="567"/>
        <w:rPr>
          <w:i/>
        </w:rPr>
      </w:pPr>
      <w:r w:rsidRPr="00466871">
        <w:rPr>
          <w:i/>
        </w:rPr>
        <w:t xml:space="preserve">Работа выполнена за счет средств </w:t>
      </w:r>
      <w:r>
        <w:rPr>
          <w:i/>
        </w:rPr>
        <w:t>РНФ гранта №24-27-00356</w:t>
      </w:r>
    </w:p>
    <w:p w:rsidR="0056479E" w:rsidRDefault="0056479E" w:rsidP="009925BA">
      <w:pPr>
        <w:pStyle w:val="af4"/>
        <w:ind w:left="426"/>
        <w:jc w:val="both"/>
        <w:rPr>
          <w:rFonts w:ascii="Times New Roman" w:hAnsi="Times New Roman"/>
          <w:sz w:val="24"/>
          <w:szCs w:val="24"/>
        </w:rPr>
      </w:pPr>
      <w:r>
        <w:rPr>
          <w:rFonts w:ascii="Times New Roman" w:hAnsi="Times New Roman"/>
          <w:sz w:val="24"/>
          <w:szCs w:val="24"/>
        </w:rPr>
        <w:br w:type="page"/>
      </w:r>
    </w:p>
    <w:p w:rsidR="00501D33" w:rsidRDefault="00501D33" w:rsidP="00501D33">
      <w:pPr>
        <w:pStyle w:val="af7"/>
        <w:jc w:val="center"/>
        <w:rPr>
          <w:rFonts w:ascii="Times New Roman" w:hAnsi="Times New Roman"/>
          <w:b/>
          <w:sz w:val="24"/>
          <w:szCs w:val="24"/>
        </w:rPr>
      </w:pPr>
      <w:r>
        <w:rPr>
          <w:rFonts w:ascii="Times New Roman" w:hAnsi="Times New Roman"/>
          <w:b/>
          <w:sz w:val="24"/>
          <w:szCs w:val="24"/>
        </w:rPr>
        <w:lastRenderedPageBreak/>
        <w:t>ПОЛЕВЫЕ ШПАТЫ И ФЕЛЬДШПАТОИДЫ. ЭКСПЕРИМЕНТАЛЬНЫЕ ИССЛЕДОВАНИЯ</w:t>
      </w:r>
    </w:p>
    <w:p w:rsidR="00501D33" w:rsidRPr="005F6738" w:rsidRDefault="00501D33" w:rsidP="00501D33">
      <w:pPr>
        <w:pStyle w:val="af7"/>
        <w:jc w:val="center"/>
        <w:rPr>
          <w:rFonts w:ascii="Times New Roman" w:hAnsi="Times New Roman"/>
          <w:b/>
          <w:sz w:val="24"/>
          <w:szCs w:val="24"/>
        </w:rPr>
      </w:pPr>
    </w:p>
    <w:p w:rsidR="00501D33" w:rsidRPr="005F6738" w:rsidRDefault="00501D33" w:rsidP="00501D33">
      <w:pPr>
        <w:pStyle w:val="af7"/>
        <w:jc w:val="center"/>
        <w:rPr>
          <w:rFonts w:ascii="Times New Roman" w:hAnsi="Times New Roman"/>
          <w:b/>
          <w:i/>
          <w:sz w:val="24"/>
          <w:szCs w:val="24"/>
          <w:vertAlign w:val="superscript"/>
        </w:rPr>
      </w:pPr>
      <w:r w:rsidRPr="005F6738">
        <w:rPr>
          <w:rFonts w:ascii="Times New Roman" w:hAnsi="Times New Roman"/>
          <w:b/>
          <w:i/>
          <w:sz w:val="24"/>
          <w:szCs w:val="24"/>
          <w:u w:val="single"/>
        </w:rPr>
        <w:t>А.Р. Котельников</w:t>
      </w:r>
      <w:proofErr w:type="gramStart"/>
      <w:r w:rsidRPr="005F6738">
        <w:rPr>
          <w:rFonts w:ascii="Times New Roman" w:hAnsi="Times New Roman"/>
          <w:b/>
          <w:i/>
          <w:sz w:val="24"/>
          <w:szCs w:val="24"/>
          <w:u w:val="single"/>
          <w:vertAlign w:val="superscript"/>
        </w:rPr>
        <w:t>1</w:t>
      </w:r>
      <w:proofErr w:type="gramEnd"/>
      <w:r w:rsidRPr="005F6738">
        <w:rPr>
          <w:rFonts w:ascii="Times New Roman" w:hAnsi="Times New Roman"/>
          <w:b/>
          <w:i/>
          <w:sz w:val="24"/>
          <w:szCs w:val="24"/>
          <w:vertAlign w:val="superscript"/>
        </w:rPr>
        <w:t>,*)</w:t>
      </w:r>
      <w:r w:rsidRPr="005F6738">
        <w:rPr>
          <w:rFonts w:ascii="Times New Roman" w:hAnsi="Times New Roman"/>
          <w:b/>
          <w:i/>
          <w:sz w:val="24"/>
          <w:szCs w:val="24"/>
        </w:rPr>
        <w:t>, Н.И. Сук</w:t>
      </w:r>
      <w:r w:rsidRPr="005F6738">
        <w:rPr>
          <w:rFonts w:ascii="Times New Roman" w:hAnsi="Times New Roman"/>
          <w:b/>
          <w:i/>
          <w:sz w:val="24"/>
          <w:szCs w:val="24"/>
          <w:vertAlign w:val="superscript"/>
        </w:rPr>
        <w:t>1)</w:t>
      </w:r>
      <w:r w:rsidRPr="005F6738">
        <w:rPr>
          <w:rFonts w:ascii="Times New Roman" w:hAnsi="Times New Roman"/>
          <w:b/>
          <w:i/>
          <w:sz w:val="24"/>
          <w:szCs w:val="24"/>
        </w:rPr>
        <w:t>, Т.И. Щекина</w:t>
      </w:r>
      <w:r w:rsidRPr="005F6738">
        <w:rPr>
          <w:rFonts w:ascii="Times New Roman" w:hAnsi="Times New Roman"/>
          <w:b/>
          <w:i/>
          <w:sz w:val="24"/>
          <w:szCs w:val="24"/>
          <w:vertAlign w:val="superscript"/>
        </w:rPr>
        <w:t>2)</w:t>
      </w:r>
      <w:r w:rsidRPr="005F6738">
        <w:rPr>
          <w:rFonts w:ascii="Times New Roman" w:hAnsi="Times New Roman"/>
          <w:b/>
          <w:i/>
          <w:sz w:val="24"/>
          <w:szCs w:val="24"/>
        </w:rPr>
        <w:t>, З.А. Котельникова</w:t>
      </w:r>
      <w:r w:rsidRPr="005F6738">
        <w:rPr>
          <w:rFonts w:ascii="Times New Roman" w:hAnsi="Times New Roman"/>
          <w:b/>
          <w:i/>
          <w:sz w:val="24"/>
          <w:szCs w:val="24"/>
          <w:vertAlign w:val="superscript"/>
        </w:rPr>
        <w:t>3)</w:t>
      </w:r>
    </w:p>
    <w:p w:rsidR="00501D33" w:rsidRDefault="00501D33" w:rsidP="00501D33">
      <w:pPr>
        <w:jc w:val="center"/>
        <w:rPr>
          <w:i/>
        </w:rPr>
      </w:pPr>
      <w:r w:rsidRPr="005F6738">
        <w:rPr>
          <w:vertAlign w:val="superscript"/>
        </w:rPr>
        <w:t>1)</w:t>
      </w:r>
      <w:r w:rsidRPr="005F6738">
        <w:rPr>
          <w:i/>
        </w:rPr>
        <w:t>ИЭМ РАН</w:t>
      </w:r>
      <w:r>
        <w:rPr>
          <w:i/>
        </w:rPr>
        <w:t>, Черноголовка</w:t>
      </w:r>
    </w:p>
    <w:p w:rsidR="00501D33" w:rsidRDefault="00501D33" w:rsidP="00501D33">
      <w:pPr>
        <w:jc w:val="center"/>
        <w:rPr>
          <w:i/>
        </w:rPr>
      </w:pPr>
      <w:r>
        <w:rPr>
          <w:i/>
          <w:vertAlign w:val="superscript"/>
        </w:rPr>
        <w:t>2)</w:t>
      </w:r>
      <w:r>
        <w:rPr>
          <w:i/>
        </w:rPr>
        <w:t>МГУ им. М.В. Ломоносова, Москва</w:t>
      </w:r>
    </w:p>
    <w:p w:rsidR="00501D33" w:rsidRPr="005F6738" w:rsidRDefault="00501D33" w:rsidP="00501D33">
      <w:pPr>
        <w:jc w:val="center"/>
        <w:rPr>
          <w:i/>
        </w:rPr>
      </w:pPr>
      <w:r>
        <w:rPr>
          <w:i/>
          <w:vertAlign w:val="superscript"/>
        </w:rPr>
        <w:t>3)</w:t>
      </w:r>
      <w:r>
        <w:rPr>
          <w:i/>
        </w:rPr>
        <w:t>ИГЕМ РАН, Москва</w:t>
      </w:r>
    </w:p>
    <w:p w:rsidR="00501D33" w:rsidRPr="00501D33" w:rsidRDefault="00501D33" w:rsidP="00501D33">
      <w:pPr>
        <w:pStyle w:val="af7"/>
        <w:jc w:val="center"/>
        <w:rPr>
          <w:rFonts w:ascii="Times New Roman" w:hAnsi="Times New Roman"/>
          <w:i/>
          <w:color w:val="000000"/>
          <w:sz w:val="24"/>
          <w:szCs w:val="24"/>
          <w:lang w:eastAsia="ru-RU"/>
        </w:rPr>
      </w:pPr>
      <w:r w:rsidRPr="00501D33">
        <w:rPr>
          <w:rFonts w:ascii="Times New Roman" w:hAnsi="Times New Roman"/>
          <w:i/>
          <w:sz w:val="24"/>
          <w:szCs w:val="24"/>
          <w:vertAlign w:val="superscript"/>
        </w:rPr>
        <w:t>*</w:t>
      </w:r>
      <w:r w:rsidRPr="005F6738">
        <w:rPr>
          <w:rFonts w:ascii="Times New Roman" w:hAnsi="Times New Roman"/>
          <w:i/>
          <w:sz w:val="24"/>
          <w:szCs w:val="24"/>
          <w:lang w:val="en-US"/>
        </w:rPr>
        <w:t>kotelnik</w:t>
      </w:r>
      <w:r w:rsidRPr="00501D33">
        <w:rPr>
          <w:rFonts w:ascii="Times New Roman" w:hAnsi="Times New Roman"/>
          <w:i/>
          <w:color w:val="000000"/>
          <w:sz w:val="24"/>
          <w:szCs w:val="24"/>
          <w:lang w:eastAsia="ru-RU"/>
        </w:rPr>
        <w:t>1950@</w:t>
      </w:r>
      <w:r w:rsidRPr="005F6738">
        <w:rPr>
          <w:rFonts w:ascii="Times New Roman" w:hAnsi="Times New Roman"/>
          <w:i/>
          <w:color w:val="000000"/>
          <w:sz w:val="24"/>
          <w:szCs w:val="24"/>
          <w:lang w:val="en-US" w:eastAsia="ru-RU"/>
        </w:rPr>
        <w:t>yandex</w:t>
      </w:r>
      <w:r w:rsidRPr="00501D33">
        <w:rPr>
          <w:rFonts w:ascii="Times New Roman" w:hAnsi="Times New Roman"/>
          <w:i/>
          <w:color w:val="000000"/>
          <w:sz w:val="24"/>
          <w:szCs w:val="24"/>
          <w:lang w:eastAsia="ru-RU"/>
        </w:rPr>
        <w:t>.</w:t>
      </w:r>
      <w:r w:rsidRPr="005F6738">
        <w:rPr>
          <w:rFonts w:ascii="Times New Roman" w:hAnsi="Times New Roman"/>
          <w:i/>
          <w:color w:val="000000"/>
          <w:sz w:val="24"/>
          <w:szCs w:val="24"/>
          <w:lang w:val="en-US" w:eastAsia="ru-RU"/>
        </w:rPr>
        <w:t>ru</w:t>
      </w:r>
    </w:p>
    <w:p w:rsidR="00501D33" w:rsidRPr="00501D33" w:rsidRDefault="00501D33" w:rsidP="00501D33">
      <w:pPr>
        <w:pStyle w:val="af7"/>
        <w:jc w:val="center"/>
        <w:rPr>
          <w:rFonts w:ascii="Times New Roman" w:hAnsi="Times New Roman"/>
          <w:i/>
          <w:sz w:val="24"/>
          <w:szCs w:val="24"/>
        </w:rPr>
      </w:pPr>
    </w:p>
    <w:p w:rsidR="00501D33" w:rsidRDefault="00501D33" w:rsidP="00501D33">
      <w:pPr>
        <w:pStyle w:val="af7"/>
        <w:ind w:firstLine="708"/>
        <w:jc w:val="both"/>
        <w:rPr>
          <w:rFonts w:ascii="Times New Roman" w:hAnsi="Times New Roman"/>
          <w:sz w:val="24"/>
          <w:szCs w:val="24"/>
        </w:rPr>
      </w:pPr>
      <w:r w:rsidRPr="003E7CF6">
        <w:rPr>
          <w:rFonts w:ascii="Times New Roman" w:hAnsi="Times New Roman"/>
          <w:sz w:val="24"/>
          <w:szCs w:val="24"/>
        </w:rPr>
        <w:t>Каркасные алюмосиликаты</w:t>
      </w:r>
      <w:r w:rsidRPr="00297CF9">
        <w:rPr>
          <w:rFonts w:ascii="Times New Roman" w:hAnsi="Times New Roman"/>
          <w:sz w:val="24"/>
          <w:szCs w:val="24"/>
        </w:rPr>
        <w:t xml:space="preserve"> </w:t>
      </w:r>
      <w:r>
        <w:rPr>
          <w:rFonts w:ascii="Times New Roman" w:hAnsi="Times New Roman"/>
          <w:sz w:val="24"/>
          <w:szCs w:val="24"/>
        </w:rPr>
        <w:t>–</w:t>
      </w:r>
      <w:r w:rsidRPr="00297CF9">
        <w:rPr>
          <w:rFonts w:ascii="Times New Roman" w:hAnsi="Times New Roman"/>
          <w:sz w:val="24"/>
          <w:szCs w:val="24"/>
        </w:rPr>
        <w:t xml:space="preserve"> </w:t>
      </w:r>
      <w:r w:rsidRPr="003E7CF6">
        <w:rPr>
          <w:rFonts w:ascii="Times New Roman" w:hAnsi="Times New Roman"/>
          <w:sz w:val="24"/>
          <w:szCs w:val="24"/>
        </w:rPr>
        <w:t>полевые шпаты, скаполиты, фельдшпатоиды широко распространены в породах земной коры. Отсутствие термодинамических моделей (или их неадекватность)</w:t>
      </w:r>
      <w:r>
        <w:rPr>
          <w:rFonts w:ascii="Times New Roman" w:hAnsi="Times New Roman"/>
          <w:sz w:val="24"/>
          <w:szCs w:val="24"/>
        </w:rPr>
        <w:t>,</w:t>
      </w:r>
      <w:r w:rsidRPr="003E7CF6">
        <w:rPr>
          <w:rFonts w:ascii="Times New Roman" w:hAnsi="Times New Roman"/>
          <w:sz w:val="24"/>
          <w:szCs w:val="24"/>
        </w:rPr>
        <w:t xml:space="preserve"> а также экспериментальных данных для их построения, сдерживает развитие физико-химических расчетов минеральных реакций с участием каркасных алюмосиликатов</w:t>
      </w:r>
      <w:r>
        <w:rPr>
          <w:rFonts w:ascii="Times New Roman" w:hAnsi="Times New Roman"/>
          <w:sz w:val="24"/>
          <w:szCs w:val="24"/>
        </w:rPr>
        <w:t xml:space="preserve"> (КА)</w:t>
      </w:r>
      <w:r w:rsidRPr="003E7CF6">
        <w:rPr>
          <w:rFonts w:ascii="Times New Roman" w:hAnsi="Times New Roman"/>
          <w:sz w:val="24"/>
          <w:szCs w:val="24"/>
        </w:rPr>
        <w:t>. Известно, что количественный подход к</w:t>
      </w:r>
      <w:r>
        <w:rPr>
          <w:rFonts w:ascii="Times New Roman" w:hAnsi="Times New Roman"/>
          <w:sz w:val="24"/>
          <w:szCs w:val="24"/>
        </w:rPr>
        <w:t xml:space="preserve"> </w:t>
      </w:r>
      <w:r w:rsidRPr="003E7CF6">
        <w:rPr>
          <w:rFonts w:ascii="Times New Roman" w:hAnsi="Times New Roman"/>
          <w:sz w:val="24"/>
          <w:szCs w:val="24"/>
        </w:rPr>
        <w:t xml:space="preserve">изучению эволюции земной коры базируется </w:t>
      </w:r>
      <w:proofErr w:type="gramStart"/>
      <w:r w:rsidRPr="003E7CF6">
        <w:rPr>
          <w:rFonts w:ascii="Times New Roman" w:hAnsi="Times New Roman"/>
          <w:sz w:val="24"/>
          <w:szCs w:val="24"/>
        </w:rPr>
        <w:t>на</w:t>
      </w:r>
      <w:proofErr w:type="gramEnd"/>
      <w:r w:rsidRPr="003E7CF6">
        <w:rPr>
          <w:rFonts w:ascii="Times New Roman" w:hAnsi="Times New Roman"/>
          <w:sz w:val="24"/>
          <w:szCs w:val="24"/>
        </w:rPr>
        <w:t xml:space="preserve"> </w:t>
      </w:r>
      <w:proofErr w:type="gramStart"/>
      <w:r w:rsidRPr="003E7CF6">
        <w:rPr>
          <w:rFonts w:ascii="Times New Roman" w:hAnsi="Times New Roman"/>
          <w:sz w:val="24"/>
          <w:szCs w:val="24"/>
        </w:rPr>
        <w:t>минеральных</w:t>
      </w:r>
      <w:proofErr w:type="gramEnd"/>
      <w:r w:rsidRPr="003E7CF6">
        <w:rPr>
          <w:rFonts w:ascii="Times New Roman" w:hAnsi="Times New Roman"/>
          <w:sz w:val="24"/>
          <w:szCs w:val="24"/>
        </w:rPr>
        <w:t xml:space="preserve"> геотермометрах и геобарометрах, основанных на распределении ряда петрогенных элементов между сосуществующими фазами</w:t>
      </w:r>
      <w:r>
        <w:rPr>
          <w:rFonts w:ascii="Times New Roman" w:hAnsi="Times New Roman"/>
          <w:sz w:val="24"/>
          <w:szCs w:val="24"/>
        </w:rPr>
        <w:t xml:space="preserve"> (или неэквивалентными позициями структуры)</w:t>
      </w:r>
      <w:r w:rsidRPr="003E7CF6">
        <w:rPr>
          <w:rFonts w:ascii="Times New Roman" w:hAnsi="Times New Roman"/>
          <w:sz w:val="24"/>
          <w:szCs w:val="24"/>
        </w:rPr>
        <w:t>.</w:t>
      </w:r>
      <w:r>
        <w:rPr>
          <w:rFonts w:ascii="Times New Roman" w:hAnsi="Times New Roman"/>
          <w:sz w:val="24"/>
          <w:szCs w:val="24"/>
        </w:rPr>
        <w:t xml:space="preserve"> </w:t>
      </w:r>
      <w:r w:rsidRPr="00AF6A52">
        <w:rPr>
          <w:rFonts w:ascii="Times New Roman" w:hAnsi="Times New Roman"/>
          <w:sz w:val="24"/>
          <w:szCs w:val="24"/>
        </w:rPr>
        <w:t>Некоторые КА (скаполиты, содалиты, канкриниты) содержат анионные группы, представляющие собой не только простые анионы галогенидов</w:t>
      </w:r>
      <w:r>
        <w:rPr>
          <w:rFonts w:ascii="Times New Roman" w:hAnsi="Times New Roman"/>
          <w:sz w:val="24"/>
          <w:szCs w:val="24"/>
        </w:rPr>
        <w:t>,</w:t>
      </w:r>
      <w:r w:rsidRPr="00AF6A52">
        <w:rPr>
          <w:rFonts w:ascii="Times New Roman" w:hAnsi="Times New Roman"/>
          <w:sz w:val="24"/>
          <w:szCs w:val="24"/>
        </w:rPr>
        <w:t xml:space="preserve"> но и комплексные </w:t>
      </w:r>
      <w:r>
        <w:rPr>
          <w:rFonts w:ascii="Times New Roman" w:hAnsi="Times New Roman"/>
          <w:sz w:val="24"/>
          <w:szCs w:val="24"/>
        </w:rPr>
        <w:t>–</w:t>
      </w:r>
      <w:r w:rsidRPr="00AF6A52">
        <w:rPr>
          <w:rFonts w:ascii="Times New Roman" w:hAnsi="Times New Roman"/>
          <w:sz w:val="24"/>
          <w:szCs w:val="24"/>
        </w:rPr>
        <w:t xml:space="preserve"> </w:t>
      </w:r>
      <w:r>
        <w:rPr>
          <w:rFonts w:ascii="Times New Roman" w:hAnsi="Times New Roman"/>
          <w:sz w:val="24"/>
          <w:szCs w:val="24"/>
        </w:rPr>
        <w:t>с</w:t>
      </w:r>
      <w:r w:rsidRPr="00AF6A52">
        <w:rPr>
          <w:rFonts w:ascii="Times New Roman" w:hAnsi="Times New Roman"/>
          <w:sz w:val="24"/>
          <w:szCs w:val="24"/>
        </w:rPr>
        <w:t>ульфаты, карбонаты, гидроксил-ионы и др.</w:t>
      </w:r>
      <w:r>
        <w:rPr>
          <w:rFonts w:ascii="Times New Roman" w:hAnsi="Times New Roman"/>
          <w:sz w:val="24"/>
          <w:szCs w:val="24"/>
        </w:rPr>
        <w:t xml:space="preserve"> Изучение</w:t>
      </w:r>
      <w:r w:rsidRPr="00AF6A52">
        <w:rPr>
          <w:rFonts w:ascii="Times New Roman" w:hAnsi="Times New Roman"/>
          <w:sz w:val="24"/>
          <w:szCs w:val="24"/>
        </w:rPr>
        <w:t xml:space="preserve"> закономерностей распределения этих анионов между минералами и равновесным флюидом позволяет создать систему определения анионных соотношений в минералообразующих растворах (</w:t>
      </w:r>
      <w:proofErr w:type="gramStart"/>
      <w:r w:rsidRPr="00AF6A52">
        <w:rPr>
          <w:rFonts w:ascii="Times New Roman" w:hAnsi="Times New Roman"/>
          <w:sz w:val="24"/>
          <w:szCs w:val="24"/>
        </w:rPr>
        <w:t>при</w:t>
      </w:r>
      <w:proofErr w:type="gramEnd"/>
      <w:r w:rsidRPr="00AF6A52">
        <w:rPr>
          <w:rFonts w:ascii="Times New Roman" w:hAnsi="Times New Roman"/>
          <w:sz w:val="24"/>
          <w:szCs w:val="24"/>
        </w:rPr>
        <w:t xml:space="preserve"> известных РТ</w:t>
      </w:r>
      <w:r w:rsidRPr="00C150F6">
        <w:rPr>
          <w:rFonts w:ascii="Times New Roman" w:hAnsi="Times New Roman"/>
          <w:sz w:val="24"/>
          <w:szCs w:val="24"/>
        </w:rPr>
        <w:t>-</w:t>
      </w:r>
      <w:r w:rsidRPr="00AF6A52">
        <w:rPr>
          <w:rFonts w:ascii="Times New Roman" w:hAnsi="Times New Roman"/>
          <w:sz w:val="24"/>
          <w:szCs w:val="24"/>
        </w:rPr>
        <w:t xml:space="preserve">параметрах минералогенеза). Для решения этой задачи также необходимы экспериментальные данные. В последнее время перед человечеством со всей остротой встали задачи, диктуемые необходимостью охраны окружающей среды от вредного воздействия техногенных процессов. Одной из актуальных проблем является безопасное захоронение технологических </w:t>
      </w:r>
      <w:r w:rsidRPr="00DD3AA9">
        <w:rPr>
          <w:rFonts w:ascii="Times New Roman" w:hAnsi="Times New Roman"/>
          <w:sz w:val="24"/>
          <w:szCs w:val="24"/>
        </w:rPr>
        <w:t>(</w:t>
      </w:r>
      <w:r>
        <w:rPr>
          <w:rFonts w:ascii="Times New Roman" w:hAnsi="Times New Roman"/>
          <w:sz w:val="24"/>
          <w:szCs w:val="24"/>
        </w:rPr>
        <w:t xml:space="preserve">в том числе и радиоактивных) </w:t>
      </w:r>
      <w:r w:rsidRPr="00AF6A52">
        <w:rPr>
          <w:rFonts w:ascii="Times New Roman" w:hAnsi="Times New Roman"/>
          <w:sz w:val="24"/>
          <w:szCs w:val="24"/>
        </w:rPr>
        <w:t>отходов.</w:t>
      </w:r>
      <w:r>
        <w:rPr>
          <w:rFonts w:ascii="Times New Roman" w:hAnsi="Times New Roman"/>
          <w:sz w:val="24"/>
          <w:szCs w:val="24"/>
        </w:rPr>
        <w:t xml:space="preserve"> </w:t>
      </w:r>
      <w:r w:rsidRPr="00AF6A52">
        <w:rPr>
          <w:rFonts w:ascii="Times New Roman" w:hAnsi="Times New Roman"/>
          <w:sz w:val="24"/>
          <w:szCs w:val="24"/>
        </w:rPr>
        <w:t>Как минералы</w:t>
      </w:r>
      <w:r>
        <w:rPr>
          <w:rFonts w:ascii="Times New Roman" w:hAnsi="Times New Roman"/>
          <w:sz w:val="24"/>
          <w:szCs w:val="24"/>
        </w:rPr>
        <w:t>,</w:t>
      </w:r>
      <w:r w:rsidRPr="00AF6A52">
        <w:rPr>
          <w:rFonts w:ascii="Times New Roman" w:hAnsi="Times New Roman"/>
          <w:sz w:val="24"/>
          <w:szCs w:val="24"/>
        </w:rPr>
        <w:t xml:space="preserve"> устойчивые в условиях петр</w:t>
      </w:r>
      <w:proofErr w:type="gramStart"/>
      <w:r w:rsidRPr="00AF6A52">
        <w:rPr>
          <w:rFonts w:ascii="Times New Roman" w:hAnsi="Times New Roman"/>
          <w:sz w:val="24"/>
          <w:szCs w:val="24"/>
        </w:rPr>
        <w:t>о</w:t>
      </w:r>
      <w:r>
        <w:rPr>
          <w:rFonts w:ascii="Times New Roman" w:hAnsi="Times New Roman"/>
          <w:sz w:val="24"/>
          <w:szCs w:val="24"/>
        </w:rPr>
        <w:t>-</w:t>
      </w:r>
      <w:proofErr w:type="gramEnd"/>
      <w:r>
        <w:rPr>
          <w:rFonts w:ascii="Times New Roman" w:hAnsi="Times New Roman"/>
          <w:sz w:val="24"/>
          <w:szCs w:val="24"/>
        </w:rPr>
        <w:t xml:space="preserve"> и минерало</w:t>
      </w:r>
      <w:r w:rsidRPr="00AF6A52">
        <w:rPr>
          <w:rFonts w:ascii="Times New Roman" w:hAnsi="Times New Roman"/>
          <w:sz w:val="24"/>
          <w:szCs w:val="24"/>
        </w:rPr>
        <w:t xml:space="preserve">генеза оптимальными для фиксации радионуклидов могут стать КА. </w:t>
      </w:r>
      <w:proofErr w:type="gramStart"/>
      <w:r w:rsidRPr="004D5E0C">
        <w:rPr>
          <w:rFonts w:ascii="Times New Roman" w:hAnsi="Times New Roman"/>
          <w:sz w:val="24"/>
          <w:szCs w:val="24"/>
        </w:rPr>
        <w:t>Перечисленные задачи определили цели настоящей работы:</w:t>
      </w:r>
      <w:r>
        <w:rPr>
          <w:rFonts w:ascii="Times New Roman" w:hAnsi="Times New Roman"/>
          <w:sz w:val="24"/>
          <w:szCs w:val="24"/>
        </w:rPr>
        <w:t xml:space="preserve"> (1) </w:t>
      </w:r>
      <w:r w:rsidRPr="004D5E0C">
        <w:rPr>
          <w:rFonts w:ascii="Times New Roman" w:hAnsi="Times New Roman"/>
          <w:sz w:val="24"/>
          <w:szCs w:val="24"/>
        </w:rPr>
        <w:t>экспериментальное и теоретическое изучение изоморфизма в каркасных алюмосиликатах для построения термодинамических моделей;</w:t>
      </w:r>
      <w:r>
        <w:rPr>
          <w:rFonts w:ascii="Times New Roman" w:hAnsi="Times New Roman"/>
          <w:sz w:val="24"/>
          <w:szCs w:val="24"/>
        </w:rPr>
        <w:t xml:space="preserve"> (2) </w:t>
      </w:r>
      <w:r w:rsidRPr="004D5E0C">
        <w:rPr>
          <w:rFonts w:ascii="Times New Roman" w:hAnsi="Times New Roman"/>
          <w:sz w:val="24"/>
          <w:szCs w:val="24"/>
        </w:rPr>
        <w:t xml:space="preserve">изучение распределения </w:t>
      </w:r>
      <w:r>
        <w:rPr>
          <w:rFonts w:ascii="Times New Roman" w:hAnsi="Times New Roman"/>
          <w:sz w:val="24"/>
          <w:szCs w:val="24"/>
        </w:rPr>
        <w:t xml:space="preserve">главных, </w:t>
      </w:r>
      <w:r w:rsidRPr="004D5E0C">
        <w:rPr>
          <w:rFonts w:ascii="Times New Roman" w:hAnsi="Times New Roman"/>
          <w:sz w:val="24"/>
          <w:szCs w:val="24"/>
        </w:rPr>
        <w:t xml:space="preserve">малых (примесных) элементов </w:t>
      </w:r>
      <w:r>
        <w:rPr>
          <w:rFonts w:ascii="Times New Roman" w:hAnsi="Times New Roman"/>
          <w:sz w:val="24"/>
          <w:szCs w:val="24"/>
        </w:rPr>
        <w:t xml:space="preserve">и изотопов </w:t>
      </w:r>
      <w:r w:rsidRPr="004D5E0C">
        <w:rPr>
          <w:rFonts w:ascii="Times New Roman" w:hAnsi="Times New Roman"/>
          <w:sz w:val="24"/>
          <w:szCs w:val="24"/>
        </w:rPr>
        <w:t>между сосуществующими фазами</w:t>
      </w:r>
      <w:r>
        <w:rPr>
          <w:rFonts w:ascii="Times New Roman" w:hAnsi="Times New Roman"/>
          <w:sz w:val="24"/>
          <w:szCs w:val="24"/>
        </w:rPr>
        <w:t xml:space="preserve"> (и неэквивалентными позициями кристаллической структуры)</w:t>
      </w:r>
      <w:r w:rsidRPr="004D5E0C">
        <w:rPr>
          <w:rFonts w:ascii="Times New Roman" w:hAnsi="Times New Roman"/>
          <w:sz w:val="24"/>
          <w:szCs w:val="24"/>
        </w:rPr>
        <w:t xml:space="preserve"> для построения геотермометров;</w:t>
      </w:r>
      <w:r>
        <w:rPr>
          <w:rFonts w:ascii="Times New Roman" w:hAnsi="Times New Roman"/>
          <w:sz w:val="24"/>
          <w:szCs w:val="24"/>
        </w:rPr>
        <w:t xml:space="preserve"> (3) </w:t>
      </w:r>
      <w:r w:rsidRPr="004D5E0C">
        <w:rPr>
          <w:rFonts w:ascii="Times New Roman" w:hAnsi="Times New Roman"/>
          <w:sz w:val="24"/>
          <w:szCs w:val="24"/>
        </w:rPr>
        <w:t>изучение анионного изоморфизма;</w:t>
      </w:r>
      <w:r>
        <w:rPr>
          <w:rFonts w:ascii="Times New Roman" w:hAnsi="Times New Roman"/>
          <w:sz w:val="24"/>
          <w:szCs w:val="24"/>
        </w:rPr>
        <w:t xml:space="preserve"> (4) </w:t>
      </w:r>
      <w:r w:rsidRPr="004D5E0C">
        <w:rPr>
          <w:rFonts w:ascii="Times New Roman" w:hAnsi="Times New Roman"/>
          <w:sz w:val="24"/>
          <w:szCs w:val="24"/>
        </w:rPr>
        <w:t>оценка возможности применения твердых растворов КА для фиксации элементов РАО</w:t>
      </w:r>
      <w:r>
        <w:rPr>
          <w:rFonts w:ascii="Times New Roman" w:hAnsi="Times New Roman"/>
          <w:sz w:val="24"/>
          <w:szCs w:val="24"/>
        </w:rPr>
        <w:t>.</w:t>
      </w:r>
      <w:proofErr w:type="gramEnd"/>
      <w:r>
        <w:rPr>
          <w:rFonts w:ascii="Times New Roman" w:hAnsi="Times New Roman"/>
          <w:sz w:val="24"/>
          <w:szCs w:val="24"/>
        </w:rPr>
        <w:t xml:space="preserve"> Методом ионообменных реакций получены изотермы распределения катионов для систем КА</w:t>
      </w:r>
      <w:r w:rsidRPr="00C150F6">
        <w:rPr>
          <w:rFonts w:ascii="Times New Roman" w:hAnsi="Times New Roman"/>
          <w:sz w:val="24"/>
          <w:szCs w:val="24"/>
        </w:rPr>
        <w:t xml:space="preserve"> </w:t>
      </w:r>
      <w:r>
        <w:rPr>
          <w:rFonts w:ascii="Times New Roman" w:hAnsi="Times New Roman"/>
          <w:sz w:val="24"/>
          <w:szCs w:val="24"/>
        </w:rPr>
        <w:t xml:space="preserve">– флюид. На основе оригинальных и литературных данных рассчитаны значения избыточных функций смешения (ФС) для свыше 20 твердых растворов КА. Показана количественная связь величин избыточных ФС с кристаллохимическими параметрами. На основании данных по степени упорядочения плагиоклазов получены зависимости для оценки температуры минералогенеза. Изучение анионного изоморфизма в твердых растворах содалита позволило рассчитать уравнения для оценки состава минералообразующего флюида. На основании данных о распределении изотопов серы по неэквивалентным позициям структуры нозеана </w:t>
      </w:r>
      <w:proofErr w:type="gramStart"/>
      <w:r>
        <w:rPr>
          <w:rFonts w:ascii="Times New Roman" w:hAnsi="Times New Roman"/>
          <w:sz w:val="24"/>
          <w:szCs w:val="24"/>
        </w:rPr>
        <w:t>рассчитан</w:t>
      </w:r>
      <w:proofErr w:type="gramEnd"/>
      <w:r>
        <w:rPr>
          <w:rFonts w:ascii="Times New Roman" w:hAnsi="Times New Roman"/>
          <w:sz w:val="24"/>
          <w:szCs w:val="24"/>
        </w:rPr>
        <w:t xml:space="preserve"> геотермометр для оценок параметров образования содалитов. Д</w:t>
      </w:r>
      <w:r w:rsidRPr="004D5E0C">
        <w:rPr>
          <w:rFonts w:ascii="Times New Roman" w:hAnsi="Times New Roman"/>
          <w:sz w:val="24"/>
          <w:szCs w:val="24"/>
        </w:rPr>
        <w:t>ля фиксации элементов РАО</w:t>
      </w:r>
      <w:r w:rsidRPr="0061713B">
        <w:rPr>
          <w:rFonts w:ascii="Times New Roman" w:hAnsi="Times New Roman"/>
          <w:sz w:val="24"/>
          <w:szCs w:val="24"/>
        </w:rPr>
        <w:t xml:space="preserve"> </w:t>
      </w:r>
      <w:r>
        <w:rPr>
          <w:rFonts w:ascii="Times New Roman" w:hAnsi="Times New Roman"/>
          <w:sz w:val="24"/>
          <w:szCs w:val="24"/>
        </w:rPr>
        <w:t>н</w:t>
      </w:r>
      <w:r w:rsidRPr="0061713B">
        <w:rPr>
          <w:rFonts w:ascii="Times New Roman" w:hAnsi="Times New Roman"/>
          <w:sz w:val="24"/>
          <w:szCs w:val="24"/>
        </w:rPr>
        <w:t>ами предложены оригинальные методы синтеза минеральных матричных материалов</w:t>
      </w:r>
      <w:r>
        <w:rPr>
          <w:rFonts w:ascii="Times New Roman" w:hAnsi="Times New Roman"/>
          <w:sz w:val="24"/>
          <w:szCs w:val="24"/>
        </w:rPr>
        <w:t xml:space="preserve"> (в том числе и КА)</w:t>
      </w:r>
      <w:r w:rsidRPr="0061713B">
        <w:rPr>
          <w:rFonts w:ascii="Times New Roman" w:hAnsi="Times New Roman"/>
          <w:sz w:val="24"/>
          <w:szCs w:val="24"/>
        </w:rPr>
        <w:t xml:space="preserve"> на основе реакций сорбции </w:t>
      </w:r>
      <w:r>
        <w:rPr>
          <w:rFonts w:ascii="Times New Roman" w:hAnsi="Times New Roman"/>
          <w:sz w:val="24"/>
          <w:szCs w:val="24"/>
        </w:rPr>
        <w:t xml:space="preserve">и </w:t>
      </w:r>
      <w:r w:rsidRPr="0061713B">
        <w:rPr>
          <w:rFonts w:ascii="Times New Roman" w:hAnsi="Times New Roman"/>
          <w:sz w:val="24"/>
          <w:szCs w:val="24"/>
        </w:rPr>
        <w:t xml:space="preserve">метасоматических реакций замещения, протекающих при комнатной температуре и давлении. Последующая фазовая трансформация превращает данные материалы в высокоустойчивые минеральные матричные материалы, геохимически совместимые с горными породами предполагаемых полигонов размещения матриц с радионуклидами. </w:t>
      </w:r>
    </w:p>
    <w:p w:rsidR="00501D33" w:rsidRPr="001444C6" w:rsidRDefault="00501D33" w:rsidP="00501D33">
      <w:pPr>
        <w:pStyle w:val="af7"/>
        <w:ind w:firstLine="708"/>
        <w:jc w:val="both"/>
        <w:rPr>
          <w:rFonts w:ascii="Times New Roman" w:hAnsi="Times New Roman"/>
          <w:sz w:val="24"/>
          <w:szCs w:val="24"/>
        </w:rPr>
      </w:pPr>
      <w:r w:rsidRPr="001444C6">
        <w:rPr>
          <w:rFonts w:ascii="Times New Roman" w:hAnsi="Times New Roman"/>
          <w:i/>
          <w:sz w:val="24"/>
          <w:szCs w:val="24"/>
        </w:rPr>
        <w:t>Работа выполнена при поддержке средств тем</w:t>
      </w:r>
      <w:r>
        <w:rPr>
          <w:rFonts w:ascii="Times New Roman" w:hAnsi="Times New Roman"/>
          <w:i/>
          <w:sz w:val="24"/>
          <w:szCs w:val="24"/>
        </w:rPr>
        <w:t>ы</w:t>
      </w:r>
      <w:r w:rsidRPr="001444C6">
        <w:rPr>
          <w:rFonts w:ascii="Times New Roman" w:hAnsi="Times New Roman"/>
          <w:i/>
          <w:sz w:val="24"/>
          <w:szCs w:val="24"/>
        </w:rPr>
        <w:t xml:space="preserve"> НИР ИЭМ РАН </w:t>
      </w:r>
      <w:r w:rsidRPr="001444C6">
        <w:rPr>
          <w:rFonts w:ascii="Times New Roman" w:hAnsi="Times New Roman"/>
          <w:i/>
          <w:sz w:val="24"/>
          <w:szCs w:val="24"/>
          <w:lang w:val="en-US"/>
        </w:rPr>
        <w:t>FMUF</w:t>
      </w:r>
      <w:r w:rsidRPr="001444C6">
        <w:rPr>
          <w:rFonts w:ascii="Times New Roman" w:hAnsi="Times New Roman"/>
          <w:i/>
          <w:sz w:val="24"/>
          <w:szCs w:val="24"/>
        </w:rPr>
        <w:t>-2022-0002.</w:t>
      </w:r>
    </w:p>
    <w:p w:rsidR="00501D33" w:rsidRDefault="00501D33" w:rsidP="009925BA">
      <w:pPr>
        <w:pStyle w:val="af4"/>
        <w:ind w:left="426"/>
        <w:jc w:val="both"/>
        <w:rPr>
          <w:rFonts w:ascii="Times New Roman" w:hAnsi="Times New Roman"/>
          <w:sz w:val="24"/>
          <w:szCs w:val="24"/>
        </w:rPr>
      </w:pPr>
      <w:r>
        <w:rPr>
          <w:rFonts w:ascii="Times New Roman" w:hAnsi="Times New Roman"/>
          <w:sz w:val="24"/>
          <w:szCs w:val="24"/>
        </w:rPr>
        <w:br w:type="page"/>
      </w:r>
    </w:p>
    <w:p w:rsidR="008A65C8" w:rsidRPr="00151696" w:rsidRDefault="008A65C8" w:rsidP="008A65C8">
      <w:pPr>
        <w:jc w:val="center"/>
        <w:rPr>
          <w:b/>
          <w:bCs/>
          <w:caps/>
        </w:rPr>
      </w:pPr>
      <w:r w:rsidRPr="00151696">
        <w:rPr>
          <w:b/>
          <w:bCs/>
          <w:caps/>
        </w:rPr>
        <w:lastRenderedPageBreak/>
        <w:t xml:space="preserve">Растворимость арагонита в водном флюиде при </w:t>
      </w:r>
      <w:r w:rsidRPr="00151696">
        <w:rPr>
          <w:b/>
          <w:caps/>
        </w:rPr>
        <w:t>P-T</w:t>
      </w:r>
      <w:r>
        <w:rPr>
          <w:caps/>
        </w:rPr>
        <w:t xml:space="preserve"> </w:t>
      </w:r>
      <w:r w:rsidRPr="00151696">
        <w:rPr>
          <w:b/>
          <w:bCs/>
          <w:caps/>
        </w:rPr>
        <w:t>параметрах субдукции</w:t>
      </w:r>
    </w:p>
    <w:p w:rsidR="008A65C8" w:rsidRPr="00BD05A9" w:rsidRDefault="008A65C8" w:rsidP="008A65C8"/>
    <w:p w:rsidR="008A65C8" w:rsidRPr="00BD05A9" w:rsidRDefault="008A65C8" w:rsidP="008A65C8">
      <w:pPr>
        <w:pStyle w:val="a3"/>
      </w:pPr>
      <w:r w:rsidRPr="00602041">
        <w:rPr>
          <w:u w:val="single"/>
        </w:rPr>
        <w:t>А.Н. Крук</w:t>
      </w:r>
      <w:proofErr w:type="gramStart"/>
      <w:r w:rsidRPr="00602041">
        <w:rPr>
          <w:u w:val="single"/>
          <w:vertAlign w:val="superscript"/>
        </w:rPr>
        <w:t>1</w:t>
      </w:r>
      <w:proofErr w:type="gramEnd"/>
      <w:r w:rsidRPr="00065B16">
        <w:rPr>
          <w:vertAlign w:val="superscript"/>
        </w:rPr>
        <w:t>, *</w:t>
      </w:r>
      <w:r w:rsidRPr="00065B16">
        <w:t>,</w:t>
      </w:r>
      <w:r>
        <w:t xml:space="preserve"> </w:t>
      </w:r>
      <w:r w:rsidRPr="00065B16">
        <w:t>А.Г. Сокол</w:t>
      </w:r>
      <w:r w:rsidRPr="00065B16">
        <w:rPr>
          <w:vertAlign w:val="superscript"/>
        </w:rPr>
        <w:t>1</w:t>
      </w:r>
      <w:r>
        <w:rPr>
          <w:vertAlign w:val="superscript"/>
        </w:rPr>
        <w:t xml:space="preserve"> </w:t>
      </w:r>
      <w:r w:rsidRPr="00065B16">
        <w:t>,</w:t>
      </w:r>
      <w:r w:rsidRPr="00BD05A9">
        <w:t xml:space="preserve"> </w:t>
      </w:r>
      <w:r>
        <w:t xml:space="preserve"> А.Ф. Хохряков</w:t>
      </w:r>
      <w:r w:rsidRPr="00065B16">
        <w:rPr>
          <w:vertAlign w:val="superscript"/>
        </w:rPr>
        <w:t>1</w:t>
      </w:r>
      <w:r w:rsidRPr="00BD05A9">
        <w:t xml:space="preserve"> </w:t>
      </w:r>
    </w:p>
    <w:p w:rsidR="008A65C8" w:rsidRDefault="008A65C8" w:rsidP="008A65C8">
      <w:pPr>
        <w:pStyle w:val="a5"/>
        <w:rPr>
          <w:vertAlign w:val="superscript"/>
        </w:rPr>
      </w:pPr>
      <w:r w:rsidRPr="00BD05A9">
        <w:rPr>
          <w:vertAlign w:val="superscript"/>
        </w:rPr>
        <w:t>1)</w:t>
      </w:r>
      <w:r w:rsidRPr="00B47910">
        <w:t xml:space="preserve"> </w:t>
      </w:r>
      <w:r>
        <w:t>ИГМ СО РАН, Новосибирск</w:t>
      </w:r>
      <w:r w:rsidRPr="00B47910">
        <w:rPr>
          <w:vertAlign w:val="superscript"/>
        </w:rPr>
        <w:t xml:space="preserve"> </w:t>
      </w:r>
    </w:p>
    <w:p w:rsidR="008A65C8" w:rsidRPr="00BE396D" w:rsidRDefault="008A65C8" w:rsidP="008A65C8">
      <w:pPr>
        <w:pStyle w:val="a5"/>
      </w:pPr>
      <w:r w:rsidRPr="00B47910">
        <w:rPr>
          <w:vertAlign w:val="superscript"/>
        </w:rPr>
        <w:t>*</w:t>
      </w:r>
      <w:r>
        <w:rPr>
          <w:lang w:val="en-US"/>
        </w:rPr>
        <w:t>KrukAN</w:t>
      </w:r>
      <w:r w:rsidRPr="00BE396D">
        <w:t>@</w:t>
      </w:r>
      <w:r>
        <w:rPr>
          <w:lang w:val="en-US"/>
        </w:rPr>
        <w:t>igm</w:t>
      </w:r>
      <w:r w:rsidRPr="00BE396D">
        <w:t>.</w:t>
      </w:r>
      <w:r>
        <w:rPr>
          <w:lang w:val="en-US"/>
        </w:rPr>
        <w:t>nsc</w:t>
      </w:r>
      <w:r w:rsidRPr="00BE396D">
        <w:t>.</w:t>
      </w:r>
      <w:r>
        <w:rPr>
          <w:lang w:val="en-US"/>
        </w:rPr>
        <w:t>ru</w:t>
      </w:r>
    </w:p>
    <w:p w:rsidR="008A65C8" w:rsidRPr="00BD05A9" w:rsidRDefault="008A65C8" w:rsidP="008A65C8"/>
    <w:p w:rsidR="008A65C8" w:rsidRDefault="008A65C8" w:rsidP="008A65C8">
      <w:pPr>
        <w:ind w:firstLine="567"/>
        <w:jc w:val="both"/>
        <w:rPr>
          <w:i/>
          <w:iCs/>
        </w:rPr>
      </w:pPr>
      <w:r>
        <w:rPr>
          <w:noProof/>
        </w:rPr>
        <mc:AlternateContent>
          <mc:Choice Requires="wps">
            <w:drawing>
              <wp:anchor distT="0" distB="0" distL="114300" distR="114300" simplePos="0" relativeHeight="251661312" behindDoc="1" locked="0" layoutInCell="1" allowOverlap="1" wp14:anchorId="5A50615F" wp14:editId="58B46508">
                <wp:simplePos x="0" y="0"/>
                <wp:positionH relativeFrom="margin">
                  <wp:align>right</wp:align>
                </wp:positionH>
                <wp:positionV relativeFrom="paragraph">
                  <wp:posOffset>2367915</wp:posOffset>
                </wp:positionV>
                <wp:extent cx="3725545" cy="4057650"/>
                <wp:effectExtent l="0" t="0" r="27305" b="19050"/>
                <wp:wrapTight wrapText="bothSides">
                  <wp:wrapPolygon edited="0">
                    <wp:start x="0" y="0"/>
                    <wp:lineTo x="0" y="21600"/>
                    <wp:lineTo x="21648" y="21600"/>
                    <wp:lineTo x="21648" y="0"/>
                    <wp:lineTo x="0" y="0"/>
                  </wp:wrapPolygon>
                </wp:wrapTight>
                <wp:docPr id="710166536" name="Надпись 2"/>
                <wp:cNvGraphicFramePr/>
                <a:graphic xmlns:a="http://schemas.openxmlformats.org/drawingml/2006/main">
                  <a:graphicData uri="http://schemas.microsoft.com/office/word/2010/wordprocessingShape">
                    <wps:wsp>
                      <wps:cNvSpPr txBox="1"/>
                      <wps:spPr>
                        <a:xfrm>
                          <a:off x="0" y="0"/>
                          <a:ext cx="3725545" cy="4057650"/>
                        </a:xfrm>
                        <a:prstGeom prst="rect">
                          <a:avLst/>
                        </a:prstGeom>
                        <a:solidFill>
                          <a:schemeClr val="lt1"/>
                        </a:solidFill>
                        <a:ln w="6350">
                          <a:solidFill>
                            <a:prstClr val="black"/>
                          </a:solidFill>
                        </a:ln>
                      </wps:spPr>
                      <wps:txbx>
                        <w:txbxContent>
                          <w:p w:rsidR="008A65C8" w:rsidRDefault="008A65C8" w:rsidP="008A65C8">
                            <w:pPr>
                              <w:jc w:val="center"/>
                            </w:pPr>
                            <w:r>
                              <w:rPr>
                                <w:noProof/>
                              </w:rPr>
                              <w:drawing>
                                <wp:inline distT="0" distB="0" distL="0" distR="0" wp14:anchorId="560B707C" wp14:editId="0FE733A5">
                                  <wp:extent cx="3546434" cy="2876550"/>
                                  <wp:effectExtent l="0" t="0" r="0" b="0"/>
                                  <wp:docPr id="2343044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51706" cy="2961937"/>
                                          </a:xfrm>
                                          <a:prstGeom prst="rect">
                                            <a:avLst/>
                                          </a:prstGeom>
                                          <a:noFill/>
                                        </pic:spPr>
                                      </pic:pic>
                                    </a:graphicData>
                                  </a:graphic>
                                </wp:inline>
                              </w:drawing>
                            </w:r>
                          </w:p>
                          <w:p w:rsidR="008A65C8" w:rsidRPr="00733471" w:rsidRDefault="008A65C8" w:rsidP="008A65C8">
                            <w:pPr>
                              <w:ind w:firstLine="420"/>
                            </w:pPr>
                            <w:r w:rsidRPr="00602041">
                              <w:t>Рис.</w:t>
                            </w:r>
                            <w:r>
                              <w:t xml:space="preserve"> 1. </w:t>
                            </w:r>
                            <w:r w:rsidRPr="00733471">
                              <w:t>Сопоставление полученных экспериментально значений растворимости арагонита в водном флюиде при 3,0 ГПа и 750</w:t>
                            </w:r>
                            <w:proofErr w:type="gramStart"/>
                            <w:r w:rsidRPr="007D4916">
                              <w:t>°</w:t>
                            </w:r>
                            <w:r w:rsidRPr="00733471">
                              <w:t>С</w:t>
                            </w:r>
                            <w:proofErr w:type="gramEnd"/>
                            <w:r w:rsidRPr="00733471">
                              <w:t>, а также при 5,5 ГПа и 850</w:t>
                            </w:r>
                            <w:r w:rsidRPr="007D4916">
                              <w:t>°</w:t>
                            </w:r>
                            <w:r w:rsidRPr="00733471">
                              <w:t>С, с значениями, полученными расчетной моделью Deep Earth Water (Lan et al., 2023).</w:t>
                            </w:r>
                          </w:p>
                          <w:p w:rsidR="008A65C8" w:rsidRDefault="008A65C8" w:rsidP="008A65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2.15pt;margin-top:186.45pt;width:293.35pt;height:319.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" fillcolor="white [3201]" strokeweight=".5pt">
                <v:textbox>
                  <w:txbxContent>
                    <w:p w:rsidR="008A65C8" w:rsidRDefault="008A65C8" w:rsidP="008A65C8">
                      <w:pPr>
                        <w:jc w:val="center"/>
                      </w:pPr>
                      <w:r>
                        <w:rPr>
                          <w:noProof/>
                        </w:rPr>
                        <w:drawing>
                          <wp:inline distT="0" distB="0" distL="0" distR="0" wp14:anchorId="560B707C" wp14:editId="0FE733A5">
                            <wp:extent cx="3546434" cy="2876550"/>
                            <wp:effectExtent l="0" t="0" r="0" b="0"/>
                            <wp:docPr id="2343044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51706" cy="2961937"/>
                                    </a:xfrm>
                                    <a:prstGeom prst="rect">
                                      <a:avLst/>
                                    </a:prstGeom>
                                    <a:noFill/>
                                  </pic:spPr>
                                </pic:pic>
                              </a:graphicData>
                            </a:graphic>
                          </wp:inline>
                        </w:drawing>
                      </w:r>
                    </w:p>
                    <w:p w:rsidR="008A65C8" w:rsidRPr="00733471" w:rsidRDefault="008A65C8" w:rsidP="008A65C8">
                      <w:pPr>
                        <w:ind w:firstLine="420"/>
                      </w:pPr>
                      <w:r w:rsidRPr="00602041">
                        <w:t>Рис.</w:t>
                      </w:r>
                      <w:r>
                        <w:t xml:space="preserve"> 1. </w:t>
                      </w:r>
                      <w:r w:rsidRPr="00733471">
                        <w:t>Сопоставление полученных экспериментально значений растворимости арагонита в водном флюиде при 3,0 ГПа и 750</w:t>
                      </w:r>
                      <w:proofErr w:type="gramStart"/>
                      <w:r w:rsidRPr="007D4916">
                        <w:t>°</w:t>
                      </w:r>
                      <w:r w:rsidRPr="00733471">
                        <w:t>С</w:t>
                      </w:r>
                      <w:proofErr w:type="gramEnd"/>
                      <w:r w:rsidRPr="00733471">
                        <w:t>, а также при 5,5 ГПа и 850</w:t>
                      </w:r>
                      <w:r w:rsidRPr="007D4916">
                        <w:t>°</w:t>
                      </w:r>
                      <w:r w:rsidRPr="00733471">
                        <w:t>С, с значениями, полученными расчетной моделью Deep Earth Water (Lan et al., 2023).</w:t>
                      </w:r>
                    </w:p>
                    <w:p w:rsidR="008A65C8" w:rsidRDefault="008A65C8" w:rsidP="008A65C8"/>
                  </w:txbxContent>
                </v:textbox>
                <w10:wrap type="tight" anchorx="margin"/>
              </v:shape>
            </w:pict>
          </mc:Fallback>
        </mc:AlternateContent>
      </w:r>
      <w:r>
        <w:t xml:space="preserve">Субдукция океанической коры и литосферы обеспечивает ежегодный транспорт около 80 </w:t>
      </w:r>
      <w:proofErr w:type="gramStart"/>
      <w:r>
        <w:t>млн</w:t>
      </w:r>
      <w:proofErr w:type="gramEnd"/>
      <w:r>
        <w:t xml:space="preserve"> тонн углерода в мантию, преимущественно в форме карбонатов. Этот процесс является важной частью углеродного цикла, что </w:t>
      </w:r>
      <w:proofErr w:type="gramStart"/>
      <w:r>
        <w:t>делает изучение</w:t>
      </w:r>
      <w:proofErr w:type="gramEnd"/>
      <w:r>
        <w:t xml:space="preserve"> стабильности карбонатов в субдуцируемых слэбах чрезвычайно актуальным. Эффективность транспорта карбоната в мантию при температурах «холодной» и «промежуточной» субдукции контролируется растворением карбонатов в водных флюидах, а </w:t>
      </w:r>
      <w:proofErr w:type="gramStart"/>
      <w:r>
        <w:t>при</w:t>
      </w:r>
      <w:proofErr w:type="gramEnd"/>
      <w:r>
        <w:t xml:space="preserve"> горячей субдукции, реакциями декарбонатизации. </w:t>
      </w:r>
      <w:r>
        <w:br/>
      </w:r>
      <w:r>
        <w:rPr>
          <w:rFonts w:asciiTheme="majorBidi" w:hAnsiTheme="majorBidi" w:cstheme="majorBidi"/>
        </w:rPr>
        <w:t xml:space="preserve">Растворимость карбонатов в водном флюиде с </w:t>
      </w:r>
      <w:r w:rsidRPr="00602041">
        <w:rPr>
          <w:rFonts w:asciiTheme="majorBidi" w:hAnsiTheme="majorBidi" w:cstheme="majorBidi"/>
        </w:rPr>
        <w:t>использованием стандартных методов закалочных экспериментов определена при давлении 1,6 ГПа [</w:t>
      </w:r>
      <w:r w:rsidRPr="00602041">
        <w:rPr>
          <w:rFonts w:asciiTheme="majorBidi" w:eastAsia="SimSun" w:hAnsiTheme="majorBidi" w:cstheme="majorBidi"/>
          <w:lang w:eastAsia="zh-CN"/>
        </w:rPr>
        <w:t>Caciagli and Manning, 2003</w:t>
      </w:r>
      <w:r w:rsidRPr="00602041">
        <w:rPr>
          <w:rFonts w:asciiTheme="majorBidi" w:hAnsiTheme="majorBidi" w:cstheme="majorBidi"/>
        </w:rPr>
        <w:t>], для более высоких давлений имеются лишь оценочные значения [</w:t>
      </w:r>
      <w:r w:rsidRPr="00602041">
        <w:rPr>
          <w:bCs/>
          <w:lang w:val="en-US"/>
        </w:rPr>
        <w:t>Lan</w:t>
      </w:r>
      <w:r w:rsidRPr="00602041">
        <w:rPr>
          <w:bCs/>
        </w:rPr>
        <w:t xml:space="preserve"> </w:t>
      </w:r>
      <w:r w:rsidRPr="00602041">
        <w:rPr>
          <w:bCs/>
          <w:lang w:val="en-US"/>
        </w:rPr>
        <w:t>et</w:t>
      </w:r>
      <w:r w:rsidRPr="00602041">
        <w:rPr>
          <w:bCs/>
        </w:rPr>
        <w:t xml:space="preserve"> </w:t>
      </w:r>
      <w:r w:rsidRPr="00602041">
        <w:rPr>
          <w:bCs/>
          <w:lang w:val="en-US"/>
        </w:rPr>
        <w:t>al</w:t>
      </w:r>
      <w:r w:rsidRPr="00602041">
        <w:rPr>
          <w:bCs/>
        </w:rPr>
        <w:t>., 2023</w:t>
      </w:r>
      <w:r w:rsidRPr="00602041">
        <w:rPr>
          <w:rFonts w:asciiTheme="majorBidi" w:hAnsiTheme="majorBidi" w:cstheme="majorBidi"/>
        </w:rPr>
        <w:t xml:space="preserve">]. </w:t>
      </w:r>
      <w:proofErr w:type="gramStart"/>
      <w:r w:rsidRPr="00602041">
        <w:rPr>
          <w:rFonts w:asciiTheme="majorBidi" w:hAnsiTheme="majorBidi" w:cstheme="majorBidi"/>
        </w:rPr>
        <w:t xml:space="preserve">Нами экспериментально при </w:t>
      </w:r>
      <w:r w:rsidRPr="00602041">
        <w:rPr>
          <w:rFonts w:asciiTheme="majorBidi" w:hAnsiTheme="majorBidi" w:cstheme="majorBidi"/>
          <w:lang w:val="en-US"/>
        </w:rPr>
        <w:t>P</w:t>
      </w:r>
      <w:r w:rsidRPr="00602041">
        <w:rPr>
          <w:rFonts w:asciiTheme="majorBidi" w:hAnsiTheme="majorBidi" w:cstheme="majorBidi"/>
        </w:rPr>
        <w:t>,</w:t>
      </w:r>
      <w:r w:rsidRPr="00602041">
        <w:rPr>
          <w:rFonts w:asciiTheme="majorBidi" w:hAnsiTheme="majorBidi" w:cstheme="majorBidi"/>
          <w:lang w:val="en-US"/>
        </w:rPr>
        <w:t>T</w:t>
      </w:r>
      <w:r w:rsidRPr="00602041">
        <w:rPr>
          <w:rFonts w:asciiTheme="majorBidi" w:hAnsiTheme="majorBidi" w:cstheme="majorBidi"/>
        </w:rPr>
        <w:t xml:space="preserve">- параметрах, характерных для усредненной субдукционной геотермы, получены количественные данные о </w:t>
      </w:r>
      <w:r w:rsidRPr="00602041">
        <w:rPr>
          <w:rFonts w:asciiTheme="majorBidi" w:hAnsiTheme="majorBidi" w:cstheme="majorBidi" w:hint="cs"/>
        </w:rPr>
        <w:t>растворимост</w:t>
      </w:r>
      <w:r w:rsidRPr="00602041">
        <w:rPr>
          <w:rFonts w:asciiTheme="majorBidi" w:hAnsiTheme="majorBidi" w:cstheme="majorBidi"/>
        </w:rPr>
        <w:t xml:space="preserve">и </w:t>
      </w:r>
      <w:r w:rsidRPr="00602041">
        <w:rPr>
          <w:rFonts w:asciiTheme="majorBidi" w:hAnsiTheme="majorBidi" w:cstheme="majorBidi" w:hint="cs"/>
        </w:rPr>
        <w:t>арагонита</w:t>
      </w:r>
      <w:r w:rsidRPr="00602041">
        <w:rPr>
          <w:rFonts w:asciiTheme="majorBidi" w:hAnsiTheme="majorBidi" w:cstheme="majorBidi"/>
        </w:rPr>
        <w:t xml:space="preserve"> </w:t>
      </w:r>
      <w:r w:rsidRPr="00602041">
        <w:rPr>
          <w:rFonts w:asciiTheme="majorBidi" w:hAnsiTheme="majorBidi" w:cstheme="majorBidi" w:hint="cs"/>
        </w:rPr>
        <w:t>в</w:t>
      </w:r>
      <w:r w:rsidRPr="00602041">
        <w:rPr>
          <w:rFonts w:asciiTheme="majorBidi" w:hAnsiTheme="majorBidi" w:cstheme="majorBidi"/>
        </w:rPr>
        <w:t xml:space="preserve"> </w:t>
      </w:r>
      <w:r w:rsidRPr="00602041">
        <w:rPr>
          <w:rFonts w:asciiTheme="majorBidi" w:hAnsiTheme="majorBidi" w:cstheme="majorBidi" w:hint="cs"/>
        </w:rPr>
        <w:t>водн</w:t>
      </w:r>
      <w:r w:rsidRPr="00602041">
        <w:rPr>
          <w:rFonts w:asciiTheme="majorBidi" w:hAnsiTheme="majorBidi" w:cstheme="majorBidi"/>
        </w:rPr>
        <w:t xml:space="preserve">ом </w:t>
      </w:r>
      <w:r w:rsidRPr="00602041">
        <w:rPr>
          <w:rFonts w:asciiTheme="majorBidi" w:hAnsiTheme="majorBidi" w:cstheme="majorBidi" w:hint="cs"/>
        </w:rPr>
        <w:t>флюид</w:t>
      </w:r>
      <w:r w:rsidRPr="00602041">
        <w:rPr>
          <w:rFonts w:asciiTheme="majorBidi" w:hAnsiTheme="majorBidi" w:cstheme="majorBidi"/>
        </w:rPr>
        <w:t>е с разным содержанием NaCl.</w:t>
      </w:r>
      <w:proofErr w:type="gramEnd"/>
      <w:r w:rsidRPr="00602041">
        <w:rPr>
          <w:rFonts w:asciiTheme="majorBidi" w:hAnsiTheme="majorBidi" w:cstheme="majorBidi"/>
        </w:rPr>
        <w:t xml:space="preserve"> </w:t>
      </w:r>
      <w:r w:rsidRPr="00602041">
        <w:rPr>
          <w:rFonts w:asciiTheme="majorBidi" w:hAnsiTheme="majorBidi" w:cstheme="majorBidi" w:hint="cs"/>
        </w:rPr>
        <w:t>Установлено</w:t>
      </w:r>
      <w:r w:rsidRPr="00602041">
        <w:rPr>
          <w:rFonts w:asciiTheme="majorBidi" w:hAnsiTheme="majorBidi" w:cstheme="majorBidi"/>
        </w:rPr>
        <w:t xml:space="preserve">, </w:t>
      </w:r>
      <w:r w:rsidRPr="00602041">
        <w:rPr>
          <w:rFonts w:asciiTheme="majorBidi" w:hAnsiTheme="majorBidi" w:cstheme="majorBidi" w:hint="cs"/>
        </w:rPr>
        <w:t>что</w:t>
      </w:r>
      <w:r w:rsidRPr="00602041">
        <w:rPr>
          <w:rFonts w:asciiTheme="majorBidi" w:hAnsiTheme="majorBidi" w:cstheme="majorBidi"/>
        </w:rPr>
        <w:t xml:space="preserve"> при </w:t>
      </w:r>
      <w:r w:rsidRPr="00602041">
        <w:rPr>
          <w:rFonts w:asciiTheme="majorBidi" w:hAnsiTheme="majorBidi" w:cstheme="majorBidi" w:hint="cs"/>
        </w:rPr>
        <w:t>давлени</w:t>
      </w:r>
      <w:r w:rsidRPr="00602041">
        <w:rPr>
          <w:rFonts w:asciiTheme="majorBidi" w:hAnsiTheme="majorBidi" w:cstheme="majorBidi"/>
        </w:rPr>
        <w:t>и 3.0 ГПа и температуре 750</w:t>
      </w:r>
      <w:proofErr w:type="gramStart"/>
      <w:r w:rsidRPr="00602041">
        <w:rPr>
          <w:rFonts w:ascii="Symbol" w:hAnsi="Symbol" w:cstheme="majorBidi"/>
        </w:rPr>
        <w:t></w:t>
      </w:r>
      <w:r w:rsidRPr="00602041">
        <w:rPr>
          <w:rFonts w:asciiTheme="majorBidi" w:hAnsiTheme="majorBidi" w:cstheme="majorBidi"/>
        </w:rPr>
        <w:t>С</w:t>
      </w:r>
      <w:proofErr w:type="gramEnd"/>
      <w:r w:rsidRPr="00602041">
        <w:rPr>
          <w:rFonts w:asciiTheme="majorBidi" w:hAnsiTheme="majorBidi" w:cstheme="majorBidi"/>
        </w:rPr>
        <w:t xml:space="preserve"> </w:t>
      </w:r>
      <w:r w:rsidRPr="00602041">
        <w:rPr>
          <w:rFonts w:asciiTheme="majorBidi" w:hAnsiTheme="majorBidi" w:cstheme="majorBidi" w:hint="cs"/>
        </w:rPr>
        <w:t>растворимость</w:t>
      </w:r>
      <w:r w:rsidRPr="00602041">
        <w:rPr>
          <w:rFonts w:asciiTheme="majorBidi" w:hAnsiTheme="majorBidi" w:cstheme="majorBidi"/>
        </w:rPr>
        <w:t xml:space="preserve"> </w:t>
      </w:r>
      <w:r w:rsidRPr="00602041">
        <w:rPr>
          <w:rFonts w:asciiTheme="majorBidi" w:hAnsiTheme="majorBidi" w:cstheme="majorBidi" w:hint="cs"/>
        </w:rPr>
        <w:t>арагонита</w:t>
      </w:r>
      <w:r w:rsidRPr="00602041">
        <w:rPr>
          <w:rFonts w:asciiTheme="majorBidi" w:hAnsiTheme="majorBidi" w:cstheme="majorBidi"/>
        </w:rPr>
        <w:t xml:space="preserve"> в водном флюиде составляет 2.4 (</w:t>
      </w:r>
      <w:r w:rsidRPr="00602041">
        <w:rPr>
          <w:rFonts w:asciiTheme="majorBidi" w:hAnsiTheme="majorBidi" w:cstheme="majorBidi"/>
        </w:rPr>
        <w:sym w:font="Symbol" w:char="F0B1"/>
      </w:r>
      <w:r w:rsidRPr="00602041">
        <w:rPr>
          <w:rFonts w:asciiTheme="majorBidi" w:hAnsiTheme="majorBidi" w:cstheme="majorBidi"/>
        </w:rPr>
        <w:t xml:space="preserve">0.2) </w:t>
      </w:r>
      <w:r w:rsidRPr="00602041">
        <w:rPr>
          <w:rFonts w:asciiTheme="majorBidi" w:hAnsiTheme="majorBidi" w:cstheme="majorBidi" w:hint="cs"/>
        </w:rPr>
        <w:t>мас</w:t>
      </w:r>
      <w:r w:rsidRPr="00602041">
        <w:rPr>
          <w:rFonts w:asciiTheme="majorBidi" w:hAnsiTheme="majorBidi" w:cstheme="majorBidi"/>
        </w:rPr>
        <w:t xml:space="preserve">.%. Впервые показано, что при давлении 5.5 </w:t>
      </w:r>
      <w:r w:rsidRPr="00602041">
        <w:rPr>
          <w:rFonts w:asciiTheme="majorBidi" w:hAnsiTheme="majorBidi" w:cstheme="majorBidi" w:hint="cs"/>
        </w:rPr>
        <w:t>ГПа</w:t>
      </w:r>
      <w:r w:rsidRPr="00602041">
        <w:rPr>
          <w:rFonts w:asciiTheme="majorBidi" w:hAnsiTheme="majorBidi" w:cstheme="majorBidi"/>
        </w:rPr>
        <w:t xml:space="preserve"> </w:t>
      </w:r>
      <w:r w:rsidRPr="00602041">
        <w:rPr>
          <w:rFonts w:asciiTheme="majorBidi" w:hAnsiTheme="majorBidi" w:cstheme="majorBidi" w:hint="cs"/>
        </w:rPr>
        <w:t>и</w:t>
      </w:r>
      <w:r w:rsidRPr="00602041">
        <w:rPr>
          <w:rFonts w:asciiTheme="majorBidi" w:hAnsiTheme="majorBidi" w:cstheme="majorBidi"/>
        </w:rPr>
        <w:t xml:space="preserve"> </w:t>
      </w:r>
      <w:r w:rsidRPr="00602041">
        <w:rPr>
          <w:rFonts w:asciiTheme="majorBidi" w:hAnsiTheme="majorBidi" w:cstheme="majorBidi" w:hint="cs"/>
        </w:rPr>
        <w:t>температур</w:t>
      </w:r>
      <w:r w:rsidRPr="00602041">
        <w:rPr>
          <w:rFonts w:asciiTheme="majorBidi" w:hAnsiTheme="majorBidi" w:cstheme="majorBidi"/>
        </w:rPr>
        <w:t>е 850</w:t>
      </w:r>
      <w:proofErr w:type="gramStart"/>
      <w:r w:rsidRPr="00602041">
        <w:rPr>
          <w:rFonts w:asciiTheme="majorBidi" w:hAnsiTheme="majorBidi" w:cstheme="majorBidi"/>
        </w:rPr>
        <w:t xml:space="preserve"> </w:t>
      </w:r>
      <w:r w:rsidRPr="00602041">
        <w:rPr>
          <w:rFonts w:asciiTheme="majorBidi" w:hAnsiTheme="majorBidi" w:cstheme="majorBidi" w:hint="cs"/>
        </w:rPr>
        <w:t>°С</w:t>
      </w:r>
      <w:proofErr w:type="gramEnd"/>
      <w:r w:rsidRPr="00602041">
        <w:rPr>
          <w:rFonts w:asciiTheme="majorBidi" w:hAnsiTheme="majorBidi" w:cstheme="majorBidi"/>
        </w:rPr>
        <w:t xml:space="preserve"> </w:t>
      </w:r>
      <w:r w:rsidRPr="00602041">
        <w:rPr>
          <w:rFonts w:asciiTheme="majorBidi" w:hAnsiTheme="majorBidi" w:cstheme="majorBidi" w:hint="cs"/>
        </w:rPr>
        <w:t>растворимость</w:t>
      </w:r>
      <w:r w:rsidRPr="00602041">
        <w:rPr>
          <w:rFonts w:asciiTheme="majorBidi" w:hAnsiTheme="majorBidi" w:cstheme="majorBidi"/>
        </w:rPr>
        <w:t xml:space="preserve"> </w:t>
      </w:r>
      <w:r w:rsidRPr="00602041">
        <w:rPr>
          <w:rFonts w:asciiTheme="majorBidi" w:hAnsiTheme="majorBidi" w:cstheme="majorBidi" w:hint="cs"/>
        </w:rPr>
        <w:t>арагонита</w:t>
      </w:r>
      <w:r w:rsidRPr="00602041">
        <w:rPr>
          <w:rFonts w:asciiTheme="majorBidi" w:hAnsiTheme="majorBidi" w:cstheme="majorBidi"/>
        </w:rPr>
        <w:t xml:space="preserve"> кратно увеличивается, достигая 12.0 (</w:t>
      </w:r>
      <w:r w:rsidRPr="00602041">
        <w:rPr>
          <w:rFonts w:asciiTheme="majorBidi" w:hAnsiTheme="majorBidi" w:cstheme="majorBidi"/>
        </w:rPr>
        <w:sym w:font="Symbol" w:char="F0B1"/>
      </w:r>
      <w:r w:rsidRPr="00602041">
        <w:rPr>
          <w:rFonts w:asciiTheme="majorBidi" w:hAnsiTheme="majorBidi" w:cstheme="majorBidi"/>
        </w:rPr>
        <w:t xml:space="preserve">0.6) </w:t>
      </w:r>
      <w:r w:rsidRPr="00602041">
        <w:rPr>
          <w:rFonts w:asciiTheme="majorBidi" w:hAnsiTheme="majorBidi" w:cstheme="majorBidi" w:hint="cs"/>
        </w:rPr>
        <w:t>мас</w:t>
      </w:r>
      <w:r w:rsidRPr="00602041">
        <w:rPr>
          <w:rFonts w:asciiTheme="majorBidi" w:hAnsiTheme="majorBidi" w:cstheme="majorBidi"/>
        </w:rPr>
        <w:t xml:space="preserve">.% (Рис. 1). Причем, увеличение в </w:t>
      </w:r>
      <w:r w:rsidRPr="00602041">
        <w:rPr>
          <w:rFonts w:asciiTheme="majorBidi" w:hAnsiTheme="majorBidi" w:cstheme="majorBidi" w:hint="cs"/>
        </w:rPr>
        <w:t>водн</w:t>
      </w:r>
      <w:r w:rsidRPr="00602041">
        <w:rPr>
          <w:rFonts w:asciiTheme="majorBidi" w:hAnsiTheme="majorBidi" w:cstheme="majorBidi"/>
        </w:rPr>
        <w:t xml:space="preserve">ом </w:t>
      </w:r>
      <w:r w:rsidRPr="00602041">
        <w:rPr>
          <w:rFonts w:asciiTheme="majorBidi" w:hAnsiTheme="majorBidi" w:cstheme="majorBidi" w:hint="cs"/>
        </w:rPr>
        <w:t>флюид</w:t>
      </w:r>
      <w:r>
        <w:rPr>
          <w:rFonts w:asciiTheme="majorBidi" w:hAnsiTheme="majorBidi" w:cstheme="majorBidi"/>
        </w:rPr>
        <w:t>е концентрации</w:t>
      </w:r>
      <w:r w:rsidRPr="007035B5">
        <w:rPr>
          <w:rFonts w:asciiTheme="majorBidi" w:hAnsiTheme="majorBidi" w:cstheme="majorBidi"/>
        </w:rPr>
        <w:t xml:space="preserve"> NaCl </w:t>
      </w:r>
      <w:r>
        <w:rPr>
          <w:rFonts w:asciiTheme="majorBidi" w:hAnsiTheme="majorBidi" w:cstheme="majorBidi"/>
        </w:rPr>
        <w:t xml:space="preserve">до </w:t>
      </w:r>
      <w:r w:rsidRPr="007035B5">
        <w:rPr>
          <w:rFonts w:asciiTheme="majorBidi" w:hAnsiTheme="majorBidi" w:cstheme="majorBidi"/>
        </w:rPr>
        <w:t xml:space="preserve">9 </w:t>
      </w:r>
      <w:r w:rsidRPr="007035B5">
        <w:rPr>
          <w:rFonts w:asciiTheme="majorBidi" w:hAnsiTheme="majorBidi" w:cstheme="majorBidi" w:hint="cs"/>
        </w:rPr>
        <w:t>мас</w:t>
      </w:r>
      <w:r w:rsidRPr="007035B5">
        <w:rPr>
          <w:rFonts w:asciiTheme="majorBidi" w:hAnsiTheme="majorBidi" w:cstheme="majorBidi"/>
        </w:rPr>
        <w:t xml:space="preserve">.% </w:t>
      </w:r>
      <w:r w:rsidRPr="007035B5">
        <w:rPr>
          <w:rFonts w:asciiTheme="majorBidi" w:hAnsiTheme="majorBidi" w:cstheme="majorBidi" w:hint="cs"/>
        </w:rPr>
        <w:t>не</w:t>
      </w:r>
      <w:r w:rsidRPr="007035B5">
        <w:rPr>
          <w:rFonts w:asciiTheme="majorBidi" w:hAnsiTheme="majorBidi" w:cstheme="majorBidi"/>
        </w:rPr>
        <w:t xml:space="preserve"> </w:t>
      </w:r>
      <w:r w:rsidRPr="007035B5">
        <w:rPr>
          <w:rFonts w:asciiTheme="majorBidi" w:hAnsiTheme="majorBidi" w:cstheme="majorBidi" w:hint="cs"/>
        </w:rPr>
        <w:t>оказывает</w:t>
      </w:r>
      <w:r>
        <w:rPr>
          <w:rFonts w:asciiTheme="majorBidi" w:hAnsiTheme="majorBidi" w:cstheme="majorBidi"/>
        </w:rPr>
        <w:t xml:space="preserve">, в пределах погрешности измерений, </w:t>
      </w:r>
      <w:r w:rsidRPr="007035B5">
        <w:rPr>
          <w:rFonts w:asciiTheme="majorBidi" w:hAnsiTheme="majorBidi" w:cstheme="majorBidi" w:hint="cs"/>
        </w:rPr>
        <w:t>влияния</w:t>
      </w:r>
      <w:r w:rsidRPr="007035B5">
        <w:rPr>
          <w:rFonts w:asciiTheme="majorBidi" w:hAnsiTheme="majorBidi" w:cstheme="majorBidi"/>
        </w:rPr>
        <w:t xml:space="preserve"> </w:t>
      </w:r>
      <w:r w:rsidRPr="007035B5">
        <w:rPr>
          <w:rFonts w:asciiTheme="majorBidi" w:hAnsiTheme="majorBidi" w:cstheme="majorBidi" w:hint="cs"/>
        </w:rPr>
        <w:t>на</w:t>
      </w:r>
      <w:r w:rsidRPr="007035B5">
        <w:rPr>
          <w:rFonts w:asciiTheme="majorBidi" w:hAnsiTheme="majorBidi" w:cstheme="majorBidi"/>
        </w:rPr>
        <w:t xml:space="preserve"> </w:t>
      </w:r>
      <w:r w:rsidRPr="007035B5">
        <w:rPr>
          <w:rFonts w:asciiTheme="majorBidi" w:hAnsiTheme="majorBidi" w:cstheme="majorBidi" w:hint="cs"/>
        </w:rPr>
        <w:t>растворимость</w:t>
      </w:r>
      <w:r w:rsidRPr="007035B5">
        <w:rPr>
          <w:rFonts w:asciiTheme="majorBidi" w:hAnsiTheme="majorBidi" w:cstheme="majorBidi"/>
        </w:rPr>
        <w:t xml:space="preserve"> </w:t>
      </w:r>
      <w:r w:rsidRPr="007035B5">
        <w:rPr>
          <w:rFonts w:asciiTheme="majorBidi" w:hAnsiTheme="majorBidi" w:cstheme="majorBidi" w:hint="cs"/>
        </w:rPr>
        <w:t>арагонита</w:t>
      </w:r>
      <w:r w:rsidRPr="007035B5">
        <w:rPr>
          <w:rFonts w:asciiTheme="majorBidi" w:hAnsiTheme="majorBidi" w:cstheme="majorBidi"/>
        </w:rPr>
        <w:t>.</w:t>
      </w:r>
      <w:r>
        <w:rPr>
          <w:rFonts w:asciiTheme="majorBidi" w:hAnsiTheme="majorBidi" w:cstheme="majorBidi"/>
        </w:rPr>
        <w:t xml:space="preserve"> </w:t>
      </w:r>
      <w:r w:rsidRPr="00191C67">
        <w:t xml:space="preserve">Полученные </w:t>
      </w:r>
      <w:r w:rsidRPr="005E7B73">
        <w:t xml:space="preserve">при </w:t>
      </w:r>
      <w:r>
        <w:t>5,5</w:t>
      </w:r>
      <w:r w:rsidRPr="005E7B73">
        <w:t xml:space="preserve"> ГПа и </w:t>
      </w:r>
      <w:r>
        <w:t>8</w:t>
      </w:r>
      <w:r w:rsidRPr="005E7B73">
        <w:t>50</w:t>
      </w:r>
      <w:proofErr w:type="gramStart"/>
      <w:r w:rsidRPr="005E7B73">
        <w:t xml:space="preserve"> °С</w:t>
      </w:r>
      <w:proofErr w:type="gramEnd"/>
      <w:r w:rsidRPr="00191C67">
        <w:t xml:space="preserve"> </w:t>
      </w:r>
      <w:r w:rsidRPr="005E7B73">
        <w:t>значения</w:t>
      </w:r>
      <w:r>
        <w:t xml:space="preserve"> растворимости арагонита в 1,5-2 раза превышают имеющиеся расчетные значения</w:t>
      </w:r>
      <w:r w:rsidRPr="005E7B73">
        <w:t>, полученны</w:t>
      </w:r>
      <w:r>
        <w:t>е</w:t>
      </w:r>
      <w:r w:rsidRPr="005E7B73">
        <w:t xml:space="preserve"> с использованием модели </w:t>
      </w:r>
      <w:r w:rsidRPr="00733471">
        <w:t>Deep Earth Water</w:t>
      </w:r>
      <w:r>
        <w:t xml:space="preserve"> </w:t>
      </w:r>
      <w:r w:rsidRPr="00602041">
        <w:rPr>
          <w:bCs/>
        </w:rPr>
        <w:t>[</w:t>
      </w:r>
      <w:r w:rsidRPr="0050092B">
        <w:rPr>
          <w:bCs/>
          <w:lang w:val="en-US"/>
        </w:rPr>
        <w:t>Lan</w:t>
      </w:r>
      <w:r w:rsidRPr="0050092B">
        <w:rPr>
          <w:bCs/>
        </w:rPr>
        <w:t xml:space="preserve"> </w:t>
      </w:r>
      <w:r w:rsidRPr="0050092B">
        <w:rPr>
          <w:bCs/>
          <w:lang w:val="en-US"/>
        </w:rPr>
        <w:t>et</w:t>
      </w:r>
      <w:r w:rsidRPr="0050092B">
        <w:rPr>
          <w:bCs/>
        </w:rPr>
        <w:t xml:space="preserve"> </w:t>
      </w:r>
      <w:r w:rsidRPr="0050092B">
        <w:rPr>
          <w:bCs/>
          <w:lang w:val="en-US"/>
        </w:rPr>
        <w:t>al</w:t>
      </w:r>
      <w:r w:rsidRPr="0050092B">
        <w:rPr>
          <w:bCs/>
        </w:rPr>
        <w:t>., 2023</w:t>
      </w:r>
      <w:r w:rsidRPr="00602041">
        <w:rPr>
          <w:bCs/>
        </w:rPr>
        <w:t>]</w:t>
      </w:r>
      <w:r w:rsidRPr="005E7B73">
        <w:t>.</w:t>
      </w:r>
      <w:r>
        <w:t xml:space="preserve"> </w:t>
      </w:r>
      <w:r>
        <w:rPr>
          <w:rFonts w:asciiTheme="majorBidi" w:hAnsiTheme="majorBidi" w:cstheme="majorBidi"/>
        </w:rPr>
        <w:t>Полученные данные позволили сделать вывод, что водный флюид, образующийся при давлении более 5,5 ГПа в ходе дегидратации серпентинизированных пород океанической литосферы, может обеспечить растворение и вынос из слэба в окружающую мантию существенной доли субдуцируемых карбонатов.</w:t>
      </w:r>
      <w:r>
        <w:rPr>
          <w:rFonts w:asciiTheme="majorBidi" w:hAnsiTheme="majorBidi" w:cstheme="majorBidi"/>
        </w:rPr>
        <w:br/>
      </w:r>
      <w:r>
        <w:rPr>
          <w:i/>
          <w:iCs/>
        </w:rPr>
        <w:t>Работа</w:t>
      </w:r>
      <w:r w:rsidRPr="003E17EC">
        <w:rPr>
          <w:i/>
          <w:iCs/>
        </w:rPr>
        <w:t xml:space="preserve"> выполнен</w:t>
      </w:r>
      <w:r>
        <w:rPr>
          <w:i/>
          <w:iCs/>
        </w:rPr>
        <w:t>а</w:t>
      </w:r>
      <w:r w:rsidRPr="003E17EC">
        <w:rPr>
          <w:i/>
          <w:iCs/>
        </w:rPr>
        <w:t xml:space="preserve"> за счет гранта Российского научного фонда (проект 22-17-00005)</w:t>
      </w:r>
    </w:p>
    <w:p w:rsidR="008A65C8" w:rsidRDefault="008A65C8" w:rsidP="008A65C8">
      <w:pPr>
        <w:ind w:firstLine="567"/>
        <w:jc w:val="both"/>
        <w:rPr>
          <w:lang w:val="en-US"/>
        </w:rPr>
      </w:pPr>
      <w:proofErr w:type="gramStart"/>
      <w:r w:rsidRPr="00A547FD">
        <w:rPr>
          <w:lang w:val="en-US"/>
        </w:rPr>
        <w:t>1.</w:t>
      </w:r>
      <w:r w:rsidRPr="008D53E1">
        <w:rPr>
          <w:lang w:val="en-US"/>
        </w:rPr>
        <w:t>Lan</w:t>
      </w:r>
      <w:proofErr w:type="gramEnd"/>
      <w:r w:rsidRPr="00A547FD">
        <w:rPr>
          <w:lang w:val="en-US"/>
        </w:rPr>
        <w:t xml:space="preserve">, </w:t>
      </w:r>
      <w:r w:rsidRPr="008D53E1">
        <w:rPr>
          <w:lang w:val="en-US"/>
        </w:rPr>
        <w:t>L</w:t>
      </w:r>
      <w:r w:rsidRPr="00A547FD">
        <w:rPr>
          <w:lang w:val="en-US"/>
        </w:rPr>
        <w:t xml:space="preserve">., </w:t>
      </w:r>
      <w:r w:rsidRPr="008D53E1">
        <w:rPr>
          <w:lang w:val="en-US"/>
        </w:rPr>
        <w:t>Kolesnikov</w:t>
      </w:r>
      <w:r w:rsidRPr="00A547FD">
        <w:rPr>
          <w:lang w:val="en-US"/>
        </w:rPr>
        <w:t xml:space="preserve">, </w:t>
      </w:r>
      <w:r w:rsidRPr="008D53E1">
        <w:rPr>
          <w:lang w:val="en-US"/>
        </w:rPr>
        <w:t>A</w:t>
      </w:r>
      <w:r w:rsidRPr="00A547FD">
        <w:rPr>
          <w:lang w:val="en-US"/>
        </w:rPr>
        <w:t xml:space="preserve">., </w:t>
      </w:r>
      <w:r w:rsidRPr="008D53E1">
        <w:rPr>
          <w:lang w:val="en-US"/>
        </w:rPr>
        <w:t>Kozai</w:t>
      </w:r>
      <w:r w:rsidRPr="00A547FD">
        <w:rPr>
          <w:lang w:val="en-US"/>
        </w:rPr>
        <w:t xml:space="preserve">, </w:t>
      </w:r>
      <w:r w:rsidRPr="008D53E1">
        <w:rPr>
          <w:lang w:val="en-US"/>
        </w:rPr>
        <w:t>Y</w:t>
      </w:r>
      <w:r w:rsidRPr="00A547FD">
        <w:rPr>
          <w:lang w:val="en-US"/>
        </w:rPr>
        <w:t xml:space="preserve">., </w:t>
      </w:r>
      <w:r w:rsidRPr="008D53E1">
        <w:rPr>
          <w:lang w:val="en-US"/>
        </w:rPr>
        <w:t>Iizuka</w:t>
      </w:r>
      <w:r w:rsidRPr="00A547FD">
        <w:rPr>
          <w:lang w:val="en-US"/>
        </w:rPr>
        <w:t xml:space="preserve">, </w:t>
      </w:r>
      <w:r w:rsidRPr="008D53E1">
        <w:rPr>
          <w:lang w:val="en-US"/>
        </w:rPr>
        <w:t>R</w:t>
      </w:r>
      <w:r w:rsidRPr="00A547FD">
        <w:rPr>
          <w:lang w:val="en-US"/>
        </w:rPr>
        <w:t xml:space="preserve">., &amp; </w:t>
      </w:r>
      <w:r>
        <w:rPr>
          <w:lang w:val="en-US"/>
        </w:rPr>
        <w:t>Sunagawa</w:t>
      </w:r>
      <w:r w:rsidRPr="00A547FD">
        <w:rPr>
          <w:lang w:val="en-US"/>
        </w:rPr>
        <w:t xml:space="preserve">, </w:t>
      </w:r>
      <w:r>
        <w:rPr>
          <w:lang w:val="en-US"/>
        </w:rPr>
        <w:t>I</w:t>
      </w:r>
      <w:r w:rsidRPr="00A547FD">
        <w:rPr>
          <w:lang w:val="en-US"/>
        </w:rPr>
        <w:t xml:space="preserve">. // </w:t>
      </w:r>
      <w:r w:rsidRPr="00151696">
        <w:rPr>
          <w:lang w:val="en-US"/>
        </w:rPr>
        <w:t>Geochim</w:t>
      </w:r>
      <w:r w:rsidRPr="00A547FD">
        <w:rPr>
          <w:lang w:val="en-US"/>
        </w:rPr>
        <w:t xml:space="preserve">. </w:t>
      </w:r>
      <w:proofErr w:type="gramStart"/>
      <w:r w:rsidRPr="00151696">
        <w:rPr>
          <w:lang w:val="en-US"/>
        </w:rPr>
        <w:t>Cosmochim.</w:t>
      </w:r>
      <w:proofErr w:type="gramEnd"/>
      <w:r w:rsidRPr="00151696">
        <w:rPr>
          <w:lang w:val="en-US"/>
        </w:rPr>
        <w:t xml:space="preserve"> Acta</w:t>
      </w:r>
      <w:proofErr w:type="gramStart"/>
      <w:r w:rsidRPr="00151696">
        <w:rPr>
          <w:lang w:val="en-US"/>
        </w:rPr>
        <w:t>,,</w:t>
      </w:r>
      <w:proofErr w:type="gramEnd"/>
      <w:r w:rsidRPr="00151696">
        <w:rPr>
          <w:lang w:val="en-US"/>
        </w:rPr>
        <w:t xml:space="preserve"> 2023</w:t>
      </w:r>
      <w:r w:rsidRPr="008D53E1">
        <w:rPr>
          <w:lang w:val="en-US"/>
        </w:rPr>
        <w:t xml:space="preserve">, </w:t>
      </w:r>
      <w:r>
        <w:rPr>
          <w:lang w:val="en-US"/>
        </w:rPr>
        <w:t>V</w:t>
      </w:r>
      <w:r w:rsidRPr="008D53E1">
        <w:rPr>
          <w:lang w:val="en-US"/>
        </w:rPr>
        <w:t>. 318, pp. 96–114.</w:t>
      </w:r>
    </w:p>
    <w:p w:rsidR="008A65C8" w:rsidRPr="0094561B" w:rsidRDefault="008A65C8" w:rsidP="008A65C8">
      <w:pPr>
        <w:ind w:firstLine="567"/>
        <w:jc w:val="both"/>
      </w:pPr>
      <w:proofErr w:type="gramStart"/>
      <w:r w:rsidRPr="008A65C8">
        <w:rPr>
          <w:lang w:val="en-US"/>
        </w:rPr>
        <w:t>2.</w:t>
      </w:r>
      <w:r w:rsidRPr="00602041">
        <w:rPr>
          <w:lang w:val="en-US"/>
        </w:rPr>
        <w:t>Caciagli</w:t>
      </w:r>
      <w:proofErr w:type="gramEnd"/>
      <w:r w:rsidRPr="00602041">
        <w:rPr>
          <w:lang w:val="en-US"/>
        </w:rPr>
        <w:t xml:space="preserve">, N.C., &amp; Manning, C.E. </w:t>
      </w:r>
      <w:r>
        <w:rPr>
          <w:lang w:val="en-US"/>
        </w:rPr>
        <w:t>//</w:t>
      </w:r>
      <w:r w:rsidRPr="00151696">
        <w:rPr>
          <w:iCs/>
          <w:lang w:val="en-US"/>
        </w:rPr>
        <w:t>Contrib. Mineral. Petr</w:t>
      </w:r>
      <w:r w:rsidRPr="0094561B">
        <w:rPr>
          <w:iCs/>
        </w:rPr>
        <w:t>.</w:t>
      </w:r>
      <w:r w:rsidRPr="0094561B">
        <w:t xml:space="preserve">, 2003, </w:t>
      </w:r>
      <w:r w:rsidRPr="00151696">
        <w:rPr>
          <w:lang w:val="en-US"/>
        </w:rPr>
        <w:t>V</w:t>
      </w:r>
      <w:r w:rsidRPr="0094561B">
        <w:t xml:space="preserve">. 146, </w:t>
      </w:r>
      <w:r w:rsidRPr="00151696">
        <w:rPr>
          <w:lang w:val="en-US"/>
        </w:rPr>
        <w:t>pp</w:t>
      </w:r>
      <w:r w:rsidRPr="0094561B">
        <w:t xml:space="preserve">. 275–285. </w:t>
      </w:r>
    </w:p>
    <w:p w:rsidR="008A65C8" w:rsidRPr="0094561B" w:rsidRDefault="008A65C8" w:rsidP="009925BA">
      <w:pPr>
        <w:pStyle w:val="af4"/>
        <w:ind w:left="426"/>
        <w:jc w:val="both"/>
        <w:rPr>
          <w:rFonts w:ascii="Times New Roman" w:hAnsi="Times New Roman"/>
          <w:sz w:val="24"/>
          <w:szCs w:val="24"/>
        </w:rPr>
      </w:pPr>
      <w:r w:rsidRPr="0094561B">
        <w:rPr>
          <w:rFonts w:ascii="Times New Roman" w:hAnsi="Times New Roman"/>
          <w:sz w:val="24"/>
          <w:szCs w:val="24"/>
        </w:rPr>
        <w:br w:type="page"/>
      </w:r>
    </w:p>
    <w:p w:rsidR="00244B17" w:rsidRPr="000A61F6" w:rsidRDefault="00244B17" w:rsidP="00244B17">
      <w:pPr>
        <w:pStyle w:val="a7"/>
        <w:rPr>
          <w:szCs w:val="24"/>
        </w:rPr>
      </w:pPr>
      <w:r>
        <w:rPr>
          <w:szCs w:val="24"/>
        </w:rPr>
        <w:lastRenderedPageBreak/>
        <w:t xml:space="preserve">ВЛИЯНИЕ </w:t>
      </w:r>
      <w:r w:rsidRPr="00626A50">
        <w:rPr>
          <w:i/>
          <w:szCs w:val="24"/>
          <w:lang w:val="en-US"/>
        </w:rPr>
        <w:t>f</w:t>
      </w:r>
      <w:r w:rsidRPr="00626A50">
        <w:rPr>
          <w:szCs w:val="24"/>
          <w:lang w:val="en-US"/>
        </w:rPr>
        <w:t>O</w:t>
      </w:r>
      <w:r w:rsidRPr="00626A50">
        <w:rPr>
          <w:szCs w:val="24"/>
          <w:vertAlign w:val="subscript"/>
        </w:rPr>
        <w:t>2</w:t>
      </w:r>
      <w:proofErr w:type="gramStart"/>
      <w:r w:rsidRPr="00626A50">
        <w:rPr>
          <w:szCs w:val="24"/>
          <w:vertAlign w:val="subscript"/>
        </w:rPr>
        <w:t xml:space="preserve"> </w:t>
      </w:r>
      <w:r w:rsidRPr="00626A50">
        <w:rPr>
          <w:szCs w:val="24"/>
        </w:rPr>
        <w:t>И</w:t>
      </w:r>
      <w:proofErr w:type="gramEnd"/>
      <w:r w:rsidRPr="00626A50">
        <w:rPr>
          <w:szCs w:val="24"/>
        </w:rPr>
        <w:t xml:space="preserve"> </w:t>
      </w:r>
      <w:r w:rsidRPr="00626A50">
        <w:rPr>
          <w:i/>
          <w:szCs w:val="24"/>
          <w:lang w:val="en-US"/>
        </w:rPr>
        <w:t>f</w:t>
      </w:r>
      <w:r w:rsidRPr="00626A50">
        <w:rPr>
          <w:szCs w:val="24"/>
          <w:lang w:val="en-US"/>
        </w:rPr>
        <w:t>H</w:t>
      </w:r>
      <w:r w:rsidRPr="00626A50">
        <w:rPr>
          <w:szCs w:val="24"/>
          <w:vertAlign w:val="subscript"/>
        </w:rPr>
        <w:t>2</w:t>
      </w:r>
      <w:r w:rsidRPr="00626A50">
        <w:rPr>
          <w:szCs w:val="24"/>
        </w:rPr>
        <w:t xml:space="preserve"> </w:t>
      </w:r>
      <w:r>
        <w:rPr>
          <w:szCs w:val="24"/>
        </w:rPr>
        <w:t xml:space="preserve">НА </w:t>
      </w:r>
      <w:r w:rsidRPr="00626A50">
        <w:rPr>
          <w:szCs w:val="24"/>
        </w:rPr>
        <w:t>СОДЕРЖАНИ</w:t>
      </w:r>
      <w:r>
        <w:rPr>
          <w:szCs w:val="24"/>
        </w:rPr>
        <w:t>Е</w:t>
      </w:r>
      <w:r w:rsidRPr="00626A50">
        <w:rPr>
          <w:szCs w:val="24"/>
        </w:rPr>
        <w:t xml:space="preserve"> ВОДЫ В </w:t>
      </w:r>
      <w:r>
        <w:rPr>
          <w:szCs w:val="24"/>
        </w:rPr>
        <w:t>ВОССТАНОВЛЕННЫХ ЖЕЛЕЗОС</w:t>
      </w:r>
      <w:r w:rsidRPr="00626A50">
        <w:rPr>
          <w:szCs w:val="24"/>
        </w:rPr>
        <w:t xml:space="preserve">ОДЕРЖАЩИХ СИЛИКАТНЫХ РАСПЛАВАХ </w:t>
      </w:r>
      <w:r>
        <w:rPr>
          <w:szCs w:val="24"/>
        </w:rPr>
        <w:t>(1.5 ГПа и 1400</w:t>
      </w:r>
      <w:r>
        <w:rPr>
          <w:szCs w:val="24"/>
          <w:vertAlign w:val="superscript"/>
        </w:rPr>
        <w:t>о</w:t>
      </w:r>
      <w:r>
        <w:rPr>
          <w:szCs w:val="24"/>
        </w:rPr>
        <w:t>С)</w:t>
      </w:r>
    </w:p>
    <w:p w:rsidR="00244B17" w:rsidRPr="0048173C" w:rsidRDefault="00244B17" w:rsidP="00244B17"/>
    <w:p w:rsidR="00244B17" w:rsidRPr="00626A50" w:rsidRDefault="00244B17" w:rsidP="00244B17">
      <w:pPr>
        <w:pStyle w:val="a3"/>
      </w:pPr>
      <w:r w:rsidRPr="00356512">
        <w:rPr>
          <w:u w:val="single"/>
        </w:rPr>
        <w:t>Н.А. Куровская</w:t>
      </w:r>
      <w:r w:rsidRPr="00356512">
        <w:t>*, О.А. Луканин</w:t>
      </w:r>
      <w:r w:rsidRPr="00356512">
        <w:rPr>
          <w:vertAlign w:val="superscript"/>
        </w:rPr>
        <w:t xml:space="preserve"> </w:t>
      </w:r>
    </w:p>
    <w:p w:rsidR="00244B17" w:rsidRPr="00626A50" w:rsidRDefault="00244B17" w:rsidP="00244B17">
      <w:pPr>
        <w:pStyle w:val="a5"/>
      </w:pPr>
      <w:r w:rsidRPr="00626A50">
        <w:t>ГЕОХИ РАН, Москва</w:t>
      </w:r>
    </w:p>
    <w:p w:rsidR="00244B17" w:rsidRPr="00244B17" w:rsidRDefault="00244B17" w:rsidP="00244B17">
      <w:pPr>
        <w:pStyle w:val="a5"/>
      </w:pPr>
      <w:r w:rsidRPr="00244B17">
        <w:rPr>
          <w:vertAlign w:val="superscript"/>
        </w:rPr>
        <w:t>*</w:t>
      </w:r>
      <w:r>
        <w:rPr>
          <w:lang w:val="en-US"/>
        </w:rPr>
        <w:t>kurovnina</w:t>
      </w:r>
      <w:r w:rsidRPr="00244B17">
        <w:t>@</w:t>
      </w:r>
      <w:r>
        <w:rPr>
          <w:lang w:val="en-US"/>
        </w:rPr>
        <w:t>mail</w:t>
      </w:r>
      <w:r w:rsidRPr="00244B17">
        <w:t>.</w:t>
      </w:r>
      <w:r w:rsidRPr="00626A50">
        <w:rPr>
          <w:lang w:val="en-US"/>
        </w:rPr>
        <w:t>ru</w:t>
      </w:r>
    </w:p>
    <w:p w:rsidR="00244B17" w:rsidRPr="00244B17" w:rsidRDefault="00244B17" w:rsidP="00244B17"/>
    <w:tbl>
      <w:tblPr>
        <w:tblpPr w:leftFromText="180" w:rightFromText="180" w:vertAnchor="page" w:horzAnchor="margin" w:tblpXSpec="right" w:tblpY="4126"/>
        <w:tblW w:w="0" w:type="auto"/>
        <w:tblLook w:val="01E0" w:firstRow="1" w:lastRow="1" w:firstColumn="1" w:lastColumn="1" w:noHBand="0" w:noVBand="0"/>
      </w:tblPr>
      <w:tblGrid>
        <w:gridCol w:w="4847"/>
      </w:tblGrid>
      <w:tr w:rsidR="00244B17" w:rsidTr="00876D33">
        <w:trPr>
          <w:trHeight w:val="4210"/>
        </w:trPr>
        <w:tc>
          <w:tcPr>
            <w:tcW w:w="4847" w:type="dxa"/>
            <w:shd w:val="clear" w:color="auto" w:fill="auto"/>
          </w:tcPr>
          <w:p w:rsidR="00244B17" w:rsidRPr="00C15A7E" w:rsidRDefault="00244B17" w:rsidP="00876D33">
            <w:pPr>
              <w:jc w:val="both"/>
            </w:pPr>
            <w:r>
              <w:rPr>
                <w:noProof/>
              </w:rPr>
              <w:drawing>
                <wp:inline distT="0" distB="0" distL="0" distR="0">
                  <wp:extent cx="2902585" cy="2700655"/>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l="5571" t="2528" r="4370" b="6429"/>
                          <a:stretch>
                            <a:fillRect/>
                          </a:stretch>
                        </pic:blipFill>
                        <pic:spPr bwMode="auto">
                          <a:xfrm>
                            <a:off x="0" y="0"/>
                            <a:ext cx="2902585" cy="2700655"/>
                          </a:xfrm>
                          <a:prstGeom prst="rect">
                            <a:avLst/>
                          </a:prstGeom>
                          <a:noFill/>
                          <a:ln>
                            <a:noFill/>
                          </a:ln>
                        </pic:spPr>
                      </pic:pic>
                    </a:graphicData>
                  </a:graphic>
                </wp:inline>
              </w:drawing>
            </w:r>
          </w:p>
        </w:tc>
      </w:tr>
      <w:tr w:rsidR="00244B17" w:rsidTr="00876D33">
        <w:trPr>
          <w:trHeight w:val="1351"/>
        </w:trPr>
        <w:tc>
          <w:tcPr>
            <w:tcW w:w="4847" w:type="dxa"/>
            <w:shd w:val="clear" w:color="auto" w:fill="auto"/>
          </w:tcPr>
          <w:p w:rsidR="00244B17" w:rsidRPr="008667B4" w:rsidRDefault="00244B17" w:rsidP="00876D33">
            <w:pPr>
              <w:jc w:val="both"/>
              <w:rPr>
                <w:sz w:val="22"/>
                <w:szCs w:val="22"/>
              </w:rPr>
            </w:pPr>
            <w:r w:rsidRPr="008667B4">
              <w:rPr>
                <w:color w:val="000000"/>
                <w:sz w:val="22"/>
                <w:szCs w:val="22"/>
              </w:rPr>
              <w:t xml:space="preserve">Рис. 1. Содержание суммарной воды в закалочных стеклах в зависимости от </w:t>
            </w:r>
            <w:r w:rsidRPr="008667B4">
              <w:rPr>
                <w:i/>
                <w:iCs/>
                <w:sz w:val="22"/>
                <w:szCs w:val="22"/>
                <w:lang w:val="en-US"/>
              </w:rPr>
              <w:t>f</w:t>
            </w:r>
            <w:r w:rsidRPr="008667B4">
              <w:rPr>
                <w:sz w:val="22"/>
                <w:szCs w:val="22"/>
                <w:lang w:val="en-US"/>
              </w:rPr>
              <w:t>O</w:t>
            </w:r>
            <w:r w:rsidRPr="008667B4">
              <w:rPr>
                <w:sz w:val="22"/>
                <w:szCs w:val="22"/>
                <w:vertAlign w:val="subscript"/>
              </w:rPr>
              <w:t xml:space="preserve">2 </w:t>
            </w:r>
            <w:r w:rsidRPr="008667B4">
              <w:rPr>
                <w:sz w:val="22"/>
                <w:szCs w:val="22"/>
              </w:rPr>
              <w:t>(</w:t>
            </w:r>
            <w:r w:rsidRPr="008667B4">
              <w:rPr>
                <w:i/>
                <w:iCs/>
                <w:sz w:val="22"/>
                <w:szCs w:val="22"/>
                <w:lang w:val="en-US"/>
              </w:rPr>
              <w:t>f</w:t>
            </w:r>
            <w:r w:rsidRPr="008667B4">
              <w:rPr>
                <w:sz w:val="22"/>
                <w:szCs w:val="22"/>
              </w:rPr>
              <w:t>Н</w:t>
            </w:r>
            <w:r w:rsidRPr="008667B4">
              <w:rPr>
                <w:sz w:val="22"/>
                <w:szCs w:val="22"/>
                <w:vertAlign w:val="subscript"/>
              </w:rPr>
              <w:t>2</w:t>
            </w:r>
            <w:r w:rsidRPr="008667B4">
              <w:rPr>
                <w:sz w:val="22"/>
                <w:szCs w:val="22"/>
              </w:rPr>
              <w:t xml:space="preserve">): </w:t>
            </w:r>
          </w:p>
          <w:p w:rsidR="00244B17" w:rsidRPr="00D964DA" w:rsidRDefault="00244B17" w:rsidP="00876D33">
            <w:pPr>
              <w:jc w:val="both"/>
            </w:pPr>
            <w:r w:rsidRPr="008667B4">
              <w:rPr>
                <w:i/>
                <w:sz w:val="22"/>
                <w:szCs w:val="22"/>
              </w:rPr>
              <w:t>1</w:t>
            </w:r>
            <w:r w:rsidRPr="008667B4">
              <w:rPr>
                <w:sz w:val="22"/>
                <w:szCs w:val="22"/>
              </w:rPr>
              <w:t xml:space="preserve"> – (</w:t>
            </w:r>
            <w:r w:rsidRPr="008667B4">
              <w:rPr>
                <w:sz w:val="22"/>
                <w:szCs w:val="22"/>
                <w:lang w:val="en-US"/>
              </w:rPr>
              <w:t>Ab</w:t>
            </w:r>
            <w:r w:rsidRPr="008667B4">
              <w:rPr>
                <w:sz w:val="22"/>
                <w:szCs w:val="22"/>
              </w:rPr>
              <w:t>+</w:t>
            </w:r>
            <w:r w:rsidRPr="008667B4">
              <w:rPr>
                <w:sz w:val="22"/>
                <w:szCs w:val="22"/>
                <w:lang w:val="en-US"/>
              </w:rPr>
              <w:t>FeO</w:t>
            </w:r>
            <w:r w:rsidRPr="008667B4">
              <w:rPr>
                <w:sz w:val="22"/>
                <w:szCs w:val="22"/>
              </w:rPr>
              <w:t xml:space="preserve">), ионный зонд; </w:t>
            </w:r>
            <w:r w:rsidRPr="008667B4">
              <w:rPr>
                <w:i/>
                <w:sz w:val="22"/>
                <w:szCs w:val="22"/>
              </w:rPr>
              <w:t>2</w:t>
            </w:r>
            <w:r w:rsidRPr="008667B4">
              <w:rPr>
                <w:sz w:val="22"/>
                <w:szCs w:val="22"/>
              </w:rPr>
              <w:t xml:space="preserve"> – (</w:t>
            </w:r>
            <w:r w:rsidRPr="008667B4">
              <w:rPr>
                <w:sz w:val="22"/>
                <w:szCs w:val="22"/>
                <w:lang w:val="en-US"/>
              </w:rPr>
              <w:t>Ab</w:t>
            </w:r>
            <w:r w:rsidRPr="008667B4">
              <w:rPr>
                <w:sz w:val="22"/>
                <w:szCs w:val="22"/>
              </w:rPr>
              <w:t>+</w:t>
            </w:r>
            <w:r w:rsidRPr="008667B4">
              <w:rPr>
                <w:sz w:val="22"/>
                <w:szCs w:val="22"/>
                <w:lang w:val="en-US"/>
              </w:rPr>
              <w:t>FeO</w:t>
            </w:r>
            <w:r w:rsidRPr="008667B4">
              <w:rPr>
                <w:sz w:val="22"/>
                <w:szCs w:val="22"/>
              </w:rPr>
              <w:t xml:space="preserve">+буферы), ИК; </w:t>
            </w:r>
            <w:r w:rsidRPr="008667B4">
              <w:rPr>
                <w:i/>
                <w:sz w:val="22"/>
                <w:szCs w:val="22"/>
              </w:rPr>
              <w:t>3</w:t>
            </w:r>
            <w:r w:rsidRPr="008667B4">
              <w:rPr>
                <w:sz w:val="22"/>
                <w:szCs w:val="22"/>
              </w:rPr>
              <w:t xml:space="preserve"> – </w:t>
            </w:r>
            <w:r w:rsidRPr="008667B4">
              <w:rPr>
                <w:sz w:val="22"/>
                <w:szCs w:val="22"/>
                <w:lang w:val="en-US"/>
              </w:rPr>
              <w:t>Fb</w:t>
            </w:r>
            <w:r w:rsidRPr="008667B4">
              <w:rPr>
                <w:sz w:val="22"/>
                <w:szCs w:val="22"/>
              </w:rPr>
              <w:t xml:space="preserve">, ИК; </w:t>
            </w:r>
            <w:r w:rsidRPr="008667B4">
              <w:rPr>
                <w:i/>
                <w:sz w:val="22"/>
                <w:szCs w:val="22"/>
              </w:rPr>
              <w:t>4</w:t>
            </w:r>
            <w:r w:rsidRPr="008667B4">
              <w:rPr>
                <w:sz w:val="22"/>
                <w:szCs w:val="22"/>
              </w:rPr>
              <w:t xml:space="preserve"> – (</w:t>
            </w:r>
            <w:r w:rsidRPr="008667B4">
              <w:rPr>
                <w:sz w:val="22"/>
                <w:szCs w:val="22"/>
                <w:lang w:val="en-US"/>
              </w:rPr>
              <w:t>Fb</w:t>
            </w:r>
            <w:r w:rsidRPr="008667B4">
              <w:rPr>
                <w:sz w:val="22"/>
                <w:szCs w:val="22"/>
              </w:rPr>
              <w:t xml:space="preserve">+буферы), ИК; цифры – величины </w:t>
            </w:r>
            <w:r w:rsidRPr="008667B4">
              <w:rPr>
                <w:sz w:val="22"/>
                <w:szCs w:val="22"/>
                <w:lang w:val="en-US"/>
              </w:rPr>
              <w:t>lg</w:t>
            </w:r>
            <w:r w:rsidRPr="008667B4">
              <w:rPr>
                <w:sz w:val="22"/>
                <w:szCs w:val="22"/>
              </w:rPr>
              <w:t xml:space="preserve"> </w:t>
            </w:r>
            <w:r w:rsidRPr="008667B4">
              <w:rPr>
                <w:i/>
                <w:sz w:val="22"/>
                <w:szCs w:val="22"/>
                <w:lang w:val="en-US"/>
              </w:rPr>
              <w:t>f</w:t>
            </w:r>
            <w:r w:rsidRPr="008667B4">
              <w:rPr>
                <w:sz w:val="22"/>
                <w:szCs w:val="22"/>
                <w:lang w:val="en-US"/>
              </w:rPr>
              <w:t>H</w:t>
            </w:r>
            <w:r w:rsidRPr="008667B4">
              <w:rPr>
                <w:sz w:val="22"/>
                <w:szCs w:val="22"/>
                <w:vertAlign w:val="subscript"/>
              </w:rPr>
              <w:t>2</w:t>
            </w:r>
            <w:r>
              <w:rPr>
                <w:vertAlign w:val="subscript"/>
              </w:rPr>
              <w:t>.</w:t>
            </w:r>
            <w:r w:rsidRPr="00344885">
              <w:rPr>
                <w:b/>
                <w:color w:val="000000"/>
              </w:rPr>
              <w:t xml:space="preserve"> </w:t>
            </w:r>
          </w:p>
        </w:tc>
      </w:tr>
    </w:tbl>
    <w:p w:rsidR="00244B17" w:rsidRDefault="00244B17" w:rsidP="00244B17">
      <w:pPr>
        <w:ind w:firstLine="567"/>
        <w:jc w:val="both"/>
      </w:pPr>
      <w:r w:rsidRPr="00626A50">
        <w:t xml:space="preserve">Обобщены экспериментальные данные авторов [1-4] по содержанию воды в продуктах закалки расплавов после экспериментов по изучению растворимости </w:t>
      </w:r>
      <w:r w:rsidRPr="00626A50">
        <w:rPr>
          <w:lang w:val="en-US"/>
        </w:rPr>
        <w:t>C</w:t>
      </w:r>
      <w:r w:rsidRPr="00626A50">
        <w:t>-</w:t>
      </w:r>
      <w:r w:rsidRPr="00626A50">
        <w:rPr>
          <w:lang w:val="en-US"/>
        </w:rPr>
        <w:t>H</w:t>
      </w:r>
      <w:r w:rsidRPr="00626A50">
        <w:t>-</w:t>
      </w:r>
      <w:r w:rsidRPr="00626A50">
        <w:rPr>
          <w:lang w:val="en-US"/>
        </w:rPr>
        <w:t>O</w:t>
      </w:r>
      <w:r>
        <w:t>-</w:t>
      </w:r>
      <w:r>
        <w:rPr>
          <w:lang w:val="en-US"/>
        </w:rPr>
        <w:t>N</w:t>
      </w:r>
      <w:r w:rsidRPr="00C92882">
        <w:t>-</w:t>
      </w:r>
      <w:r w:rsidRPr="00626A50">
        <w:t xml:space="preserve"> летучих в </w:t>
      </w:r>
      <w:r>
        <w:t xml:space="preserve">расплавах </w:t>
      </w:r>
      <w:r w:rsidRPr="00626A50">
        <w:t>модельн</w:t>
      </w:r>
      <w:r>
        <w:t>ой системы</w:t>
      </w:r>
      <w:r w:rsidRPr="00626A50">
        <w:t xml:space="preserve"> </w:t>
      </w:r>
      <w:r w:rsidRPr="00626A50">
        <w:rPr>
          <w:lang w:val="en-US"/>
        </w:rPr>
        <w:t>FeO</w:t>
      </w:r>
      <w:r w:rsidRPr="00626A50">
        <w:t>-</w:t>
      </w:r>
      <w:r w:rsidRPr="00626A50">
        <w:rPr>
          <w:lang w:val="en-US"/>
        </w:rPr>
        <w:t>Na</w:t>
      </w:r>
      <w:r w:rsidRPr="00626A50">
        <w:rPr>
          <w:vertAlign w:val="subscript"/>
        </w:rPr>
        <w:t>2</w:t>
      </w:r>
      <w:r w:rsidRPr="00626A50">
        <w:rPr>
          <w:lang w:val="en-US"/>
        </w:rPr>
        <w:t>O</w:t>
      </w:r>
      <w:r w:rsidRPr="00626A50">
        <w:t>-</w:t>
      </w:r>
      <w:r w:rsidRPr="00626A50">
        <w:rPr>
          <w:lang w:val="en-US"/>
        </w:rPr>
        <w:t>Al</w:t>
      </w:r>
      <w:r w:rsidRPr="00626A50">
        <w:rPr>
          <w:vertAlign w:val="subscript"/>
        </w:rPr>
        <w:t>2</w:t>
      </w:r>
      <w:r w:rsidRPr="00626A50">
        <w:rPr>
          <w:lang w:val="en-US"/>
        </w:rPr>
        <w:t>O</w:t>
      </w:r>
      <w:r w:rsidRPr="00626A50">
        <w:rPr>
          <w:vertAlign w:val="subscript"/>
        </w:rPr>
        <w:t>3</w:t>
      </w:r>
      <w:r w:rsidRPr="00626A50">
        <w:t>-</w:t>
      </w:r>
      <w:r w:rsidRPr="00626A50">
        <w:rPr>
          <w:lang w:val="en-US"/>
        </w:rPr>
        <w:t>SiO</w:t>
      </w:r>
      <w:r w:rsidRPr="00626A50">
        <w:rPr>
          <w:vertAlign w:val="subscript"/>
        </w:rPr>
        <w:t>2</w:t>
      </w:r>
      <w:r w:rsidRPr="000A61F6">
        <w:t xml:space="preserve"> (</w:t>
      </w:r>
      <w:r>
        <w:rPr>
          <w:lang w:val="en-US"/>
        </w:rPr>
        <w:t>Ab</w:t>
      </w:r>
      <w:r w:rsidRPr="000A61F6">
        <w:t>+</w:t>
      </w:r>
      <w:r>
        <w:rPr>
          <w:lang w:val="en-US"/>
        </w:rPr>
        <w:t>FeO</w:t>
      </w:r>
      <w:r w:rsidRPr="000A61F6">
        <w:t>)</w:t>
      </w:r>
      <w:r>
        <w:rPr>
          <w:vertAlign w:val="subscript"/>
        </w:rPr>
        <w:t xml:space="preserve"> </w:t>
      </w:r>
      <w:r>
        <w:t xml:space="preserve">и </w:t>
      </w:r>
      <w:r w:rsidRPr="00626A50">
        <w:t xml:space="preserve">природных </w:t>
      </w:r>
      <w:r w:rsidRPr="00626A50">
        <w:rPr>
          <w:lang w:val="en-US"/>
        </w:rPr>
        <w:t>Fe</w:t>
      </w:r>
      <w:r w:rsidRPr="00626A50">
        <w:t>-базальтов</w:t>
      </w:r>
      <w:r w:rsidRPr="000A61F6">
        <w:t xml:space="preserve"> (</w:t>
      </w:r>
      <w:r>
        <w:rPr>
          <w:lang w:val="en-US"/>
        </w:rPr>
        <w:t>Fb</w:t>
      </w:r>
      <w:r w:rsidRPr="000A61F6">
        <w:t>)</w:t>
      </w:r>
      <w:r>
        <w:t>,</w:t>
      </w:r>
      <w:r w:rsidRPr="00626A50">
        <w:t xml:space="preserve"> равновесных с жидкими сплавами </w:t>
      </w:r>
      <w:r w:rsidRPr="00626A50">
        <w:rPr>
          <w:lang w:val="en-US"/>
        </w:rPr>
        <w:t>Fe</w:t>
      </w:r>
      <w:r w:rsidRPr="00626A50">
        <w:t xml:space="preserve"> </w:t>
      </w:r>
      <w:r>
        <w:t xml:space="preserve">и графитом </w:t>
      </w:r>
      <w:r w:rsidRPr="00626A50">
        <w:t>при 1.5 ГПа и 1400</w:t>
      </w:r>
      <w:r w:rsidRPr="00626A50">
        <w:rPr>
          <w:vertAlign w:val="superscript"/>
        </w:rPr>
        <w:t>о</w:t>
      </w:r>
      <w:proofErr w:type="gramStart"/>
      <w:r w:rsidRPr="00626A50">
        <w:rPr>
          <w:vertAlign w:val="superscript"/>
        </w:rPr>
        <w:t xml:space="preserve"> </w:t>
      </w:r>
      <w:r w:rsidRPr="00626A50">
        <w:t>С</w:t>
      </w:r>
      <w:proofErr w:type="gramEnd"/>
      <w:r w:rsidRPr="00626A50">
        <w:t>, ∆</w:t>
      </w:r>
      <w:r w:rsidRPr="00626A50">
        <w:rPr>
          <w:lang w:val="en-US"/>
        </w:rPr>
        <w:t>lg</w:t>
      </w:r>
      <w:bookmarkStart w:id="2" w:name="OLE_LINK1"/>
      <w:bookmarkStart w:id="3" w:name="OLE_LINK2"/>
      <w:r w:rsidRPr="00626A50">
        <w:rPr>
          <w:i/>
          <w:lang w:val="en-US"/>
        </w:rPr>
        <w:t>f</w:t>
      </w:r>
      <w:r w:rsidRPr="00626A50">
        <w:rPr>
          <w:lang w:val="en-US"/>
        </w:rPr>
        <w:t>O</w:t>
      </w:r>
      <w:r w:rsidRPr="00626A50">
        <w:rPr>
          <w:vertAlign w:val="subscript"/>
        </w:rPr>
        <w:t>2</w:t>
      </w:r>
      <w:bookmarkEnd w:id="2"/>
      <w:bookmarkEnd w:id="3"/>
      <w:r w:rsidRPr="00626A50">
        <w:t>(</w:t>
      </w:r>
      <w:r w:rsidRPr="00626A50">
        <w:rPr>
          <w:lang w:val="en-US"/>
        </w:rPr>
        <w:t>IW</w:t>
      </w:r>
      <w:r w:rsidRPr="00626A50">
        <w:t>)</w:t>
      </w:r>
      <w:r w:rsidRPr="00C92882">
        <w:t xml:space="preserve"> </w:t>
      </w:r>
      <w:r w:rsidRPr="00626A50">
        <w:t>=</w:t>
      </w:r>
      <w:r w:rsidRPr="00C92882">
        <w:t xml:space="preserve"> </w:t>
      </w:r>
      <w:r w:rsidRPr="00626A50">
        <w:t>-1.2</w:t>
      </w:r>
      <w:r>
        <w:t xml:space="preserve"> </w:t>
      </w:r>
      <w:r w:rsidRPr="00626A50">
        <w:t>÷</w:t>
      </w:r>
      <w:r>
        <w:t xml:space="preserve"> </w:t>
      </w:r>
      <w:r w:rsidRPr="00626A50">
        <w:t xml:space="preserve">-3.4, </w:t>
      </w:r>
      <w:r w:rsidRPr="00626A50">
        <w:rPr>
          <w:lang w:val="en-US"/>
        </w:rPr>
        <w:t>lg</w:t>
      </w:r>
      <w:bookmarkStart w:id="4" w:name="OLE_LINK5"/>
      <w:bookmarkStart w:id="5" w:name="OLE_LINK6"/>
      <w:r w:rsidRPr="00626A50">
        <w:rPr>
          <w:i/>
          <w:lang w:val="en-US"/>
        </w:rPr>
        <w:t>f</w:t>
      </w:r>
      <w:r w:rsidRPr="00626A50">
        <w:t>Н</w:t>
      </w:r>
      <w:r w:rsidRPr="00626A50">
        <w:rPr>
          <w:vertAlign w:val="subscript"/>
        </w:rPr>
        <w:t>2</w:t>
      </w:r>
      <w:bookmarkEnd w:id="4"/>
      <w:bookmarkEnd w:id="5"/>
      <w:r w:rsidRPr="00C92882">
        <w:rPr>
          <w:vertAlign w:val="subscript"/>
        </w:rPr>
        <w:t xml:space="preserve"> </w:t>
      </w:r>
      <w:r w:rsidRPr="00626A50">
        <w:t>=</w:t>
      </w:r>
      <w:r w:rsidRPr="00C92882">
        <w:t xml:space="preserve"> </w:t>
      </w:r>
      <w:r w:rsidRPr="00626A50">
        <w:t>1.7</w:t>
      </w:r>
      <w:r>
        <w:t xml:space="preserve"> </w:t>
      </w:r>
      <w:r w:rsidRPr="00626A50">
        <w:t>÷</w:t>
      </w:r>
      <w:r>
        <w:t xml:space="preserve"> </w:t>
      </w:r>
      <w:r w:rsidRPr="00626A50">
        <w:t xml:space="preserve">3.7. </w:t>
      </w:r>
      <w:r>
        <w:t xml:space="preserve">Ряд экспериментов был проведен в условиях </w:t>
      </w:r>
      <w:r>
        <w:rPr>
          <w:i/>
        </w:rPr>
        <w:t xml:space="preserve"> </w:t>
      </w:r>
      <w:proofErr w:type="gramStart"/>
      <w:r>
        <w:t>контролируемой</w:t>
      </w:r>
      <w:proofErr w:type="gramEnd"/>
      <w:r>
        <w:t xml:space="preserve"> </w:t>
      </w:r>
      <w:bookmarkStart w:id="6" w:name="OLE_LINK7"/>
      <w:bookmarkStart w:id="7" w:name="OLE_LINK8"/>
      <w:r w:rsidRPr="00626A50">
        <w:rPr>
          <w:i/>
          <w:lang w:val="en-US"/>
        </w:rPr>
        <w:t>f</w:t>
      </w:r>
      <w:r w:rsidRPr="00626A50">
        <w:t>Н</w:t>
      </w:r>
      <w:r w:rsidRPr="00626A50">
        <w:rPr>
          <w:vertAlign w:val="subscript"/>
        </w:rPr>
        <w:t>2</w:t>
      </w:r>
      <w:bookmarkEnd w:id="6"/>
      <w:bookmarkEnd w:id="7"/>
      <w:r>
        <w:t xml:space="preserve"> с использованием кислородных буферов </w:t>
      </w:r>
      <w:r>
        <w:rPr>
          <w:lang w:val="en-US"/>
        </w:rPr>
        <w:t>FeFeO</w:t>
      </w:r>
      <w:r>
        <w:t xml:space="preserve">, </w:t>
      </w:r>
      <w:r>
        <w:rPr>
          <w:lang w:val="en-US"/>
        </w:rPr>
        <w:t>WWO</w:t>
      </w:r>
      <w:r w:rsidRPr="00BD43B6">
        <w:rPr>
          <w:vertAlign w:val="subscript"/>
        </w:rPr>
        <w:t>2</w:t>
      </w:r>
      <w:r w:rsidRPr="00BD43B6">
        <w:t xml:space="preserve">, </w:t>
      </w:r>
      <w:r>
        <w:rPr>
          <w:lang w:val="en-US"/>
        </w:rPr>
        <w:t>CoCoO</w:t>
      </w:r>
      <w:r w:rsidRPr="00BD43B6">
        <w:t xml:space="preserve">, </w:t>
      </w:r>
      <w:r>
        <w:rPr>
          <w:lang w:val="en-US"/>
        </w:rPr>
        <w:t>NiNiO</w:t>
      </w:r>
      <w:r>
        <w:t xml:space="preserve"> </w:t>
      </w:r>
      <w:r w:rsidRPr="00A77627">
        <w:t>[3</w:t>
      </w:r>
      <w:r>
        <w:t>,</w:t>
      </w:r>
      <w:r w:rsidRPr="00A77627">
        <w:t>4]</w:t>
      </w:r>
      <w:r w:rsidRPr="00BD43B6">
        <w:t>.</w:t>
      </w:r>
      <w:r>
        <w:t xml:space="preserve"> </w:t>
      </w:r>
      <w:r w:rsidRPr="00626A50">
        <w:t>Цель</w:t>
      </w:r>
      <w:r>
        <w:t xml:space="preserve"> исследования</w:t>
      </w:r>
      <w:r w:rsidRPr="00626A50">
        <w:t xml:space="preserve"> - выяснение влияния </w:t>
      </w:r>
      <w:r w:rsidRPr="00626A50">
        <w:rPr>
          <w:i/>
          <w:lang w:val="en-US"/>
        </w:rPr>
        <w:t>f</w:t>
      </w:r>
      <w:r w:rsidRPr="00626A50">
        <w:rPr>
          <w:lang w:val="en-US"/>
        </w:rPr>
        <w:t>O</w:t>
      </w:r>
      <w:r w:rsidRPr="00626A50">
        <w:rPr>
          <w:vertAlign w:val="subscript"/>
        </w:rPr>
        <w:t>2</w:t>
      </w:r>
      <w:r w:rsidRPr="00626A50">
        <w:t xml:space="preserve"> и </w:t>
      </w:r>
      <w:r w:rsidRPr="00626A50">
        <w:rPr>
          <w:i/>
          <w:lang w:val="en-US"/>
        </w:rPr>
        <w:t>f</w:t>
      </w:r>
      <w:r w:rsidRPr="00626A50">
        <w:t>Н</w:t>
      </w:r>
      <w:r w:rsidRPr="00626A50">
        <w:rPr>
          <w:vertAlign w:val="subscript"/>
        </w:rPr>
        <w:t>2</w:t>
      </w:r>
      <w:r>
        <w:rPr>
          <w:vertAlign w:val="subscript"/>
        </w:rPr>
        <w:t xml:space="preserve"> </w:t>
      </w:r>
      <w:r>
        <w:t>н</w:t>
      </w:r>
      <w:r w:rsidRPr="00626A50">
        <w:t xml:space="preserve">а содержание воды </w:t>
      </w:r>
      <w:r>
        <w:t xml:space="preserve">и других летучих соединений </w:t>
      </w:r>
      <w:r w:rsidRPr="00626A50">
        <w:t xml:space="preserve">в силикатных расплавах в </w:t>
      </w:r>
      <w:r>
        <w:t xml:space="preserve">сильно </w:t>
      </w:r>
      <w:r w:rsidRPr="00626A50">
        <w:t xml:space="preserve">восстановительных условиях, характерных для </w:t>
      </w:r>
      <w:r>
        <w:t xml:space="preserve">мантии ранней </w:t>
      </w:r>
      <w:r w:rsidRPr="00626A50">
        <w:t>Земли</w:t>
      </w:r>
      <w:r>
        <w:t>.</w:t>
      </w:r>
      <w:r w:rsidRPr="00626A50">
        <w:t xml:space="preserve"> Содержание воды в закалочных стеклах определялось методом </w:t>
      </w:r>
      <w:r>
        <w:t xml:space="preserve">ионного зонда и </w:t>
      </w:r>
      <w:r w:rsidRPr="00626A50">
        <w:t>Фурье-ИК спектроскопии.</w:t>
      </w:r>
      <w:r>
        <w:t xml:space="preserve"> Для оценки содержаний в стеклах «общей» воды (О</w:t>
      </w:r>
      <w:proofErr w:type="gramStart"/>
      <w:r>
        <w:t>Н</w:t>
      </w:r>
      <w:r>
        <w:rPr>
          <w:vertAlign w:val="superscript"/>
        </w:rPr>
        <w:t>-</w:t>
      </w:r>
      <w:proofErr w:type="gramEnd"/>
      <w:r>
        <w:t>+Н</w:t>
      </w:r>
      <w:r>
        <w:rPr>
          <w:vertAlign w:val="subscript"/>
        </w:rPr>
        <w:t>2</w:t>
      </w:r>
      <w:r>
        <w:t>О) использовалась полоса поглощения ИК спектра ~3500 см</w:t>
      </w:r>
      <w:r>
        <w:rPr>
          <w:vertAlign w:val="superscript"/>
        </w:rPr>
        <w:t>-1</w:t>
      </w:r>
      <w:r>
        <w:t>, для молекулярной воды – полоса  ~1630 см</w:t>
      </w:r>
      <w:r>
        <w:rPr>
          <w:vertAlign w:val="superscript"/>
        </w:rPr>
        <w:t>-1</w:t>
      </w:r>
      <w:r>
        <w:t>.</w:t>
      </w:r>
    </w:p>
    <w:p w:rsidR="00244B17" w:rsidRPr="0058035E" w:rsidRDefault="00244B17" w:rsidP="00244B17">
      <w:pPr>
        <w:ind w:firstLine="567"/>
        <w:jc w:val="both"/>
        <w:rPr>
          <w:i/>
        </w:rPr>
      </w:pPr>
      <w:r>
        <w:t>Полученные р</w:t>
      </w:r>
      <w:r w:rsidRPr="00626A50">
        <w:t xml:space="preserve">езультаты </w:t>
      </w:r>
      <w:r>
        <w:t xml:space="preserve">демонстрируют существенную зависимость содержания воды в расплавах от </w:t>
      </w:r>
      <w:r w:rsidRPr="00626A50">
        <w:t xml:space="preserve"> </w:t>
      </w:r>
      <w:r w:rsidRPr="00626A50">
        <w:rPr>
          <w:i/>
          <w:lang w:val="en-US"/>
        </w:rPr>
        <w:t>f</w:t>
      </w:r>
      <w:r w:rsidRPr="00626A50">
        <w:rPr>
          <w:lang w:val="en-US"/>
        </w:rPr>
        <w:t>O</w:t>
      </w:r>
      <w:r w:rsidRPr="00626A50">
        <w:rPr>
          <w:vertAlign w:val="subscript"/>
        </w:rPr>
        <w:t>2</w:t>
      </w:r>
      <w:r>
        <w:rPr>
          <w:vertAlign w:val="subscript"/>
        </w:rPr>
        <w:t xml:space="preserve"> </w:t>
      </w:r>
      <w:r>
        <w:t xml:space="preserve"> (рис.1).</w:t>
      </w:r>
      <w:r w:rsidRPr="00FF0A72">
        <w:t xml:space="preserve"> </w:t>
      </w:r>
      <w:r>
        <w:t>При относительно окислительных условиях  (</w:t>
      </w:r>
      <w:r w:rsidRPr="00F457D8">
        <w:rPr>
          <w:color w:val="000000"/>
        </w:rPr>
        <w:t>Δ</w:t>
      </w:r>
      <w:r w:rsidRPr="00F457D8">
        <w:rPr>
          <w:color w:val="000000"/>
          <w:lang w:val="en-US"/>
        </w:rPr>
        <w:t>IW</w:t>
      </w:r>
      <w:r w:rsidRPr="00C92882">
        <w:rPr>
          <w:color w:val="000000"/>
        </w:rPr>
        <w:t xml:space="preserve"> </w:t>
      </w:r>
      <w:r>
        <w:rPr>
          <w:color w:val="000000"/>
        </w:rPr>
        <w:t xml:space="preserve">= -1.5÷ -1.25) </w:t>
      </w:r>
      <w:r w:rsidRPr="00626A50">
        <w:t xml:space="preserve"> содержание </w:t>
      </w:r>
      <w:r>
        <w:t xml:space="preserve">«общей» </w:t>
      </w:r>
      <w:r w:rsidRPr="00626A50">
        <w:t xml:space="preserve">воды </w:t>
      </w:r>
      <w:proofErr w:type="gramStart"/>
      <w:r>
        <w:t>С</w:t>
      </w:r>
      <w:r>
        <w:rPr>
          <w:vertAlign w:val="subscript"/>
        </w:rPr>
        <w:t>(</w:t>
      </w:r>
      <w:proofErr w:type="gramEnd"/>
      <w:r>
        <w:rPr>
          <w:vertAlign w:val="subscript"/>
        </w:rPr>
        <w:t>ОН+Н2О)</w:t>
      </w:r>
      <w:r>
        <w:t xml:space="preserve"> в расплавах базальта и модельной системы достигает 4.3 и 7.5 мас.% соответственно.  С уменьшением </w:t>
      </w:r>
      <w:r w:rsidRPr="00626A50">
        <w:rPr>
          <w:i/>
          <w:lang w:val="en-US"/>
        </w:rPr>
        <w:t>f</w:t>
      </w:r>
      <w:r w:rsidRPr="00626A50">
        <w:rPr>
          <w:lang w:val="en-US"/>
        </w:rPr>
        <w:t>O</w:t>
      </w:r>
      <w:r w:rsidRPr="00626A50">
        <w:rPr>
          <w:vertAlign w:val="subscript"/>
        </w:rPr>
        <w:t>2</w:t>
      </w:r>
      <w:r w:rsidRPr="00626A50">
        <w:t xml:space="preserve"> </w:t>
      </w:r>
      <w:r>
        <w:t xml:space="preserve">содержание воды в расплавах резко падает. При </w:t>
      </w:r>
      <w:r w:rsidRPr="00F457D8">
        <w:rPr>
          <w:color w:val="000000"/>
        </w:rPr>
        <w:t>Δ</w:t>
      </w:r>
      <w:r w:rsidRPr="00F457D8">
        <w:rPr>
          <w:color w:val="000000"/>
          <w:lang w:val="en-US"/>
        </w:rPr>
        <w:t>IW</w:t>
      </w:r>
      <w:r>
        <w:rPr>
          <w:color w:val="000000"/>
        </w:rPr>
        <w:t xml:space="preserve">= -2 ÷ -2.5 </w:t>
      </w:r>
      <w:proofErr w:type="gramStart"/>
      <w:r>
        <w:t>С</w:t>
      </w:r>
      <w:r>
        <w:rPr>
          <w:vertAlign w:val="subscript"/>
        </w:rPr>
        <w:t>(</w:t>
      </w:r>
      <w:proofErr w:type="gramEnd"/>
      <w:r>
        <w:rPr>
          <w:vertAlign w:val="subscript"/>
        </w:rPr>
        <w:t>ОН+Н2О)</w:t>
      </w:r>
      <w:r>
        <w:t xml:space="preserve"> становится меньше </w:t>
      </w:r>
      <w:r w:rsidRPr="00626A50">
        <w:t>2</w:t>
      </w:r>
      <w:r>
        <w:t>.5</w:t>
      </w:r>
      <w:r w:rsidRPr="00626A50">
        <w:t xml:space="preserve"> мас.</w:t>
      </w:r>
      <w:r>
        <w:t xml:space="preserve"> </w:t>
      </w:r>
      <w:r w:rsidRPr="00626A50">
        <w:t>%</w:t>
      </w:r>
      <w:r>
        <w:t>. При этом  во всех экспериментах вода в расплавах находится преимущественно в вид О</w:t>
      </w:r>
      <w:proofErr w:type="gramStart"/>
      <w:r>
        <w:t>Н–</w:t>
      </w:r>
      <w:proofErr w:type="gramEnd"/>
      <w:r>
        <w:t xml:space="preserve"> групп.</w:t>
      </w:r>
      <w:r w:rsidRPr="00626A50">
        <w:rPr>
          <w:color w:val="000000"/>
        </w:rPr>
        <w:t xml:space="preserve"> </w:t>
      </w:r>
      <w:r w:rsidRPr="00F457D8">
        <w:rPr>
          <w:color w:val="000000"/>
        </w:rPr>
        <w:t xml:space="preserve">Многократное повышение </w:t>
      </w:r>
      <w:r w:rsidRPr="00F457D8">
        <w:rPr>
          <w:i/>
          <w:lang w:val="en-US"/>
        </w:rPr>
        <w:t>f</w:t>
      </w:r>
      <w:r w:rsidRPr="00F457D8">
        <w:rPr>
          <w:lang w:val="en-US"/>
        </w:rPr>
        <w:t>H</w:t>
      </w:r>
      <w:r w:rsidRPr="00F457D8">
        <w:rPr>
          <w:vertAlign w:val="subscript"/>
        </w:rPr>
        <w:t>2</w:t>
      </w:r>
      <w:r w:rsidRPr="00F457D8">
        <w:t xml:space="preserve"> в системе не оказывает значительного влияния на </w:t>
      </w:r>
      <w:bookmarkStart w:id="8" w:name="OLE_LINK3"/>
      <w:bookmarkStart w:id="9" w:name="OLE_LINK4"/>
      <w:r w:rsidRPr="00F457D8">
        <w:rPr>
          <w:i/>
          <w:iCs/>
          <w:color w:val="000000"/>
          <w:lang w:val="en-US"/>
        </w:rPr>
        <w:t>f</w:t>
      </w:r>
      <w:r w:rsidRPr="00F457D8">
        <w:rPr>
          <w:color w:val="000000"/>
          <w:lang w:val="en-US"/>
        </w:rPr>
        <w:t>O</w:t>
      </w:r>
      <w:r w:rsidRPr="00F457D8">
        <w:rPr>
          <w:color w:val="000000"/>
          <w:vertAlign w:val="subscript"/>
        </w:rPr>
        <w:t>2</w:t>
      </w:r>
      <w:r w:rsidRPr="00F457D8">
        <w:rPr>
          <w:color w:val="000000"/>
        </w:rPr>
        <w:t xml:space="preserve"> </w:t>
      </w:r>
      <w:bookmarkEnd w:id="8"/>
      <w:bookmarkEnd w:id="9"/>
      <w:r w:rsidRPr="00F457D8">
        <w:t>в системе</w:t>
      </w:r>
      <w:r>
        <w:t xml:space="preserve">. </w:t>
      </w:r>
      <w:r w:rsidRPr="00F457D8">
        <w:t xml:space="preserve"> </w:t>
      </w:r>
      <w:r>
        <w:t>У</w:t>
      </w:r>
      <w:r w:rsidRPr="00F457D8">
        <w:t xml:space="preserve">величение </w:t>
      </w:r>
      <w:r w:rsidRPr="00F457D8">
        <w:rPr>
          <w:lang w:val="en-US"/>
        </w:rPr>
        <w:t>lg</w:t>
      </w:r>
      <w:r w:rsidRPr="00F457D8">
        <w:rPr>
          <w:i/>
          <w:lang w:val="en-US"/>
        </w:rPr>
        <w:t>f</w:t>
      </w:r>
      <w:r w:rsidRPr="00F457D8">
        <w:rPr>
          <w:lang w:val="en-US"/>
        </w:rPr>
        <w:t>H</w:t>
      </w:r>
      <w:r w:rsidRPr="00F457D8">
        <w:rPr>
          <w:vertAlign w:val="subscript"/>
        </w:rPr>
        <w:t>2</w:t>
      </w:r>
      <w:r w:rsidRPr="00F457D8">
        <w:t xml:space="preserve"> от 1.</w:t>
      </w:r>
      <w:r>
        <w:t>8</w:t>
      </w:r>
      <w:r w:rsidRPr="00F457D8">
        <w:t xml:space="preserve"> до 3.7 приводит к уменьшению </w:t>
      </w:r>
      <w:r w:rsidRPr="00F457D8">
        <w:rPr>
          <w:color w:val="000000"/>
        </w:rPr>
        <w:t>Δ</w:t>
      </w:r>
      <w:r w:rsidRPr="00F457D8">
        <w:rPr>
          <w:color w:val="000000"/>
          <w:lang w:val="en-US"/>
        </w:rPr>
        <w:t>IW</w:t>
      </w:r>
      <w:r w:rsidRPr="00F457D8">
        <w:rPr>
          <w:color w:val="000000"/>
        </w:rPr>
        <w:t xml:space="preserve"> от </w:t>
      </w:r>
      <w:r>
        <w:rPr>
          <w:color w:val="000000"/>
        </w:rPr>
        <w:t>-</w:t>
      </w:r>
      <w:r w:rsidRPr="00F457D8">
        <w:rPr>
          <w:color w:val="000000"/>
        </w:rPr>
        <w:t>1.2</w:t>
      </w:r>
      <w:r>
        <w:rPr>
          <w:color w:val="000000"/>
        </w:rPr>
        <w:t>5</w:t>
      </w:r>
      <w:r w:rsidRPr="00F457D8">
        <w:rPr>
          <w:color w:val="000000"/>
        </w:rPr>
        <w:t xml:space="preserve"> до </w:t>
      </w:r>
      <w:r>
        <w:rPr>
          <w:color w:val="000000"/>
        </w:rPr>
        <w:t>-</w:t>
      </w:r>
      <w:r w:rsidRPr="00F457D8">
        <w:t>1.4</w:t>
      </w:r>
      <w:r>
        <w:t>5</w:t>
      </w:r>
      <w:r w:rsidRPr="00F457D8">
        <w:t xml:space="preserve"> и от </w:t>
      </w:r>
      <w:r>
        <w:rPr>
          <w:color w:val="000000"/>
        </w:rPr>
        <w:t>-</w:t>
      </w:r>
      <w:r w:rsidRPr="00F457D8">
        <w:t>1.8</w:t>
      </w:r>
      <w:r>
        <w:t>5</w:t>
      </w:r>
      <w:r w:rsidRPr="00F457D8">
        <w:t xml:space="preserve"> до </w:t>
      </w:r>
      <w:r>
        <w:rPr>
          <w:color w:val="000000"/>
        </w:rPr>
        <w:t>-</w:t>
      </w:r>
      <w:r>
        <w:t>1.96</w:t>
      </w:r>
      <w:r w:rsidRPr="00F457D8">
        <w:t xml:space="preserve"> в модельной и базальтовой системах соответственно. </w:t>
      </w:r>
      <w:r>
        <w:t xml:space="preserve">Это связано, очевидно, с протеканием редокс реакций восстановления </w:t>
      </w:r>
      <w:r>
        <w:rPr>
          <w:lang w:val="en-US"/>
        </w:rPr>
        <w:t>FeO</w:t>
      </w:r>
      <w:r w:rsidRPr="00F15DBD">
        <w:t xml:space="preserve"> </w:t>
      </w:r>
      <w:r>
        <w:t xml:space="preserve">с образованием металлического железа, выделением кислорода и формированием окисленных форм Н и С. Вместе с тем даже такое относительно незначительное уменьшение </w:t>
      </w:r>
      <w:r w:rsidRPr="00F457D8">
        <w:rPr>
          <w:i/>
          <w:iCs/>
          <w:color w:val="000000"/>
          <w:lang w:val="en-US"/>
        </w:rPr>
        <w:t>f</w:t>
      </w:r>
      <w:r w:rsidRPr="00F457D8">
        <w:rPr>
          <w:color w:val="000000"/>
          <w:lang w:val="en-US"/>
        </w:rPr>
        <w:t>O</w:t>
      </w:r>
      <w:r w:rsidRPr="00F457D8">
        <w:rPr>
          <w:color w:val="000000"/>
          <w:vertAlign w:val="subscript"/>
        </w:rPr>
        <w:t>2</w:t>
      </w:r>
      <w:r>
        <w:rPr>
          <w:color w:val="000000"/>
          <w:vertAlign w:val="subscript"/>
        </w:rPr>
        <w:t xml:space="preserve"> </w:t>
      </w:r>
      <w:r>
        <w:rPr>
          <w:color w:val="000000"/>
        </w:rPr>
        <w:t>(~на 0.2 лог</w:t>
      </w:r>
      <w:proofErr w:type="gramStart"/>
      <w:r>
        <w:rPr>
          <w:color w:val="000000"/>
        </w:rPr>
        <w:t>.</w:t>
      </w:r>
      <w:proofErr w:type="gramEnd"/>
      <w:r>
        <w:rPr>
          <w:color w:val="000000"/>
        </w:rPr>
        <w:t xml:space="preserve"> </w:t>
      </w:r>
      <w:proofErr w:type="gramStart"/>
      <w:r>
        <w:rPr>
          <w:color w:val="000000"/>
        </w:rPr>
        <w:t>е</w:t>
      </w:r>
      <w:proofErr w:type="gramEnd"/>
      <w:r>
        <w:rPr>
          <w:color w:val="000000"/>
        </w:rPr>
        <w:t xml:space="preserve">д.) вызывает существенное понижение содержания воды с 7.5 до 2.2 и 4.3 до 2 мас. % соответственно. В целом полученные данные показывают, что взаимодействие силикатных расплавов с водородом при сильно восстановительных условиях сопровождается формированием в них относительно высоких концентраций воды. При этом четко проявляется тенденция понижения содержания воды с увеличением  </w:t>
      </w:r>
      <w:r w:rsidRPr="00F457D8">
        <w:rPr>
          <w:i/>
          <w:lang w:val="en-US"/>
        </w:rPr>
        <w:t>f</w:t>
      </w:r>
      <w:r w:rsidRPr="00F457D8">
        <w:rPr>
          <w:lang w:val="en-US"/>
        </w:rPr>
        <w:t>H</w:t>
      </w:r>
      <w:r w:rsidRPr="00F457D8">
        <w:rPr>
          <w:vertAlign w:val="subscript"/>
        </w:rPr>
        <w:t>2</w:t>
      </w:r>
      <w:r>
        <w:t xml:space="preserve"> и уменьшением </w:t>
      </w:r>
      <w:r w:rsidRPr="00F457D8">
        <w:rPr>
          <w:i/>
          <w:iCs/>
          <w:color w:val="000000"/>
          <w:lang w:val="en-US"/>
        </w:rPr>
        <w:t>f</w:t>
      </w:r>
      <w:r w:rsidRPr="00F457D8">
        <w:rPr>
          <w:color w:val="000000"/>
          <w:lang w:val="en-US"/>
        </w:rPr>
        <w:t>O</w:t>
      </w:r>
      <w:r w:rsidRPr="00F457D8">
        <w:rPr>
          <w:color w:val="000000"/>
          <w:vertAlign w:val="subscript"/>
        </w:rPr>
        <w:t>2</w:t>
      </w:r>
      <w:r>
        <w:rPr>
          <w:color w:val="000000"/>
        </w:rPr>
        <w:t>.</w:t>
      </w:r>
    </w:p>
    <w:p w:rsidR="00244B17" w:rsidRDefault="00244B17" w:rsidP="00244B17">
      <w:pPr>
        <w:ind w:firstLine="567"/>
        <w:rPr>
          <w:i/>
        </w:rPr>
      </w:pPr>
      <w:r w:rsidRPr="00626A50">
        <w:rPr>
          <w:i/>
        </w:rPr>
        <w:t>Работа выполнена по Госзаданию ГЕОХИ РАН</w:t>
      </w:r>
    </w:p>
    <w:p w:rsidR="00244B17" w:rsidRPr="00626A50" w:rsidRDefault="00244B17" w:rsidP="00244B17">
      <w:pPr>
        <w:ind w:firstLine="567"/>
        <w:rPr>
          <w:i/>
        </w:rPr>
      </w:pPr>
    </w:p>
    <w:p w:rsidR="00244B17" w:rsidRPr="00626A50" w:rsidRDefault="00244B17" w:rsidP="00244B17">
      <w:pPr>
        <w:rPr>
          <w:b/>
          <w:bCs/>
        </w:rPr>
      </w:pPr>
      <w:r w:rsidRPr="00626A50">
        <w:t xml:space="preserve">1. </w:t>
      </w:r>
      <w:r w:rsidRPr="00626A50">
        <w:rPr>
          <w:iCs/>
        </w:rPr>
        <w:t>Кадик А.А., Куровская Н.А., Игнатьев Ю.А.</w:t>
      </w:r>
      <w:r>
        <w:rPr>
          <w:iCs/>
        </w:rPr>
        <w:t xml:space="preserve"> и др.</w:t>
      </w:r>
      <w:r w:rsidRPr="00626A50">
        <w:t xml:space="preserve"> //</w:t>
      </w:r>
      <w:r>
        <w:t xml:space="preserve"> </w:t>
      </w:r>
      <w:r w:rsidRPr="00626A50">
        <w:t>Геохимия, 2011,</w:t>
      </w:r>
      <w:r w:rsidRPr="00626A50">
        <w:rPr>
          <w:i/>
        </w:rPr>
        <w:t xml:space="preserve"> </w:t>
      </w:r>
      <w:r w:rsidRPr="00626A50">
        <w:t xml:space="preserve"> №5, С. 451–461</w:t>
      </w:r>
      <w:r w:rsidRPr="00626A50">
        <w:rPr>
          <w:b/>
          <w:bCs/>
        </w:rPr>
        <w:t xml:space="preserve">.  </w:t>
      </w:r>
    </w:p>
    <w:p w:rsidR="00244B17" w:rsidRPr="00626A50" w:rsidRDefault="00244B17" w:rsidP="00244B17">
      <w:pPr>
        <w:pStyle w:val="2"/>
        <w:ind w:right="-79" w:hanging="181"/>
        <w:jc w:val="both"/>
        <w:rPr>
          <w:color w:val="000000"/>
        </w:rPr>
      </w:pPr>
      <w:r w:rsidRPr="00626A50">
        <w:t xml:space="preserve">   2. Кадик А.А., Куровская Н.А., Луканин О.А.</w:t>
      </w:r>
      <w:r>
        <w:t xml:space="preserve"> и др.</w:t>
      </w:r>
      <w:r w:rsidRPr="00626A50">
        <w:t xml:space="preserve"> // </w:t>
      </w:r>
      <w:r w:rsidRPr="00626A50">
        <w:rPr>
          <w:color w:val="000000"/>
        </w:rPr>
        <w:t xml:space="preserve">Геохимия, 2017, </w:t>
      </w:r>
      <w:r>
        <w:rPr>
          <w:color w:val="000000"/>
        </w:rPr>
        <w:t xml:space="preserve"> </w:t>
      </w:r>
      <w:r w:rsidRPr="00626A50">
        <w:rPr>
          <w:color w:val="000000"/>
        </w:rPr>
        <w:t xml:space="preserve">№2, </w:t>
      </w:r>
      <w:r w:rsidRPr="00626A50">
        <w:rPr>
          <w:lang w:val="en-US"/>
        </w:rPr>
        <w:t>C</w:t>
      </w:r>
      <w:r w:rsidRPr="00626A50">
        <w:rPr>
          <w:color w:val="000000"/>
        </w:rPr>
        <w:t>. 115</w:t>
      </w:r>
      <w:r w:rsidRPr="00626A50">
        <w:rPr>
          <w:rStyle w:val="A00"/>
          <w:iCs/>
          <w:szCs w:val="24"/>
        </w:rPr>
        <w:t>–</w:t>
      </w:r>
      <w:r w:rsidRPr="00626A50">
        <w:rPr>
          <w:color w:val="000000"/>
        </w:rPr>
        <w:t>126.</w:t>
      </w:r>
    </w:p>
    <w:p w:rsidR="00244B17" w:rsidRPr="000E4EE5" w:rsidRDefault="00244B17" w:rsidP="00244B17">
      <w:pPr>
        <w:pStyle w:val="af9"/>
        <w:spacing w:after="0"/>
        <w:jc w:val="both"/>
      </w:pPr>
      <w:r w:rsidRPr="00626A50">
        <w:rPr>
          <w:bCs/>
          <w:color w:val="000000"/>
        </w:rPr>
        <w:t>3. Куровская</w:t>
      </w:r>
      <w:r w:rsidRPr="00626A50">
        <w:rPr>
          <w:bCs/>
        </w:rPr>
        <w:t xml:space="preserve"> Н.А., Игнатьев Ю.А.</w:t>
      </w:r>
      <w:r>
        <w:rPr>
          <w:bCs/>
        </w:rPr>
        <w:t xml:space="preserve"> и др.</w:t>
      </w:r>
      <w:r w:rsidRPr="00626A50">
        <w:t xml:space="preserve"> // </w:t>
      </w:r>
      <w:r>
        <w:t>Труды ВЕСЭМПГ- 2018.</w:t>
      </w:r>
      <w:r w:rsidRPr="00626A50">
        <w:rPr>
          <w:bCs/>
          <w:iCs/>
        </w:rPr>
        <w:t xml:space="preserve"> </w:t>
      </w:r>
      <w:r w:rsidRPr="00626A50">
        <w:rPr>
          <w:bCs/>
        </w:rPr>
        <w:t>С.</w:t>
      </w:r>
      <w:r>
        <w:rPr>
          <w:bCs/>
        </w:rPr>
        <w:t xml:space="preserve"> </w:t>
      </w:r>
      <w:r w:rsidRPr="00626A50">
        <w:rPr>
          <w:bCs/>
        </w:rPr>
        <w:t>120</w:t>
      </w:r>
      <w:r w:rsidRPr="00626A50">
        <w:rPr>
          <w:rStyle w:val="A00"/>
          <w:iCs/>
          <w:szCs w:val="24"/>
        </w:rPr>
        <w:t>–</w:t>
      </w:r>
      <w:r w:rsidRPr="00626A50">
        <w:rPr>
          <w:bCs/>
        </w:rPr>
        <w:t>124.</w:t>
      </w:r>
      <w:r w:rsidRPr="00626A50">
        <w:t xml:space="preserve"> </w:t>
      </w:r>
    </w:p>
    <w:p w:rsidR="00244B17" w:rsidRPr="00626A50" w:rsidRDefault="00244B17" w:rsidP="00244B17">
      <w:pPr>
        <w:pStyle w:val="af9"/>
        <w:jc w:val="both"/>
      </w:pPr>
      <w:r w:rsidRPr="00626A50">
        <w:rPr>
          <w:bCs/>
          <w:color w:val="000000"/>
        </w:rPr>
        <w:t xml:space="preserve">4. </w:t>
      </w:r>
      <w:r w:rsidRPr="00626A50">
        <w:rPr>
          <w:bCs/>
        </w:rPr>
        <w:t>Куровская Н.А., Луканин О.А., Игнатьев Ю.А.</w:t>
      </w:r>
      <w:r>
        <w:rPr>
          <w:bCs/>
        </w:rPr>
        <w:t xml:space="preserve"> и др.</w:t>
      </w:r>
      <w:r w:rsidRPr="00626A50">
        <w:t xml:space="preserve"> // </w:t>
      </w:r>
      <w:r>
        <w:t>Труды ВЕСЭМПГ- 2019.</w:t>
      </w:r>
      <w:r w:rsidRPr="00626A50">
        <w:rPr>
          <w:bCs/>
          <w:iCs/>
        </w:rPr>
        <w:t xml:space="preserve"> </w:t>
      </w:r>
      <w:r w:rsidRPr="00626A50">
        <w:rPr>
          <w:bCs/>
        </w:rPr>
        <w:t>С.</w:t>
      </w:r>
      <w:r>
        <w:rPr>
          <w:bCs/>
        </w:rPr>
        <w:t xml:space="preserve"> </w:t>
      </w:r>
      <w:r w:rsidRPr="00626A50">
        <w:rPr>
          <w:bCs/>
        </w:rPr>
        <w:t>76</w:t>
      </w:r>
      <w:r w:rsidRPr="00626A50">
        <w:rPr>
          <w:rStyle w:val="A00"/>
          <w:iCs/>
          <w:szCs w:val="24"/>
        </w:rPr>
        <w:t>–</w:t>
      </w:r>
      <w:r w:rsidRPr="00626A50">
        <w:rPr>
          <w:bCs/>
        </w:rPr>
        <w:t>79.</w:t>
      </w:r>
      <w:r w:rsidRPr="00626A50">
        <w:t xml:space="preserve"> </w:t>
      </w:r>
    </w:p>
    <w:p w:rsidR="00244B17" w:rsidRPr="00F5519C" w:rsidRDefault="00244B17" w:rsidP="009925BA">
      <w:pPr>
        <w:pStyle w:val="af4"/>
        <w:ind w:left="426"/>
        <w:jc w:val="both"/>
        <w:rPr>
          <w:rFonts w:ascii="Times New Roman" w:hAnsi="Times New Roman"/>
          <w:sz w:val="24"/>
          <w:szCs w:val="24"/>
        </w:rPr>
      </w:pPr>
      <w:r w:rsidRPr="00F5519C">
        <w:rPr>
          <w:rFonts w:ascii="Times New Roman" w:hAnsi="Times New Roman"/>
          <w:sz w:val="24"/>
          <w:szCs w:val="24"/>
        </w:rPr>
        <w:br w:type="page"/>
      </w:r>
    </w:p>
    <w:p w:rsidR="00266E34" w:rsidRDefault="00266E34" w:rsidP="00266E34">
      <w:pPr>
        <w:pStyle w:val="a7"/>
      </w:pPr>
      <w:r w:rsidRPr="00D81E44">
        <w:lastRenderedPageBreak/>
        <w:t>ОЦЕНКА РЕДОКС СОСТОЯНИЯ БАЗ</w:t>
      </w:r>
      <w:r>
        <w:t>АЛЬТОВЫХ</w:t>
      </w:r>
      <w:r w:rsidRPr="00D81E44">
        <w:t xml:space="preserve"> МАГМ ПО ДАННЫМ ЭЛЕКТРОХИМИЧЕСК</w:t>
      </w:r>
      <w:r w:rsidRPr="00B66D58">
        <w:t>ОГО</w:t>
      </w:r>
      <w:r w:rsidRPr="00D81E44">
        <w:t xml:space="preserve"> ИЗМЕРЕНИЯ СОБСТВЕННОЙ ЛЕТУЧЕСТИ КИСЛОРОДА ВУЛКАНИЧЕСКИХ ПОРОД </w:t>
      </w:r>
    </w:p>
    <w:p w:rsidR="00266E34" w:rsidRDefault="00266E34" w:rsidP="00266E34">
      <w:pPr>
        <w:jc w:val="center"/>
      </w:pPr>
    </w:p>
    <w:p w:rsidR="00266E34" w:rsidRPr="00B51CBD" w:rsidRDefault="00266E34" w:rsidP="00266E34">
      <w:pPr>
        <w:ind w:right="-57"/>
        <w:jc w:val="center"/>
        <w:rPr>
          <w:b/>
          <w:i/>
        </w:rPr>
      </w:pPr>
      <w:r w:rsidRPr="00B51CBD">
        <w:rPr>
          <w:b/>
          <w:i/>
          <w:u w:val="single"/>
        </w:rPr>
        <w:t>О.А. Луканин*,</w:t>
      </w:r>
      <w:r w:rsidRPr="00B51CBD">
        <w:rPr>
          <w:b/>
          <w:i/>
        </w:rPr>
        <w:t xml:space="preserve"> Е.В. Жаркова** </w:t>
      </w:r>
    </w:p>
    <w:p w:rsidR="00266E34" w:rsidRPr="00D81E44" w:rsidRDefault="00266E34" w:rsidP="00266E34">
      <w:pPr>
        <w:ind w:right="-57"/>
        <w:jc w:val="center"/>
        <w:rPr>
          <w:bCs/>
          <w:i/>
        </w:rPr>
      </w:pPr>
      <w:r w:rsidRPr="00B51CBD">
        <w:rPr>
          <w:bCs/>
          <w:i/>
        </w:rPr>
        <w:t>ГЕОХИ РАН, Москва</w:t>
      </w:r>
    </w:p>
    <w:p w:rsidR="00266E34" w:rsidRPr="00B51CBD" w:rsidRDefault="00266E34" w:rsidP="00266E34">
      <w:pPr>
        <w:ind w:right="-57"/>
        <w:jc w:val="center"/>
        <w:rPr>
          <w:i/>
        </w:rPr>
      </w:pPr>
      <w:r w:rsidRPr="00B51CBD">
        <w:rPr>
          <w:i/>
        </w:rPr>
        <w:t>*</w:t>
      </w:r>
      <w:r w:rsidRPr="00B51CBD">
        <w:rPr>
          <w:i/>
          <w:lang w:val="en-US"/>
        </w:rPr>
        <w:t>lukanin</w:t>
      </w:r>
      <w:r w:rsidRPr="00B51CBD">
        <w:rPr>
          <w:i/>
        </w:rPr>
        <w:t>@</w:t>
      </w:r>
      <w:r w:rsidRPr="00B51CBD">
        <w:rPr>
          <w:i/>
          <w:lang w:val="en-US"/>
        </w:rPr>
        <w:t>geokhi</w:t>
      </w:r>
      <w:r w:rsidRPr="00B51CBD">
        <w:rPr>
          <w:i/>
        </w:rPr>
        <w:t>.</w:t>
      </w:r>
      <w:r w:rsidRPr="00B51CBD">
        <w:rPr>
          <w:i/>
          <w:lang w:val="en-US"/>
        </w:rPr>
        <w:t>ru</w:t>
      </w:r>
      <w:r w:rsidRPr="00B51CBD">
        <w:rPr>
          <w:rStyle w:val="ad"/>
          <w:i/>
          <w:color w:val="auto"/>
          <w:u w:val="none"/>
        </w:rPr>
        <w:t>,*</w:t>
      </w:r>
      <w:r w:rsidRPr="00B51CBD">
        <w:t>*</w:t>
      </w:r>
      <w:r w:rsidRPr="00B51CBD">
        <w:rPr>
          <w:i/>
          <w:lang w:val="en-US"/>
        </w:rPr>
        <w:t>zharkova</w:t>
      </w:r>
      <w:r w:rsidRPr="00B51CBD">
        <w:rPr>
          <w:i/>
        </w:rPr>
        <w:t>@</w:t>
      </w:r>
      <w:r w:rsidRPr="00B51CBD">
        <w:rPr>
          <w:i/>
          <w:lang w:val="en-US"/>
        </w:rPr>
        <w:t>geokhi</w:t>
      </w:r>
      <w:r w:rsidRPr="00B51CBD">
        <w:rPr>
          <w:i/>
        </w:rPr>
        <w:t>.</w:t>
      </w:r>
      <w:r w:rsidRPr="00B51CBD">
        <w:rPr>
          <w:i/>
          <w:lang w:val="en-US"/>
        </w:rPr>
        <w:t>ru</w:t>
      </w:r>
      <w:r w:rsidRPr="00B51CBD">
        <w:rPr>
          <w:i/>
        </w:rPr>
        <w:t xml:space="preserve"> </w:t>
      </w:r>
    </w:p>
    <w:p w:rsidR="00266E34" w:rsidRPr="00B51CBD" w:rsidRDefault="00266E34" w:rsidP="00266E34">
      <w:pPr>
        <w:jc w:val="center"/>
      </w:pPr>
    </w:p>
    <w:tbl>
      <w:tblPr>
        <w:tblStyle w:val="af3"/>
        <w:tblpPr w:leftFromText="180" w:rightFromText="180" w:vertAnchor="text" w:horzAnchor="margin" w:tblpXSpec="right" w:tblpY="38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1"/>
      </w:tblGrid>
      <w:tr w:rsidR="00266E34" w:rsidTr="00876D33">
        <w:trPr>
          <w:trHeight w:val="2835"/>
        </w:trPr>
        <w:tc>
          <w:tcPr>
            <w:tcW w:w="3908" w:type="dxa"/>
          </w:tcPr>
          <w:p w:rsidR="00266E34" w:rsidRPr="00A675AC" w:rsidRDefault="00266E34" w:rsidP="00876D33">
            <w:pPr>
              <w:jc w:val="center"/>
              <w:rPr>
                <w:sz w:val="20"/>
                <w:szCs w:val="20"/>
              </w:rPr>
            </w:pPr>
            <w:r>
              <w:rPr>
                <w:noProof/>
                <w:sz w:val="20"/>
                <w:szCs w:val="20"/>
              </w:rPr>
              <w:drawing>
                <wp:inline distT="0" distB="0" distL="0" distR="0" wp14:anchorId="6CA83FBF" wp14:editId="0DA2849E">
                  <wp:extent cx="2574951" cy="209659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3419" cy="2095348"/>
                          </a:xfrm>
                          <a:prstGeom prst="rect">
                            <a:avLst/>
                          </a:prstGeom>
                          <a:noFill/>
                        </pic:spPr>
                      </pic:pic>
                    </a:graphicData>
                  </a:graphic>
                </wp:inline>
              </w:drawing>
            </w:r>
            <w:r w:rsidRPr="00A675AC">
              <w:rPr>
                <w:sz w:val="20"/>
                <w:szCs w:val="20"/>
              </w:rPr>
              <w:t xml:space="preserve">Рис. 1. Зависимость </w:t>
            </w:r>
            <w:r w:rsidRPr="00A675AC">
              <w:rPr>
                <w:sz w:val="20"/>
                <w:szCs w:val="20"/>
                <w:lang w:val="en-US"/>
              </w:rPr>
              <w:t>logfO</w:t>
            </w:r>
            <w:r w:rsidRPr="00C1417A">
              <w:rPr>
                <w:sz w:val="20"/>
                <w:szCs w:val="20"/>
                <w:vertAlign w:val="subscript"/>
              </w:rPr>
              <w:t>2</w:t>
            </w:r>
            <w:r w:rsidRPr="00A675AC">
              <w:rPr>
                <w:sz w:val="20"/>
                <w:szCs w:val="20"/>
              </w:rPr>
              <w:t xml:space="preserve"> </w:t>
            </w:r>
            <w:r w:rsidRPr="00A675AC">
              <w:rPr>
                <w:sz w:val="20"/>
                <w:szCs w:val="20"/>
                <w:lang w:val="en-US"/>
              </w:rPr>
              <w:t>vs</w:t>
            </w:r>
            <w:r w:rsidRPr="00A675AC">
              <w:rPr>
                <w:sz w:val="20"/>
                <w:szCs w:val="20"/>
              </w:rPr>
              <w:t xml:space="preserve"> </w:t>
            </w:r>
            <w:r w:rsidRPr="00A675AC">
              <w:rPr>
                <w:sz w:val="20"/>
                <w:szCs w:val="20"/>
                <w:lang w:val="en-US"/>
              </w:rPr>
              <w:t>T</w:t>
            </w:r>
            <w:r w:rsidRPr="00A675AC">
              <w:rPr>
                <w:sz w:val="20"/>
                <w:szCs w:val="20"/>
              </w:rPr>
              <w:t>,</w:t>
            </w:r>
            <w:r w:rsidRPr="00A675AC">
              <w:rPr>
                <w:sz w:val="20"/>
                <w:szCs w:val="20"/>
                <w:lang w:val="en-US"/>
              </w:rPr>
              <w:t>K</w:t>
            </w:r>
            <w:r w:rsidRPr="00A675AC">
              <w:rPr>
                <w:sz w:val="20"/>
                <w:szCs w:val="20"/>
              </w:rPr>
              <w:t xml:space="preserve"> для базальтов Камчатки. </w:t>
            </w:r>
          </w:p>
        </w:tc>
      </w:tr>
    </w:tbl>
    <w:p w:rsidR="00266E34" w:rsidRDefault="00266E34" w:rsidP="00266E34">
      <w:pPr>
        <w:ind w:firstLine="567"/>
        <w:jc w:val="both"/>
        <w:rPr>
          <w:rFonts w:eastAsia="Calibri"/>
          <w:lang w:eastAsia="en-US"/>
        </w:rPr>
      </w:pPr>
      <w:r w:rsidRPr="005B5ACB">
        <w:t>Летучесть кислорода (</w:t>
      </w:r>
      <w:r w:rsidRPr="00B0388D">
        <w:rPr>
          <w:i/>
          <w:iCs/>
        </w:rPr>
        <w:t>f</w:t>
      </w:r>
      <w:r w:rsidRPr="005B5ACB">
        <w:t>O</w:t>
      </w:r>
      <w:r w:rsidRPr="00152353">
        <w:rPr>
          <w:vertAlign w:val="subscript"/>
        </w:rPr>
        <w:t>2</w:t>
      </w:r>
      <w:r w:rsidRPr="005B5ACB">
        <w:t>)</w:t>
      </w:r>
      <w:r>
        <w:t xml:space="preserve"> -</w:t>
      </w:r>
      <w:r w:rsidRPr="005B5ACB">
        <w:t xml:space="preserve"> </w:t>
      </w:r>
      <w:r>
        <w:t>важный термодинамический параметр, влияющий на фазовые отношения и поведение многовалентных элементов (</w:t>
      </w:r>
      <w:r w:rsidRPr="005B5ACB">
        <w:t xml:space="preserve">Fe, </w:t>
      </w:r>
      <w:r>
        <w:rPr>
          <w:lang w:val="en-US"/>
        </w:rPr>
        <w:t>Cr</w:t>
      </w:r>
      <w:r w:rsidRPr="001F3D05">
        <w:t xml:space="preserve">, </w:t>
      </w:r>
      <w:r w:rsidRPr="005B5ACB">
        <w:t>V</w:t>
      </w:r>
      <w:r w:rsidRPr="00152353">
        <w:t xml:space="preserve">, </w:t>
      </w:r>
      <w:r>
        <w:rPr>
          <w:lang w:val="en-US"/>
        </w:rPr>
        <w:t>S</w:t>
      </w:r>
      <w:r w:rsidRPr="00152353">
        <w:t xml:space="preserve"> </w:t>
      </w:r>
      <w:r>
        <w:t xml:space="preserve">и др.) при формировании и эволюции магм. В работе представлены экспериментальные данные по электрохимическому измерению собственной </w:t>
      </w:r>
      <w:r w:rsidRPr="00B0388D">
        <w:rPr>
          <w:i/>
          <w:iCs/>
          <w:lang w:val="en-US"/>
        </w:rPr>
        <w:t>f</w:t>
      </w:r>
      <w:r>
        <w:t>О</w:t>
      </w:r>
      <w:r w:rsidRPr="00014B60">
        <w:rPr>
          <w:vertAlign w:val="subscript"/>
        </w:rPr>
        <w:t>2</w:t>
      </w:r>
      <w:r w:rsidRPr="005B72ED">
        <w:t xml:space="preserve"> </w:t>
      </w:r>
      <w:r>
        <w:t xml:space="preserve">для базальтов действующих вулканов Камчатки и стекол океанических толеитов в сравнении с определениями </w:t>
      </w:r>
      <w:r w:rsidRPr="00B0388D">
        <w:rPr>
          <w:i/>
          <w:iCs/>
        </w:rPr>
        <w:t>f</w:t>
      </w:r>
      <w:r w:rsidRPr="005B5ACB">
        <w:t>O</w:t>
      </w:r>
      <w:r w:rsidRPr="00152353">
        <w:rPr>
          <w:vertAlign w:val="subscript"/>
        </w:rPr>
        <w:t>2</w:t>
      </w:r>
      <w:r>
        <w:t xml:space="preserve"> для этих типов пород </w:t>
      </w:r>
      <w:r w:rsidRPr="00C43F12">
        <w:t>расчетны</w:t>
      </w:r>
      <w:r>
        <w:t>ми</w:t>
      </w:r>
      <w:r w:rsidRPr="00C43F12">
        <w:t xml:space="preserve"> </w:t>
      </w:r>
      <w:r>
        <w:t xml:space="preserve">методами - </w:t>
      </w:r>
      <w:r w:rsidRPr="00C43F12">
        <w:t xml:space="preserve">по минеральным </w:t>
      </w:r>
      <w:r>
        <w:t xml:space="preserve">оксибарометрам </w:t>
      </w:r>
      <w:r w:rsidRPr="00C43F12">
        <w:t xml:space="preserve">и соотношению </w:t>
      </w:r>
      <w:r w:rsidRPr="00C43F12">
        <w:rPr>
          <w:lang w:val="en-US"/>
        </w:rPr>
        <w:t>Fe</w:t>
      </w:r>
      <w:r w:rsidRPr="00C43F12">
        <w:rPr>
          <w:vertAlign w:val="superscript"/>
        </w:rPr>
        <w:t>2+</w:t>
      </w:r>
      <w:r w:rsidRPr="00C43F12">
        <w:t>/</w:t>
      </w:r>
      <w:r w:rsidRPr="00C43F12">
        <w:rPr>
          <w:lang w:val="en-US"/>
        </w:rPr>
        <w:t>Fe</w:t>
      </w:r>
      <w:r w:rsidRPr="00C43F12">
        <w:rPr>
          <w:vertAlign w:val="superscript"/>
        </w:rPr>
        <w:t>3+</w:t>
      </w:r>
      <w:r>
        <w:t xml:space="preserve">. </w:t>
      </w:r>
      <w:r w:rsidRPr="00A53B90">
        <w:t xml:space="preserve">Измерения проводились </w:t>
      </w:r>
      <w:r>
        <w:t xml:space="preserve">на установке с двумя твердыми электролитами (ТЭ) </w:t>
      </w:r>
      <w:r w:rsidRPr="00A53B90">
        <w:t xml:space="preserve">в интервале температур от </w:t>
      </w:r>
      <w:r>
        <w:t>750</w:t>
      </w:r>
      <w:r w:rsidRPr="00B0388D">
        <w:t xml:space="preserve"> до 1120</w:t>
      </w:r>
      <w:r w:rsidRPr="00B0388D">
        <w:sym w:font="Symbol" w:char="F0B0"/>
      </w:r>
      <w:r w:rsidRPr="0092673F">
        <w:t xml:space="preserve">С при 1 </w:t>
      </w:r>
      <w:proofErr w:type="gramStart"/>
      <w:r w:rsidRPr="0092673F">
        <w:t>атм</w:t>
      </w:r>
      <w:proofErr w:type="gramEnd"/>
      <w:r w:rsidRPr="0092673F">
        <w:t xml:space="preserve"> (подробней о процедуре см. в [1]).</w:t>
      </w:r>
      <w:r w:rsidRPr="0092673F">
        <w:rPr>
          <w:rFonts w:eastAsia="Calibri"/>
          <w:lang w:eastAsia="en-US"/>
        </w:rPr>
        <w:t xml:space="preserve"> Для исследования были в</w:t>
      </w:r>
      <w:r>
        <w:rPr>
          <w:rFonts w:eastAsia="Calibri"/>
          <w:lang w:eastAsia="en-US"/>
        </w:rPr>
        <w:t>зяты</w:t>
      </w:r>
      <w:r w:rsidRPr="0092673F">
        <w:rPr>
          <w:rFonts w:eastAsia="Calibri"/>
          <w:lang w:eastAsia="en-US"/>
        </w:rPr>
        <w:t xml:space="preserve"> образцы базальтов Толбачинского извержения 1975-1976 </w:t>
      </w:r>
      <w:proofErr w:type="gramStart"/>
      <w:r w:rsidRPr="0092673F">
        <w:rPr>
          <w:rFonts w:eastAsia="Calibri"/>
          <w:lang w:eastAsia="en-US"/>
        </w:rPr>
        <w:t>гг</w:t>
      </w:r>
      <w:proofErr w:type="gramEnd"/>
      <w:r w:rsidRPr="0092673F">
        <w:rPr>
          <w:rFonts w:eastAsia="Calibri"/>
          <w:lang w:eastAsia="en-US"/>
        </w:rPr>
        <w:t xml:space="preserve"> высоко-</w:t>
      </w:r>
      <w:r w:rsidRPr="0092673F">
        <w:rPr>
          <w:rFonts w:eastAsia="Calibri"/>
          <w:lang w:val="en-US" w:eastAsia="en-US"/>
        </w:rPr>
        <w:t>Mg</w:t>
      </w:r>
      <w:r w:rsidRPr="0092673F">
        <w:rPr>
          <w:rFonts w:eastAsia="Calibri"/>
          <w:lang w:eastAsia="en-US"/>
        </w:rPr>
        <w:t xml:space="preserve"> (Т-6) и высоко-</w:t>
      </w:r>
      <w:r w:rsidRPr="0092673F">
        <w:rPr>
          <w:rFonts w:eastAsia="Calibri"/>
          <w:lang w:val="en-US" w:eastAsia="en-US"/>
        </w:rPr>
        <w:t>Al</w:t>
      </w:r>
      <w:r w:rsidRPr="0092673F">
        <w:rPr>
          <w:rFonts w:eastAsia="Calibri"/>
          <w:lang w:eastAsia="en-US"/>
        </w:rPr>
        <w:t xml:space="preserve"> (ТЛ-10) состава, образец высоко-</w:t>
      </w:r>
      <w:r w:rsidRPr="0092673F">
        <w:rPr>
          <w:rFonts w:eastAsia="Calibri"/>
          <w:lang w:val="en-US" w:eastAsia="en-US"/>
        </w:rPr>
        <w:t>Mg</w:t>
      </w:r>
      <w:r w:rsidRPr="0092673F">
        <w:rPr>
          <w:rFonts w:eastAsia="Calibri"/>
          <w:lang w:eastAsia="en-US"/>
        </w:rPr>
        <w:t xml:space="preserve"> базальта влк. Ключевской (Л–21), а также базальтовые стекла</w:t>
      </w:r>
      <w:r>
        <w:rPr>
          <w:rFonts w:eastAsia="Calibri"/>
          <w:lang w:eastAsia="en-US"/>
        </w:rPr>
        <w:t xml:space="preserve"> из Индийского (хр</w:t>
      </w:r>
      <w:r w:rsidRPr="00752FC2">
        <w:rPr>
          <w:rFonts w:eastAsia="Calibri"/>
          <w:lang w:eastAsia="en-US"/>
        </w:rPr>
        <w:t>.</w:t>
      </w:r>
      <w:r>
        <w:rPr>
          <w:rFonts w:eastAsia="Calibri"/>
          <w:lang w:eastAsia="en-US"/>
        </w:rPr>
        <w:t xml:space="preserve"> Карлсберг) и Атлантического</w:t>
      </w:r>
      <w:r w:rsidRPr="00752FC2">
        <w:rPr>
          <w:rFonts w:eastAsia="Calibri"/>
          <w:lang w:eastAsia="en-US"/>
        </w:rPr>
        <w:t xml:space="preserve"> (</w:t>
      </w:r>
      <w:r>
        <w:rPr>
          <w:rFonts w:eastAsia="Calibri"/>
          <w:lang w:eastAsia="en-US"/>
        </w:rPr>
        <w:t>центр</w:t>
      </w:r>
      <w:proofErr w:type="gramStart"/>
      <w:r>
        <w:rPr>
          <w:rFonts w:eastAsia="Calibri"/>
          <w:lang w:eastAsia="en-US"/>
        </w:rPr>
        <w:t>.</w:t>
      </w:r>
      <w:proofErr w:type="gramEnd"/>
      <w:r>
        <w:rPr>
          <w:rFonts w:eastAsia="Calibri"/>
          <w:lang w:eastAsia="en-US"/>
        </w:rPr>
        <w:t xml:space="preserve"> </w:t>
      </w:r>
      <w:proofErr w:type="gramStart"/>
      <w:r>
        <w:rPr>
          <w:rFonts w:eastAsia="Calibri"/>
          <w:lang w:eastAsia="en-US"/>
        </w:rPr>
        <w:t>ч</w:t>
      </w:r>
      <w:proofErr w:type="gramEnd"/>
      <w:r>
        <w:rPr>
          <w:rFonts w:eastAsia="Calibri"/>
          <w:lang w:eastAsia="en-US"/>
        </w:rPr>
        <w:t>асть) океанов</w:t>
      </w:r>
      <w:r w:rsidRPr="006647E7">
        <w:rPr>
          <w:rFonts w:eastAsia="Calibri"/>
          <w:lang w:eastAsia="en-US"/>
        </w:rPr>
        <w:t>.</w:t>
      </w:r>
    </w:p>
    <w:tbl>
      <w:tblPr>
        <w:tblStyle w:val="af3"/>
        <w:tblpPr w:leftFromText="180" w:rightFromText="180" w:vertAnchor="text" w:horzAnchor="margin" w:tblpXSpec="right" w:tblpY="4610"/>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97"/>
        <w:gridCol w:w="1130"/>
        <w:gridCol w:w="1139"/>
        <w:gridCol w:w="1085"/>
        <w:gridCol w:w="76"/>
      </w:tblGrid>
      <w:tr w:rsidR="00266E34" w:rsidRPr="00C47BF7" w:rsidTr="00876D33">
        <w:trPr>
          <w:trHeight w:val="170"/>
        </w:trPr>
        <w:tc>
          <w:tcPr>
            <w:tcW w:w="4422" w:type="dxa"/>
            <w:gridSpan w:val="5"/>
            <w:tcBorders>
              <w:bottom w:val="single" w:sz="4" w:space="0" w:color="auto"/>
            </w:tcBorders>
            <w:noWrap/>
          </w:tcPr>
          <w:p w:rsidR="00266E34" w:rsidRPr="00C47BF7" w:rsidRDefault="00266E34" w:rsidP="00876D33">
            <w:pPr>
              <w:jc w:val="both"/>
              <w:rPr>
                <w:sz w:val="20"/>
                <w:szCs w:val="20"/>
              </w:rPr>
            </w:pPr>
            <w:r w:rsidRPr="00C47BF7">
              <w:rPr>
                <w:rFonts w:eastAsiaTheme="minorHAnsi"/>
                <w:sz w:val="20"/>
                <w:szCs w:val="20"/>
                <w:lang w:eastAsia="en-US"/>
              </w:rPr>
              <w:t>Табл</w:t>
            </w:r>
            <w:r>
              <w:rPr>
                <w:rFonts w:eastAsiaTheme="minorHAnsi"/>
                <w:sz w:val="20"/>
                <w:szCs w:val="20"/>
                <w:lang w:eastAsia="en-US"/>
              </w:rPr>
              <w:t>ица</w:t>
            </w:r>
            <w:r w:rsidRPr="00C47BF7">
              <w:rPr>
                <w:rFonts w:eastAsiaTheme="minorHAnsi"/>
                <w:sz w:val="20"/>
                <w:szCs w:val="20"/>
                <w:lang w:eastAsia="en-US"/>
              </w:rPr>
              <w:t xml:space="preserve"> 1. Оценки </w:t>
            </w:r>
            <w:r w:rsidRPr="00C47BF7">
              <w:rPr>
                <w:rFonts w:eastAsiaTheme="minorHAnsi"/>
                <w:i/>
                <w:iCs/>
                <w:sz w:val="20"/>
                <w:szCs w:val="20"/>
                <w:lang w:val="en-US" w:eastAsia="en-US"/>
              </w:rPr>
              <w:t>f</w:t>
            </w:r>
            <w:r w:rsidRPr="00C47BF7">
              <w:rPr>
                <w:rFonts w:eastAsiaTheme="minorHAnsi"/>
                <w:sz w:val="20"/>
                <w:szCs w:val="20"/>
                <w:lang w:val="en-US" w:eastAsia="en-US"/>
              </w:rPr>
              <w:t>O</w:t>
            </w:r>
            <w:r w:rsidRPr="00C47BF7">
              <w:rPr>
                <w:rFonts w:eastAsiaTheme="minorHAnsi"/>
                <w:sz w:val="20"/>
                <w:szCs w:val="20"/>
                <w:vertAlign w:val="subscript"/>
                <w:lang w:eastAsia="en-US"/>
              </w:rPr>
              <w:t>2</w:t>
            </w:r>
            <w:r w:rsidRPr="00C47BF7">
              <w:rPr>
                <w:rFonts w:eastAsiaTheme="minorHAnsi"/>
                <w:sz w:val="20"/>
                <w:szCs w:val="20"/>
                <w:lang w:eastAsia="en-US"/>
              </w:rPr>
              <w:t xml:space="preserve"> различными методами</w:t>
            </w:r>
          </w:p>
        </w:tc>
      </w:tr>
      <w:tr w:rsidR="00266E34" w:rsidRPr="00C47BF7" w:rsidTr="00876D33">
        <w:trPr>
          <w:gridAfter w:val="1"/>
          <w:wAfter w:w="76" w:type="dxa"/>
          <w:trHeight w:val="170"/>
        </w:trPr>
        <w:tc>
          <w:tcPr>
            <w:tcW w:w="997" w:type="dxa"/>
            <w:vMerge w:val="restart"/>
            <w:tcBorders>
              <w:top w:val="single" w:sz="4" w:space="0" w:color="auto"/>
              <w:left w:val="single" w:sz="4" w:space="0" w:color="auto"/>
              <w:bottom w:val="single" w:sz="4" w:space="0" w:color="auto"/>
              <w:right w:val="single" w:sz="4" w:space="0" w:color="auto"/>
            </w:tcBorders>
            <w:noWrap/>
            <w:vAlign w:val="center"/>
            <w:hideMark/>
          </w:tcPr>
          <w:p w:rsidR="00266E34" w:rsidRPr="00C47BF7" w:rsidRDefault="00266E34" w:rsidP="00876D33">
            <w:pPr>
              <w:jc w:val="center"/>
              <w:rPr>
                <w:sz w:val="20"/>
                <w:szCs w:val="20"/>
              </w:rPr>
            </w:pPr>
            <w:r w:rsidRPr="00C47BF7">
              <w:rPr>
                <w:sz w:val="20"/>
                <w:szCs w:val="20"/>
              </w:rPr>
              <w:t>Образец</w:t>
            </w:r>
          </w:p>
        </w:tc>
        <w:tc>
          <w:tcPr>
            <w:tcW w:w="3349" w:type="dxa"/>
            <w:gridSpan w:val="3"/>
            <w:tcBorders>
              <w:top w:val="single" w:sz="4" w:space="0" w:color="auto"/>
              <w:left w:val="single" w:sz="4" w:space="0" w:color="auto"/>
              <w:bottom w:val="single" w:sz="4" w:space="0" w:color="auto"/>
              <w:right w:val="single" w:sz="4" w:space="0" w:color="auto"/>
            </w:tcBorders>
            <w:noWrap/>
            <w:hideMark/>
          </w:tcPr>
          <w:p w:rsidR="00266E34" w:rsidRPr="00C47BF7" w:rsidRDefault="00266E34" w:rsidP="00876D33">
            <w:pPr>
              <w:jc w:val="center"/>
              <w:rPr>
                <w:sz w:val="20"/>
                <w:szCs w:val="20"/>
              </w:rPr>
            </w:pPr>
            <w:r w:rsidRPr="00C47BF7">
              <w:rPr>
                <w:sz w:val="20"/>
                <w:szCs w:val="20"/>
              </w:rPr>
              <w:t>ΔQFM (1200</w:t>
            </w:r>
            <w:r w:rsidRPr="00C47BF7">
              <w:rPr>
                <w:sz w:val="20"/>
                <w:szCs w:val="20"/>
                <w:vertAlign w:val="superscript"/>
              </w:rPr>
              <w:t>o</w:t>
            </w:r>
            <w:r w:rsidRPr="00C47BF7">
              <w:rPr>
                <w:sz w:val="20"/>
                <w:szCs w:val="20"/>
              </w:rPr>
              <w:t>C)</w:t>
            </w:r>
            <w:r>
              <w:rPr>
                <w:sz w:val="20"/>
                <w:szCs w:val="20"/>
              </w:rPr>
              <w:t>, источник</w:t>
            </w:r>
          </w:p>
        </w:tc>
      </w:tr>
      <w:tr w:rsidR="00266E34" w:rsidRPr="00C47BF7" w:rsidTr="00876D33">
        <w:trPr>
          <w:gridAfter w:val="1"/>
          <w:wAfter w:w="76" w:type="dxa"/>
          <w:trHeight w:val="170"/>
        </w:trPr>
        <w:tc>
          <w:tcPr>
            <w:tcW w:w="997" w:type="dxa"/>
            <w:vMerge/>
            <w:tcBorders>
              <w:top w:val="single" w:sz="4" w:space="0" w:color="auto"/>
              <w:left w:val="single" w:sz="4" w:space="0" w:color="auto"/>
              <w:bottom w:val="single" w:sz="4" w:space="0" w:color="auto"/>
            </w:tcBorders>
            <w:noWrap/>
            <w:hideMark/>
          </w:tcPr>
          <w:p w:rsidR="00266E34" w:rsidRPr="00C47BF7" w:rsidRDefault="00266E34" w:rsidP="00876D33">
            <w:pPr>
              <w:jc w:val="both"/>
              <w:rPr>
                <w:sz w:val="20"/>
                <w:szCs w:val="20"/>
              </w:rPr>
            </w:pPr>
          </w:p>
        </w:tc>
        <w:tc>
          <w:tcPr>
            <w:tcW w:w="1130" w:type="dxa"/>
            <w:tcBorders>
              <w:top w:val="single" w:sz="4" w:space="0" w:color="auto"/>
              <w:bottom w:val="single" w:sz="4" w:space="0" w:color="auto"/>
            </w:tcBorders>
            <w:noWrap/>
            <w:hideMark/>
          </w:tcPr>
          <w:p w:rsidR="00266E34" w:rsidRPr="00C47BF7" w:rsidRDefault="00266E34" w:rsidP="00876D33">
            <w:pPr>
              <w:jc w:val="both"/>
              <w:rPr>
                <w:sz w:val="20"/>
                <w:szCs w:val="20"/>
              </w:rPr>
            </w:pPr>
            <w:r w:rsidRPr="00C47BF7">
              <w:rPr>
                <w:sz w:val="20"/>
                <w:szCs w:val="20"/>
              </w:rPr>
              <w:t>ТЭ</w:t>
            </w:r>
            <w:r>
              <w:rPr>
                <w:sz w:val="20"/>
                <w:szCs w:val="20"/>
              </w:rPr>
              <w:t xml:space="preserve"> (</w:t>
            </w:r>
            <w:r w:rsidRPr="00C47BF7">
              <w:rPr>
                <w:sz w:val="20"/>
                <w:szCs w:val="20"/>
              </w:rPr>
              <w:t>±</w:t>
            </w:r>
            <w:r w:rsidRPr="00C47BF7">
              <w:rPr>
                <w:sz w:val="20"/>
                <w:szCs w:val="20"/>
                <w:lang w:val="en-US"/>
              </w:rPr>
              <w:t>0</w:t>
            </w:r>
            <w:r>
              <w:rPr>
                <w:sz w:val="20"/>
                <w:szCs w:val="20"/>
              </w:rPr>
              <w:t>.1</w:t>
            </w:r>
            <w:r w:rsidRPr="00C47BF7">
              <w:rPr>
                <w:sz w:val="20"/>
                <w:szCs w:val="20"/>
                <w:lang w:val="en-US"/>
              </w:rPr>
              <w:t>5</w:t>
            </w:r>
            <w:r>
              <w:rPr>
                <w:sz w:val="20"/>
                <w:szCs w:val="20"/>
              </w:rPr>
              <w:t>)</w:t>
            </w:r>
          </w:p>
        </w:tc>
        <w:tc>
          <w:tcPr>
            <w:tcW w:w="1134" w:type="dxa"/>
            <w:tcBorders>
              <w:top w:val="single" w:sz="4" w:space="0" w:color="auto"/>
              <w:bottom w:val="single" w:sz="4" w:space="0" w:color="auto"/>
            </w:tcBorders>
            <w:noWrap/>
            <w:hideMark/>
          </w:tcPr>
          <w:p w:rsidR="00266E34" w:rsidRPr="00C47BF7" w:rsidRDefault="00266E34" w:rsidP="00876D33">
            <w:pPr>
              <w:jc w:val="center"/>
              <w:rPr>
                <w:sz w:val="20"/>
                <w:szCs w:val="20"/>
                <w:lang w:val="en-US"/>
              </w:rPr>
            </w:pPr>
            <w:r w:rsidRPr="00C47BF7">
              <w:rPr>
                <w:sz w:val="20"/>
                <w:szCs w:val="20"/>
              </w:rPr>
              <w:t>Sp-Ol</w:t>
            </w:r>
          </w:p>
        </w:tc>
        <w:tc>
          <w:tcPr>
            <w:tcW w:w="1085" w:type="dxa"/>
            <w:tcBorders>
              <w:top w:val="single" w:sz="4" w:space="0" w:color="auto"/>
              <w:bottom w:val="single" w:sz="4" w:space="0" w:color="auto"/>
              <w:right w:val="single" w:sz="4" w:space="0" w:color="auto"/>
            </w:tcBorders>
            <w:noWrap/>
            <w:hideMark/>
          </w:tcPr>
          <w:p w:rsidR="00266E34" w:rsidRPr="00C47BF7" w:rsidRDefault="00266E34" w:rsidP="00876D33">
            <w:pPr>
              <w:jc w:val="both"/>
              <w:rPr>
                <w:sz w:val="20"/>
                <w:szCs w:val="20"/>
              </w:rPr>
            </w:pPr>
            <w:r w:rsidRPr="00C47BF7">
              <w:rPr>
                <w:sz w:val="20"/>
                <w:szCs w:val="20"/>
              </w:rPr>
              <w:t>Fe</w:t>
            </w:r>
            <w:r w:rsidRPr="00C47BF7">
              <w:rPr>
                <w:sz w:val="20"/>
                <w:szCs w:val="20"/>
                <w:vertAlign w:val="superscript"/>
              </w:rPr>
              <w:t>3+</w:t>
            </w:r>
            <w:r w:rsidRPr="00C47BF7">
              <w:rPr>
                <w:sz w:val="20"/>
                <w:szCs w:val="20"/>
              </w:rPr>
              <w:t>/Fe</w:t>
            </w:r>
            <w:r w:rsidRPr="00C47BF7">
              <w:rPr>
                <w:sz w:val="20"/>
                <w:szCs w:val="20"/>
                <w:vertAlign w:val="superscript"/>
              </w:rPr>
              <w:t>2+</w:t>
            </w:r>
          </w:p>
        </w:tc>
      </w:tr>
      <w:tr w:rsidR="00266E34" w:rsidRPr="00C47BF7" w:rsidTr="00876D33">
        <w:trPr>
          <w:gridAfter w:val="1"/>
          <w:wAfter w:w="76" w:type="dxa"/>
          <w:trHeight w:val="170"/>
        </w:trPr>
        <w:tc>
          <w:tcPr>
            <w:tcW w:w="997" w:type="dxa"/>
            <w:tcBorders>
              <w:top w:val="single" w:sz="4" w:space="0" w:color="auto"/>
              <w:left w:val="single" w:sz="4" w:space="0" w:color="auto"/>
              <w:bottom w:val="single" w:sz="4" w:space="0" w:color="auto"/>
            </w:tcBorders>
            <w:noWrap/>
            <w:hideMark/>
          </w:tcPr>
          <w:p w:rsidR="00266E34" w:rsidRPr="00C47BF7" w:rsidRDefault="00266E34" w:rsidP="00876D33">
            <w:pPr>
              <w:jc w:val="both"/>
              <w:rPr>
                <w:sz w:val="20"/>
                <w:szCs w:val="20"/>
              </w:rPr>
            </w:pPr>
            <w:r w:rsidRPr="00C47BF7">
              <w:rPr>
                <w:sz w:val="20"/>
                <w:szCs w:val="20"/>
              </w:rPr>
              <w:t>Л-21</w:t>
            </w:r>
          </w:p>
        </w:tc>
        <w:tc>
          <w:tcPr>
            <w:tcW w:w="1130" w:type="dxa"/>
            <w:tcBorders>
              <w:top w:val="single" w:sz="4" w:space="0" w:color="auto"/>
              <w:bottom w:val="single" w:sz="4" w:space="0" w:color="auto"/>
            </w:tcBorders>
            <w:noWrap/>
            <w:hideMark/>
          </w:tcPr>
          <w:p w:rsidR="00266E34" w:rsidRPr="00C47BF7" w:rsidRDefault="00266E34" w:rsidP="00876D33">
            <w:pPr>
              <w:jc w:val="both"/>
              <w:rPr>
                <w:sz w:val="20"/>
                <w:szCs w:val="20"/>
              </w:rPr>
            </w:pPr>
            <w:r w:rsidRPr="00C47BF7">
              <w:rPr>
                <w:sz w:val="20"/>
                <w:szCs w:val="20"/>
              </w:rPr>
              <w:t>-0</w:t>
            </w:r>
            <w:r>
              <w:rPr>
                <w:sz w:val="20"/>
                <w:szCs w:val="20"/>
              </w:rPr>
              <w:t>.</w:t>
            </w:r>
            <w:r w:rsidRPr="00C47BF7">
              <w:rPr>
                <w:sz w:val="20"/>
                <w:szCs w:val="20"/>
              </w:rPr>
              <w:t>16</w:t>
            </w:r>
          </w:p>
        </w:tc>
        <w:tc>
          <w:tcPr>
            <w:tcW w:w="1134" w:type="dxa"/>
            <w:tcBorders>
              <w:top w:val="single" w:sz="4" w:space="0" w:color="auto"/>
              <w:bottom w:val="single" w:sz="4" w:space="0" w:color="auto"/>
            </w:tcBorders>
            <w:noWrap/>
            <w:vAlign w:val="center"/>
            <w:hideMark/>
          </w:tcPr>
          <w:p w:rsidR="00266E34" w:rsidRPr="00C47BF7" w:rsidRDefault="00266E34" w:rsidP="00876D33">
            <w:pPr>
              <w:jc w:val="center"/>
              <w:rPr>
                <w:sz w:val="20"/>
                <w:szCs w:val="20"/>
                <w:lang w:val="en-US"/>
              </w:rPr>
            </w:pPr>
            <w:r w:rsidRPr="00C47BF7">
              <w:rPr>
                <w:sz w:val="20"/>
                <w:szCs w:val="20"/>
                <w:lang w:val="en-US"/>
              </w:rPr>
              <w:t>-</w:t>
            </w:r>
          </w:p>
        </w:tc>
        <w:tc>
          <w:tcPr>
            <w:tcW w:w="1085" w:type="dxa"/>
            <w:tcBorders>
              <w:top w:val="single" w:sz="4" w:space="0" w:color="auto"/>
              <w:bottom w:val="single" w:sz="4" w:space="0" w:color="auto"/>
              <w:right w:val="single" w:sz="4" w:space="0" w:color="auto"/>
            </w:tcBorders>
            <w:noWrap/>
            <w:hideMark/>
          </w:tcPr>
          <w:p w:rsidR="00266E34" w:rsidRPr="00C47BF7" w:rsidRDefault="00266E34" w:rsidP="00876D33">
            <w:pPr>
              <w:jc w:val="both"/>
              <w:rPr>
                <w:sz w:val="20"/>
                <w:szCs w:val="20"/>
                <w:lang w:val="en-US"/>
              </w:rPr>
            </w:pPr>
            <w:r w:rsidRPr="00C47BF7">
              <w:rPr>
                <w:sz w:val="20"/>
                <w:szCs w:val="20"/>
                <w:lang w:val="en-US"/>
              </w:rPr>
              <w:t>+3</w:t>
            </w:r>
            <w:r>
              <w:rPr>
                <w:sz w:val="20"/>
                <w:szCs w:val="20"/>
              </w:rPr>
              <w:t>.</w:t>
            </w:r>
            <w:r w:rsidRPr="00C47BF7">
              <w:rPr>
                <w:sz w:val="20"/>
                <w:szCs w:val="20"/>
                <w:lang w:val="en-US"/>
              </w:rPr>
              <w:t>5</w:t>
            </w:r>
            <w:r w:rsidRPr="00C47BF7">
              <w:rPr>
                <w:sz w:val="20"/>
                <w:szCs w:val="20"/>
              </w:rPr>
              <w:t xml:space="preserve"> </w:t>
            </w:r>
            <w:r>
              <w:rPr>
                <w:sz w:val="20"/>
                <w:szCs w:val="20"/>
              </w:rPr>
              <w:t xml:space="preserve"> </w:t>
            </w:r>
            <w:r w:rsidRPr="00C47BF7">
              <w:rPr>
                <w:sz w:val="20"/>
                <w:szCs w:val="20"/>
              </w:rPr>
              <w:t>[</w:t>
            </w:r>
            <w:r>
              <w:rPr>
                <w:sz w:val="20"/>
                <w:szCs w:val="20"/>
              </w:rPr>
              <w:t>4</w:t>
            </w:r>
            <w:r w:rsidRPr="00C47BF7">
              <w:rPr>
                <w:sz w:val="20"/>
                <w:szCs w:val="20"/>
              </w:rPr>
              <w:t>]</w:t>
            </w:r>
          </w:p>
        </w:tc>
      </w:tr>
      <w:tr w:rsidR="00266E34" w:rsidRPr="00C47BF7" w:rsidTr="00876D33">
        <w:trPr>
          <w:gridAfter w:val="1"/>
          <w:wAfter w:w="76" w:type="dxa"/>
          <w:trHeight w:val="170"/>
        </w:trPr>
        <w:tc>
          <w:tcPr>
            <w:tcW w:w="997" w:type="dxa"/>
            <w:tcBorders>
              <w:top w:val="single" w:sz="4" w:space="0" w:color="auto"/>
              <w:left w:val="single" w:sz="4" w:space="0" w:color="auto"/>
              <w:bottom w:val="single" w:sz="4" w:space="0" w:color="auto"/>
            </w:tcBorders>
            <w:noWrap/>
          </w:tcPr>
          <w:p w:rsidR="00266E34" w:rsidRPr="00C47BF7" w:rsidRDefault="00266E34" w:rsidP="00876D33">
            <w:pPr>
              <w:jc w:val="both"/>
              <w:rPr>
                <w:sz w:val="20"/>
                <w:szCs w:val="20"/>
              </w:rPr>
            </w:pPr>
            <w:r w:rsidRPr="00C47BF7">
              <w:rPr>
                <w:sz w:val="20"/>
                <w:szCs w:val="20"/>
              </w:rPr>
              <w:t>ТЛ-10</w:t>
            </w:r>
          </w:p>
        </w:tc>
        <w:tc>
          <w:tcPr>
            <w:tcW w:w="1130" w:type="dxa"/>
            <w:tcBorders>
              <w:top w:val="single" w:sz="4" w:space="0" w:color="auto"/>
              <w:bottom w:val="single" w:sz="4" w:space="0" w:color="auto"/>
            </w:tcBorders>
            <w:noWrap/>
          </w:tcPr>
          <w:p w:rsidR="00266E34" w:rsidRPr="00C47BF7" w:rsidRDefault="00266E34" w:rsidP="00876D33">
            <w:pPr>
              <w:jc w:val="both"/>
              <w:rPr>
                <w:sz w:val="20"/>
                <w:szCs w:val="20"/>
              </w:rPr>
            </w:pPr>
            <w:r w:rsidRPr="00C47BF7">
              <w:rPr>
                <w:sz w:val="20"/>
                <w:szCs w:val="20"/>
                <w:lang w:val="en-US"/>
              </w:rPr>
              <w:t>+</w:t>
            </w:r>
            <w:r w:rsidRPr="00C47BF7">
              <w:rPr>
                <w:sz w:val="20"/>
                <w:szCs w:val="20"/>
              </w:rPr>
              <w:t>0</w:t>
            </w:r>
            <w:r>
              <w:rPr>
                <w:sz w:val="20"/>
                <w:szCs w:val="20"/>
              </w:rPr>
              <w:t>.</w:t>
            </w:r>
            <w:r w:rsidRPr="00C47BF7">
              <w:rPr>
                <w:sz w:val="20"/>
                <w:szCs w:val="20"/>
              </w:rPr>
              <w:t>03</w:t>
            </w:r>
          </w:p>
        </w:tc>
        <w:tc>
          <w:tcPr>
            <w:tcW w:w="1134" w:type="dxa"/>
            <w:vMerge w:val="restart"/>
            <w:tcBorders>
              <w:top w:val="single" w:sz="4" w:space="0" w:color="auto"/>
              <w:bottom w:val="single" w:sz="4" w:space="0" w:color="auto"/>
            </w:tcBorders>
            <w:noWrap/>
            <w:hideMark/>
          </w:tcPr>
          <w:p w:rsidR="00266E34" w:rsidRPr="00C47BF7" w:rsidRDefault="00266E34" w:rsidP="00876D33">
            <w:pPr>
              <w:jc w:val="center"/>
              <w:rPr>
                <w:sz w:val="20"/>
                <w:szCs w:val="20"/>
                <w:lang w:val="en-US"/>
              </w:rPr>
            </w:pPr>
            <w:r w:rsidRPr="00C47BF7">
              <w:rPr>
                <w:sz w:val="20"/>
                <w:szCs w:val="20"/>
                <w:lang w:val="en-US"/>
              </w:rPr>
              <w:t>+</w:t>
            </w:r>
            <w:r w:rsidRPr="00C47BF7">
              <w:rPr>
                <w:sz w:val="20"/>
                <w:szCs w:val="20"/>
              </w:rPr>
              <w:t>0</w:t>
            </w:r>
            <w:r>
              <w:rPr>
                <w:sz w:val="20"/>
                <w:szCs w:val="20"/>
              </w:rPr>
              <w:t>.</w:t>
            </w:r>
            <w:r w:rsidRPr="00C47BF7">
              <w:rPr>
                <w:sz w:val="20"/>
                <w:szCs w:val="20"/>
              </w:rPr>
              <w:t>4</w:t>
            </w:r>
            <w:r>
              <w:rPr>
                <w:sz w:val="20"/>
                <w:szCs w:val="20"/>
              </w:rPr>
              <w:t>0</w:t>
            </w:r>
            <w:r w:rsidRPr="00C47BF7">
              <w:rPr>
                <w:sz w:val="20"/>
                <w:szCs w:val="20"/>
              </w:rPr>
              <w:t>±</w:t>
            </w:r>
            <w:r>
              <w:rPr>
                <w:sz w:val="20"/>
                <w:szCs w:val="20"/>
                <w:lang w:val="en-US"/>
              </w:rPr>
              <w:t>0</w:t>
            </w:r>
            <w:r>
              <w:rPr>
                <w:sz w:val="20"/>
                <w:szCs w:val="20"/>
              </w:rPr>
              <w:t>.</w:t>
            </w:r>
            <w:r>
              <w:rPr>
                <w:sz w:val="20"/>
                <w:szCs w:val="20"/>
                <w:lang w:val="en-US"/>
              </w:rPr>
              <w:t>45 [2]</w:t>
            </w:r>
          </w:p>
        </w:tc>
        <w:tc>
          <w:tcPr>
            <w:tcW w:w="1085" w:type="dxa"/>
            <w:tcBorders>
              <w:top w:val="single" w:sz="4" w:space="0" w:color="auto"/>
              <w:bottom w:val="single" w:sz="4" w:space="0" w:color="auto"/>
              <w:right w:val="single" w:sz="4" w:space="0" w:color="auto"/>
            </w:tcBorders>
            <w:noWrap/>
            <w:hideMark/>
          </w:tcPr>
          <w:p w:rsidR="00266E34" w:rsidRPr="00C47BF7" w:rsidRDefault="00266E34" w:rsidP="00876D33">
            <w:pPr>
              <w:jc w:val="both"/>
              <w:rPr>
                <w:sz w:val="20"/>
                <w:szCs w:val="20"/>
                <w:lang w:val="en-US"/>
              </w:rPr>
            </w:pPr>
            <w:r w:rsidRPr="00C47BF7">
              <w:rPr>
                <w:sz w:val="20"/>
                <w:szCs w:val="20"/>
                <w:lang w:val="en-US"/>
              </w:rPr>
              <w:t>+1</w:t>
            </w:r>
            <w:r>
              <w:rPr>
                <w:sz w:val="20"/>
                <w:szCs w:val="20"/>
              </w:rPr>
              <w:t>.</w:t>
            </w:r>
            <w:r w:rsidRPr="00C47BF7">
              <w:rPr>
                <w:sz w:val="20"/>
                <w:szCs w:val="20"/>
                <w:lang w:val="en-US"/>
              </w:rPr>
              <w:t>3</w:t>
            </w:r>
            <w:r w:rsidRPr="00C47BF7">
              <w:rPr>
                <w:sz w:val="20"/>
                <w:szCs w:val="20"/>
              </w:rPr>
              <w:t xml:space="preserve"> </w:t>
            </w:r>
            <w:r>
              <w:rPr>
                <w:sz w:val="20"/>
                <w:szCs w:val="20"/>
              </w:rPr>
              <w:t xml:space="preserve"> </w:t>
            </w:r>
            <w:r w:rsidRPr="00C47BF7">
              <w:rPr>
                <w:sz w:val="20"/>
                <w:szCs w:val="20"/>
                <w:lang w:val="en-US"/>
              </w:rPr>
              <w:t>[</w:t>
            </w:r>
            <w:r>
              <w:rPr>
                <w:sz w:val="20"/>
                <w:szCs w:val="20"/>
              </w:rPr>
              <w:t>4</w:t>
            </w:r>
            <w:r w:rsidRPr="00C47BF7">
              <w:rPr>
                <w:sz w:val="20"/>
                <w:szCs w:val="20"/>
                <w:lang w:val="en-US"/>
              </w:rPr>
              <w:t>]</w:t>
            </w:r>
          </w:p>
        </w:tc>
      </w:tr>
      <w:tr w:rsidR="00266E34" w:rsidRPr="00C47BF7" w:rsidTr="00876D33">
        <w:trPr>
          <w:gridAfter w:val="1"/>
          <w:wAfter w:w="76" w:type="dxa"/>
          <w:trHeight w:val="170"/>
        </w:trPr>
        <w:tc>
          <w:tcPr>
            <w:tcW w:w="997" w:type="dxa"/>
            <w:tcBorders>
              <w:top w:val="single" w:sz="4" w:space="0" w:color="auto"/>
              <w:left w:val="single" w:sz="4" w:space="0" w:color="auto"/>
              <w:bottom w:val="single" w:sz="4" w:space="0" w:color="auto"/>
            </w:tcBorders>
            <w:noWrap/>
            <w:hideMark/>
          </w:tcPr>
          <w:p w:rsidR="00266E34" w:rsidRPr="00C47BF7" w:rsidRDefault="00266E34" w:rsidP="00876D33">
            <w:pPr>
              <w:jc w:val="both"/>
              <w:rPr>
                <w:sz w:val="20"/>
                <w:szCs w:val="20"/>
              </w:rPr>
            </w:pPr>
            <w:r w:rsidRPr="00C47BF7">
              <w:rPr>
                <w:sz w:val="20"/>
                <w:szCs w:val="20"/>
              </w:rPr>
              <w:t>Т-6</w:t>
            </w:r>
          </w:p>
        </w:tc>
        <w:tc>
          <w:tcPr>
            <w:tcW w:w="1130" w:type="dxa"/>
            <w:tcBorders>
              <w:top w:val="single" w:sz="4" w:space="0" w:color="auto"/>
              <w:bottom w:val="single" w:sz="4" w:space="0" w:color="auto"/>
            </w:tcBorders>
            <w:noWrap/>
            <w:hideMark/>
          </w:tcPr>
          <w:p w:rsidR="00266E34" w:rsidRPr="00C47BF7" w:rsidRDefault="00266E34" w:rsidP="00876D33">
            <w:pPr>
              <w:jc w:val="both"/>
              <w:rPr>
                <w:sz w:val="20"/>
                <w:szCs w:val="20"/>
              </w:rPr>
            </w:pPr>
            <w:r w:rsidRPr="00C47BF7">
              <w:rPr>
                <w:sz w:val="20"/>
                <w:szCs w:val="20"/>
                <w:lang w:val="en-US"/>
              </w:rPr>
              <w:t>+</w:t>
            </w:r>
            <w:r w:rsidRPr="00C47BF7">
              <w:rPr>
                <w:sz w:val="20"/>
                <w:szCs w:val="20"/>
              </w:rPr>
              <w:t>0</w:t>
            </w:r>
            <w:r>
              <w:rPr>
                <w:sz w:val="20"/>
                <w:szCs w:val="20"/>
              </w:rPr>
              <w:t>.</w:t>
            </w:r>
            <w:r w:rsidRPr="00C47BF7">
              <w:rPr>
                <w:sz w:val="20"/>
                <w:szCs w:val="20"/>
              </w:rPr>
              <w:t>69</w:t>
            </w:r>
          </w:p>
        </w:tc>
        <w:tc>
          <w:tcPr>
            <w:tcW w:w="1134" w:type="dxa"/>
            <w:vMerge/>
            <w:tcBorders>
              <w:top w:val="single" w:sz="4" w:space="0" w:color="auto"/>
              <w:bottom w:val="single" w:sz="4" w:space="0" w:color="auto"/>
            </w:tcBorders>
            <w:noWrap/>
            <w:hideMark/>
          </w:tcPr>
          <w:p w:rsidR="00266E34" w:rsidRPr="00C47BF7" w:rsidRDefault="00266E34" w:rsidP="00876D33">
            <w:pPr>
              <w:jc w:val="both"/>
              <w:rPr>
                <w:sz w:val="20"/>
                <w:szCs w:val="20"/>
              </w:rPr>
            </w:pPr>
          </w:p>
        </w:tc>
        <w:tc>
          <w:tcPr>
            <w:tcW w:w="1085" w:type="dxa"/>
            <w:tcBorders>
              <w:top w:val="single" w:sz="4" w:space="0" w:color="auto"/>
              <w:bottom w:val="single" w:sz="4" w:space="0" w:color="auto"/>
              <w:right w:val="single" w:sz="4" w:space="0" w:color="auto"/>
            </w:tcBorders>
            <w:noWrap/>
            <w:hideMark/>
          </w:tcPr>
          <w:p w:rsidR="00266E34" w:rsidRPr="00C47BF7" w:rsidRDefault="00266E34" w:rsidP="00876D33">
            <w:pPr>
              <w:jc w:val="both"/>
              <w:rPr>
                <w:sz w:val="20"/>
                <w:szCs w:val="20"/>
              </w:rPr>
            </w:pPr>
            <w:r w:rsidRPr="00C47BF7">
              <w:rPr>
                <w:sz w:val="20"/>
                <w:szCs w:val="20"/>
                <w:lang w:val="en-US"/>
              </w:rPr>
              <w:t>+2</w:t>
            </w:r>
            <w:r>
              <w:rPr>
                <w:sz w:val="20"/>
                <w:szCs w:val="20"/>
              </w:rPr>
              <w:t>.</w:t>
            </w:r>
            <w:r w:rsidRPr="00C47BF7">
              <w:rPr>
                <w:sz w:val="20"/>
                <w:szCs w:val="20"/>
                <w:lang w:val="en-US"/>
              </w:rPr>
              <w:t xml:space="preserve">7 </w:t>
            </w:r>
            <w:r>
              <w:rPr>
                <w:sz w:val="20"/>
                <w:szCs w:val="20"/>
              </w:rPr>
              <w:t xml:space="preserve"> </w:t>
            </w:r>
            <w:r w:rsidRPr="00C47BF7">
              <w:rPr>
                <w:sz w:val="20"/>
                <w:szCs w:val="20"/>
                <w:lang w:val="en-US"/>
              </w:rPr>
              <w:t>[</w:t>
            </w:r>
            <w:r>
              <w:rPr>
                <w:sz w:val="20"/>
                <w:szCs w:val="20"/>
              </w:rPr>
              <w:t>4</w:t>
            </w:r>
            <w:r w:rsidRPr="00C47BF7">
              <w:rPr>
                <w:sz w:val="20"/>
                <w:szCs w:val="20"/>
                <w:lang w:val="en-US"/>
              </w:rPr>
              <w:t>]</w:t>
            </w:r>
          </w:p>
        </w:tc>
      </w:tr>
      <w:tr w:rsidR="00266E34" w:rsidRPr="00C47BF7" w:rsidTr="00876D33">
        <w:trPr>
          <w:gridAfter w:val="1"/>
          <w:wAfter w:w="76" w:type="dxa"/>
          <w:trHeight w:val="170"/>
        </w:trPr>
        <w:tc>
          <w:tcPr>
            <w:tcW w:w="997" w:type="dxa"/>
            <w:tcBorders>
              <w:top w:val="single" w:sz="4" w:space="0" w:color="auto"/>
              <w:left w:val="single" w:sz="4" w:space="0" w:color="auto"/>
              <w:bottom w:val="single" w:sz="4" w:space="0" w:color="auto"/>
            </w:tcBorders>
            <w:noWrap/>
            <w:hideMark/>
          </w:tcPr>
          <w:p w:rsidR="00266E34" w:rsidRPr="00C47BF7" w:rsidRDefault="00266E34" w:rsidP="00876D33">
            <w:pPr>
              <w:jc w:val="both"/>
              <w:rPr>
                <w:sz w:val="20"/>
                <w:szCs w:val="20"/>
              </w:rPr>
            </w:pPr>
            <w:r w:rsidRPr="00C47BF7">
              <w:rPr>
                <w:sz w:val="20"/>
                <w:szCs w:val="20"/>
              </w:rPr>
              <w:t>Инд.</w:t>
            </w:r>
            <w:r w:rsidRPr="00C47BF7">
              <w:rPr>
                <w:sz w:val="20"/>
                <w:szCs w:val="20"/>
                <w:lang w:val="en-US"/>
              </w:rPr>
              <w:t xml:space="preserve"> </w:t>
            </w:r>
            <w:r w:rsidRPr="00C47BF7">
              <w:rPr>
                <w:sz w:val="20"/>
                <w:szCs w:val="20"/>
              </w:rPr>
              <w:t>ок.</w:t>
            </w:r>
          </w:p>
        </w:tc>
        <w:tc>
          <w:tcPr>
            <w:tcW w:w="1130" w:type="dxa"/>
            <w:tcBorders>
              <w:top w:val="single" w:sz="4" w:space="0" w:color="auto"/>
              <w:bottom w:val="single" w:sz="4" w:space="0" w:color="auto"/>
            </w:tcBorders>
            <w:noWrap/>
            <w:hideMark/>
          </w:tcPr>
          <w:p w:rsidR="00266E34" w:rsidRPr="00C47BF7" w:rsidRDefault="00266E34" w:rsidP="00876D33">
            <w:pPr>
              <w:jc w:val="both"/>
              <w:rPr>
                <w:sz w:val="20"/>
                <w:szCs w:val="20"/>
              </w:rPr>
            </w:pPr>
            <w:r w:rsidRPr="00C47BF7">
              <w:rPr>
                <w:sz w:val="20"/>
                <w:szCs w:val="20"/>
                <w:lang w:val="en-US"/>
              </w:rPr>
              <w:t>-</w:t>
            </w:r>
            <w:r w:rsidRPr="00C47BF7">
              <w:rPr>
                <w:sz w:val="20"/>
                <w:szCs w:val="20"/>
              </w:rPr>
              <w:t>0</w:t>
            </w:r>
            <w:r>
              <w:rPr>
                <w:sz w:val="20"/>
                <w:szCs w:val="20"/>
              </w:rPr>
              <w:t>.</w:t>
            </w:r>
            <w:r w:rsidRPr="00C47BF7">
              <w:rPr>
                <w:sz w:val="20"/>
                <w:szCs w:val="20"/>
              </w:rPr>
              <w:t>09</w:t>
            </w:r>
          </w:p>
        </w:tc>
        <w:tc>
          <w:tcPr>
            <w:tcW w:w="1134" w:type="dxa"/>
            <w:vMerge w:val="restart"/>
            <w:tcBorders>
              <w:top w:val="single" w:sz="4" w:space="0" w:color="auto"/>
              <w:bottom w:val="single" w:sz="4" w:space="0" w:color="auto"/>
            </w:tcBorders>
            <w:noWrap/>
            <w:vAlign w:val="center"/>
            <w:hideMark/>
          </w:tcPr>
          <w:p w:rsidR="00266E34" w:rsidRPr="00C47BF7" w:rsidRDefault="00266E34" w:rsidP="00876D33">
            <w:pPr>
              <w:jc w:val="center"/>
              <w:rPr>
                <w:sz w:val="20"/>
                <w:szCs w:val="20"/>
                <w:lang w:val="en-US"/>
              </w:rPr>
            </w:pPr>
            <w:r w:rsidRPr="00C47BF7">
              <w:rPr>
                <w:sz w:val="20"/>
                <w:szCs w:val="20"/>
                <w:lang w:val="en-US"/>
              </w:rPr>
              <w:t>-1</w:t>
            </w:r>
            <w:r w:rsidRPr="00C47BF7">
              <w:rPr>
                <w:sz w:val="20"/>
                <w:szCs w:val="20"/>
              </w:rPr>
              <w:t>±</w:t>
            </w:r>
            <w:r w:rsidRPr="00C47BF7">
              <w:rPr>
                <w:sz w:val="20"/>
                <w:szCs w:val="20"/>
                <w:lang w:val="en-US"/>
              </w:rPr>
              <w:t>0</w:t>
            </w:r>
            <w:r>
              <w:rPr>
                <w:sz w:val="20"/>
                <w:szCs w:val="20"/>
              </w:rPr>
              <w:t>.</w:t>
            </w:r>
            <w:r w:rsidRPr="00C47BF7">
              <w:rPr>
                <w:sz w:val="20"/>
                <w:szCs w:val="20"/>
                <w:lang w:val="en-US"/>
              </w:rPr>
              <w:t>5 [2</w:t>
            </w:r>
            <w:r>
              <w:rPr>
                <w:sz w:val="20"/>
                <w:szCs w:val="20"/>
                <w:lang w:val="en-US"/>
              </w:rPr>
              <w:t>]</w:t>
            </w:r>
          </w:p>
        </w:tc>
        <w:tc>
          <w:tcPr>
            <w:tcW w:w="1085" w:type="dxa"/>
            <w:vMerge w:val="restart"/>
            <w:tcBorders>
              <w:top w:val="single" w:sz="4" w:space="0" w:color="auto"/>
              <w:bottom w:val="single" w:sz="4" w:space="0" w:color="auto"/>
              <w:right w:val="single" w:sz="4" w:space="0" w:color="auto"/>
            </w:tcBorders>
            <w:noWrap/>
          </w:tcPr>
          <w:p w:rsidR="00266E34" w:rsidRPr="00C47BF7" w:rsidRDefault="00266E34" w:rsidP="00876D33">
            <w:pPr>
              <w:jc w:val="both"/>
              <w:rPr>
                <w:sz w:val="20"/>
                <w:szCs w:val="20"/>
                <w:lang w:val="en-US"/>
              </w:rPr>
            </w:pPr>
            <w:r w:rsidRPr="00C47BF7">
              <w:rPr>
                <w:sz w:val="20"/>
                <w:szCs w:val="20"/>
                <w:lang w:val="en-US"/>
              </w:rPr>
              <w:t>-0</w:t>
            </w:r>
            <w:r>
              <w:rPr>
                <w:sz w:val="20"/>
                <w:szCs w:val="20"/>
              </w:rPr>
              <w:t>.</w:t>
            </w:r>
            <w:r w:rsidRPr="00C47BF7">
              <w:rPr>
                <w:sz w:val="20"/>
                <w:szCs w:val="20"/>
                <w:lang w:val="en-US"/>
              </w:rPr>
              <w:t>1</w:t>
            </w:r>
            <w:r w:rsidRPr="00C47BF7">
              <w:rPr>
                <w:sz w:val="20"/>
                <w:szCs w:val="20"/>
              </w:rPr>
              <w:t>±</w:t>
            </w:r>
            <w:r w:rsidRPr="00C47BF7">
              <w:rPr>
                <w:sz w:val="20"/>
                <w:szCs w:val="20"/>
                <w:lang w:val="en-US"/>
              </w:rPr>
              <w:t>0</w:t>
            </w:r>
            <w:r>
              <w:rPr>
                <w:sz w:val="20"/>
                <w:szCs w:val="20"/>
              </w:rPr>
              <w:t>.</w:t>
            </w:r>
            <w:r w:rsidRPr="00C47BF7">
              <w:rPr>
                <w:sz w:val="20"/>
                <w:szCs w:val="20"/>
              </w:rPr>
              <w:t>7</w:t>
            </w:r>
            <w:r w:rsidRPr="00C47BF7">
              <w:rPr>
                <w:sz w:val="20"/>
                <w:szCs w:val="20"/>
                <w:lang w:val="en-US"/>
              </w:rPr>
              <w:t xml:space="preserve"> </w:t>
            </w:r>
          </w:p>
          <w:p w:rsidR="00266E34" w:rsidRPr="00C47BF7" w:rsidRDefault="00266E34" w:rsidP="00876D33">
            <w:pPr>
              <w:jc w:val="center"/>
              <w:rPr>
                <w:sz w:val="20"/>
                <w:szCs w:val="20"/>
                <w:lang w:val="en-US"/>
              </w:rPr>
            </w:pPr>
            <w:r w:rsidRPr="00C47BF7">
              <w:rPr>
                <w:sz w:val="20"/>
                <w:szCs w:val="20"/>
                <w:lang w:val="en-US"/>
              </w:rPr>
              <w:t>[</w:t>
            </w:r>
            <w:r>
              <w:rPr>
                <w:sz w:val="20"/>
                <w:szCs w:val="20"/>
              </w:rPr>
              <w:t>3</w:t>
            </w:r>
            <w:r w:rsidRPr="00C47BF7">
              <w:rPr>
                <w:sz w:val="20"/>
                <w:szCs w:val="20"/>
              </w:rPr>
              <w:t xml:space="preserve"> </w:t>
            </w:r>
            <w:r>
              <w:rPr>
                <w:sz w:val="20"/>
                <w:szCs w:val="20"/>
              </w:rPr>
              <w:t xml:space="preserve">и </w:t>
            </w:r>
            <w:r w:rsidRPr="00C47BF7">
              <w:rPr>
                <w:sz w:val="20"/>
                <w:szCs w:val="20"/>
              </w:rPr>
              <w:t>др.</w:t>
            </w:r>
            <w:r>
              <w:rPr>
                <w:sz w:val="20"/>
                <w:szCs w:val="20"/>
                <w:lang w:val="en-US"/>
              </w:rPr>
              <w:t>]</w:t>
            </w:r>
          </w:p>
        </w:tc>
      </w:tr>
      <w:tr w:rsidR="00266E34" w:rsidRPr="00C47BF7" w:rsidTr="00876D33">
        <w:trPr>
          <w:gridAfter w:val="1"/>
          <w:wAfter w:w="76" w:type="dxa"/>
          <w:trHeight w:val="288"/>
        </w:trPr>
        <w:tc>
          <w:tcPr>
            <w:tcW w:w="997" w:type="dxa"/>
            <w:tcBorders>
              <w:top w:val="single" w:sz="4" w:space="0" w:color="auto"/>
              <w:left w:val="single" w:sz="4" w:space="0" w:color="auto"/>
              <w:bottom w:val="single" w:sz="4" w:space="0" w:color="auto"/>
            </w:tcBorders>
            <w:noWrap/>
            <w:hideMark/>
          </w:tcPr>
          <w:p w:rsidR="00266E34" w:rsidRPr="00C47BF7" w:rsidRDefault="00266E34" w:rsidP="00876D33">
            <w:pPr>
              <w:jc w:val="both"/>
              <w:rPr>
                <w:sz w:val="20"/>
                <w:szCs w:val="20"/>
              </w:rPr>
            </w:pPr>
            <w:r w:rsidRPr="00C47BF7">
              <w:rPr>
                <w:sz w:val="20"/>
                <w:szCs w:val="20"/>
              </w:rPr>
              <w:t>Атл.</w:t>
            </w:r>
            <w:r w:rsidRPr="00C47BF7">
              <w:rPr>
                <w:sz w:val="20"/>
                <w:szCs w:val="20"/>
                <w:lang w:val="en-US"/>
              </w:rPr>
              <w:t xml:space="preserve"> </w:t>
            </w:r>
            <w:r w:rsidRPr="00C47BF7">
              <w:rPr>
                <w:sz w:val="20"/>
                <w:szCs w:val="20"/>
              </w:rPr>
              <w:t>ок.</w:t>
            </w:r>
          </w:p>
        </w:tc>
        <w:tc>
          <w:tcPr>
            <w:tcW w:w="1130" w:type="dxa"/>
            <w:tcBorders>
              <w:top w:val="single" w:sz="4" w:space="0" w:color="auto"/>
              <w:bottom w:val="single" w:sz="4" w:space="0" w:color="auto"/>
            </w:tcBorders>
            <w:noWrap/>
            <w:hideMark/>
          </w:tcPr>
          <w:p w:rsidR="00266E34" w:rsidRPr="00C47BF7" w:rsidRDefault="00266E34" w:rsidP="00876D33">
            <w:pPr>
              <w:jc w:val="both"/>
              <w:rPr>
                <w:sz w:val="20"/>
                <w:szCs w:val="20"/>
              </w:rPr>
            </w:pPr>
            <w:r w:rsidRPr="00C47BF7">
              <w:rPr>
                <w:sz w:val="20"/>
                <w:szCs w:val="20"/>
              </w:rPr>
              <w:t>-0</w:t>
            </w:r>
            <w:r>
              <w:rPr>
                <w:sz w:val="20"/>
                <w:szCs w:val="20"/>
              </w:rPr>
              <w:t>.</w:t>
            </w:r>
            <w:r w:rsidRPr="00C47BF7">
              <w:rPr>
                <w:sz w:val="20"/>
                <w:szCs w:val="20"/>
              </w:rPr>
              <w:t>39</w:t>
            </w:r>
          </w:p>
        </w:tc>
        <w:tc>
          <w:tcPr>
            <w:tcW w:w="1134" w:type="dxa"/>
            <w:vMerge/>
            <w:tcBorders>
              <w:top w:val="single" w:sz="4" w:space="0" w:color="auto"/>
              <w:bottom w:val="single" w:sz="4" w:space="0" w:color="auto"/>
            </w:tcBorders>
            <w:noWrap/>
            <w:hideMark/>
          </w:tcPr>
          <w:p w:rsidR="00266E34" w:rsidRPr="00C47BF7" w:rsidRDefault="00266E34" w:rsidP="00876D33">
            <w:pPr>
              <w:jc w:val="both"/>
              <w:rPr>
                <w:sz w:val="20"/>
                <w:szCs w:val="20"/>
              </w:rPr>
            </w:pPr>
          </w:p>
        </w:tc>
        <w:tc>
          <w:tcPr>
            <w:tcW w:w="1085" w:type="dxa"/>
            <w:vMerge/>
            <w:tcBorders>
              <w:top w:val="single" w:sz="4" w:space="0" w:color="auto"/>
              <w:bottom w:val="single" w:sz="4" w:space="0" w:color="auto"/>
              <w:right w:val="single" w:sz="4" w:space="0" w:color="auto"/>
            </w:tcBorders>
            <w:noWrap/>
          </w:tcPr>
          <w:p w:rsidR="00266E34" w:rsidRPr="00C47BF7" w:rsidRDefault="00266E34" w:rsidP="00876D33">
            <w:pPr>
              <w:jc w:val="both"/>
              <w:rPr>
                <w:sz w:val="20"/>
                <w:szCs w:val="20"/>
              </w:rPr>
            </w:pPr>
          </w:p>
        </w:tc>
      </w:tr>
    </w:tbl>
    <w:p w:rsidR="00266E34" w:rsidRPr="00EC462B" w:rsidRDefault="00266E34" w:rsidP="00266E34">
      <w:pPr>
        <w:ind w:firstLine="567"/>
        <w:jc w:val="both"/>
      </w:pPr>
      <w:r>
        <w:t xml:space="preserve">Температурная зависимость </w:t>
      </w:r>
      <w:r w:rsidRPr="00715A44">
        <w:rPr>
          <w:i/>
          <w:lang w:val="en-US"/>
        </w:rPr>
        <w:t>f</w:t>
      </w:r>
      <w:r w:rsidRPr="006B38E0">
        <w:rPr>
          <w:lang w:val="en-US"/>
        </w:rPr>
        <w:t>O</w:t>
      </w:r>
      <w:r w:rsidRPr="006B38E0">
        <w:rPr>
          <w:vertAlign w:val="subscript"/>
        </w:rPr>
        <w:t>2</w:t>
      </w:r>
      <w:r w:rsidRPr="006B38E0">
        <w:t xml:space="preserve"> </w:t>
      </w:r>
      <w:r>
        <w:t xml:space="preserve">для всех образцов </w:t>
      </w:r>
      <w:r w:rsidRPr="006B38E0">
        <w:t xml:space="preserve">подчиняется закону Нернста и </w:t>
      </w:r>
      <w:r>
        <w:t>описывается</w:t>
      </w:r>
      <w:r w:rsidRPr="006B38E0">
        <w:t xml:space="preserve"> линейным уравнением</w:t>
      </w:r>
      <w:r w:rsidRPr="00E8488A">
        <w:t xml:space="preserve"> </w:t>
      </w:r>
      <w:r w:rsidRPr="00E8488A">
        <w:rPr>
          <w:lang w:val="en-US"/>
        </w:rPr>
        <w:t>lg</w:t>
      </w:r>
      <w:r w:rsidRPr="00E8488A">
        <w:t xml:space="preserve"> </w:t>
      </w:r>
      <w:r w:rsidRPr="00E8488A">
        <w:rPr>
          <w:i/>
          <w:lang w:val="en-US"/>
        </w:rPr>
        <w:t>f</w:t>
      </w:r>
      <w:r w:rsidRPr="00E8488A">
        <w:rPr>
          <w:lang w:val="en-US"/>
        </w:rPr>
        <w:t>O</w:t>
      </w:r>
      <w:r w:rsidRPr="00E8488A">
        <w:rPr>
          <w:vertAlign w:val="subscript"/>
        </w:rPr>
        <w:t>2</w:t>
      </w:r>
      <w:r w:rsidRPr="00E8488A">
        <w:t xml:space="preserve"> = </w:t>
      </w:r>
      <w:r w:rsidRPr="00E8488A">
        <w:rPr>
          <w:lang w:val="en-US"/>
        </w:rPr>
        <w:t>A</w:t>
      </w:r>
      <w:r w:rsidRPr="00E8488A">
        <w:t xml:space="preserve"> – </w:t>
      </w:r>
      <w:r w:rsidRPr="00E8488A">
        <w:rPr>
          <w:lang w:val="en-US"/>
        </w:rPr>
        <w:t>B</w:t>
      </w:r>
      <w:r w:rsidRPr="00E8488A">
        <w:t>/</w:t>
      </w:r>
      <w:r w:rsidRPr="00E8488A">
        <w:rPr>
          <w:lang w:val="en-US"/>
        </w:rPr>
        <w:t>T</w:t>
      </w:r>
      <w:r w:rsidRPr="00E8488A">
        <w:t>,</w:t>
      </w:r>
      <w:r w:rsidRPr="00E8488A">
        <w:rPr>
          <w:lang w:val="en-US"/>
        </w:rPr>
        <w:t>K</w:t>
      </w:r>
      <w:r w:rsidRPr="00E8488A">
        <w:t>, где</w:t>
      </w:r>
      <w:proofErr w:type="gramStart"/>
      <w:r w:rsidRPr="00E8488A">
        <w:t xml:space="preserve"> А</w:t>
      </w:r>
      <w:proofErr w:type="gramEnd"/>
      <w:r w:rsidRPr="00E8488A">
        <w:t xml:space="preserve"> и В константы. В качестве примера</w:t>
      </w:r>
      <w:r>
        <w:t>,</w:t>
      </w:r>
      <w:r w:rsidRPr="00E8488A">
        <w:t xml:space="preserve"> результаты определения </w:t>
      </w:r>
      <w:r w:rsidRPr="00E8488A">
        <w:rPr>
          <w:i/>
          <w:lang w:val="en-US"/>
        </w:rPr>
        <w:t>f</w:t>
      </w:r>
      <w:r w:rsidRPr="00E8488A">
        <w:rPr>
          <w:lang w:val="en-US"/>
        </w:rPr>
        <w:t>O</w:t>
      </w:r>
      <w:r w:rsidRPr="00E8488A">
        <w:rPr>
          <w:vertAlign w:val="subscript"/>
        </w:rPr>
        <w:t>2</w:t>
      </w:r>
      <w:r w:rsidRPr="00E8488A">
        <w:t xml:space="preserve"> </w:t>
      </w:r>
      <w:r>
        <w:t xml:space="preserve">для </w:t>
      </w:r>
      <w:r w:rsidRPr="00E8488A">
        <w:t xml:space="preserve">базальтов </w:t>
      </w:r>
      <w:r>
        <w:t xml:space="preserve">Камчатки </w:t>
      </w:r>
      <w:r w:rsidRPr="00E8488A">
        <w:t>представлены на рис. 1.</w:t>
      </w:r>
      <w:r w:rsidRPr="006B38E0">
        <w:t xml:space="preserve"> </w:t>
      </w:r>
      <w:r>
        <w:t>Значения</w:t>
      </w:r>
      <w:r w:rsidRPr="006B38E0">
        <w:t xml:space="preserve"> </w:t>
      </w:r>
      <w:r>
        <w:rPr>
          <w:lang w:val="en-US"/>
        </w:rPr>
        <w:t>lg</w:t>
      </w:r>
      <w:r w:rsidRPr="00715A44">
        <w:rPr>
          <w:i/>
        </w:rPr>
        <w:t>f</w:t>
      </w:r>
      <w:r w:rsidRPr="006B38E0">
        <w:t>O</w:t>
      </w:r>
      <w:r w:rsidRPr="006B38E0">
        <w:rPr>
          <w:vertAlign w:val="subscript"/>
        </w:rPr>
        <w:t>2</w:t>
      </w:r>
      <w:r>
        <w:t xml:space="preserve"> и</w:t>
      </w:r>
      <w:r w:rsidRPr="006B38E0">
        <w:t xml:space="preserve">сследованных образцов </w:t>
      </w:r>
      <w:r>
        <w:t>в диапазоне 800-1100</w:t>
      </w:r>
      <w:r w:rsidRPr="00543815">
        <w:rPr>
          <w:vertAlign w:val="superscript"/>
        </w:rPr>
        <w:t>о</w:t>
      </w:r>
      <w:r>
        <w:t>С располагаются</w:t>
      </w:r>
      <w:r w:rsidRPr="006B38E0">
        <w:t xml:space="preserve"> в области </w:t>
      </w:r>
      <w:r>
        <w:t xml:space="preserve">между </w:t>
      </w:r>
      <w:r w:rsidRPr="006B38E0">
        <w:t>буферн</w:t>
      </w:r>
      <w:r>
        <w:t>ыми равновесиями</w:t>
      </w:r>
      <w:r w:rsidRPr="006B38E0">
        <w:t xml:space="preserve"> вюстит-магнетит (WM) </w:t>
      </w:r>
      <w:r>
        <w:t xml:space="preserve">и </w:t>
      </w:r>
      <w:r w:rsidRPr="006B38E0">
        <w:t>кварц-фаялит-магнетит (QFM)</w:t>
      </w:r>
      <w:r>
        <w:t xml:space="preserve">, приближаясь с повышением температуры к линии буфера </w:t>
      </w:r>
      <w:r w:rsidRPr="006B38E0">
        <w:t>QFM</w:t>
      </w:r>
      <w:r>
        <w:t xml:space="preserve">. Экстраполяция к </w:t>
      </w:r>
      <w:r w:rsidRPr="006B38E0">
        <w:t>температур</w:t>
      </w:r>
      <w:r>
        <w:t>ам</w:t>
      </w:r>
      <w:r w:rsidRPr="006B38E0">
        <w:t xml:space="preserve"> кристаллизации </w:t>
      </w:r>
      <w:r>
        <w:t>субликвидусных минеральных фаз (</w:t>
      </w:r>
      <w:r w:rsidRPr="006B38E0">
        <w:t>1</w:t>
      </w:r>
      <w:r w:rsidRPr="00922BC2">
        <w:t>150</w:t>
      </w:r>
      <w:r w:rsidRPr="006B38E0">
        <w:t>-1250</w:t>
      </w:r>
      <w:r w:rsidRPr="006B38E0">
        <w:sym w:font="Symbol" w:char="F0B0"/>
      </w:r>
      <w:r w:rsidRPr="006B38E0">
        <w:rPr>
          <w:lang w:val="en-US"/>
        </w:rPr>
        <w:t>C</w:t>
      </w:r>
      <w:r>
        <w:t>)</w:t>
      </w:r>
      <w:r w:rsidRPr="006B38E0">
        <w:t xml:space="preserve"> </w:t>
      </w:r>
      <w:r>
        <w:t xml:space="preserve">показывает, что </w:t>
      </w:r>
      <w:r w:rsidRPr="00715A44">
        <w:rPr>
          <w:i/>
          <w:lang w:val="en-US"/>
        </w:rPr>
        <w:t>f</w:t>
      </w:r>
      <w:r w:rsidRPr="006B38E0">
        <w:rPr>
          <w:lang w:val="en-US"/>
        </w:rPr>
        <w:t>O</w:t>
      </w:r>
      <w:r w:rsidRPr="006B38E0">
        <w:rPr>
          <w:vertAlign w:val="subscript"/>
        </w:rPr>
        <w:t>2</w:t>
      </w:r>
      <w:r>
        <w:t xml:space="preserve"> для базальтов </w:t>
      </w:r>
      <w:r w:rsidRPr="006B38E0">
        <w:t>Л</w:t>
      </w:r>
      <w:r>
        <w:t>–</w:t>
      </w:r>
      <w:r w:rsidRPr="006B38E0">
        <w:t>21</w:t>
      </w:r>
      <w:r>
        <w:t xml:space="preserve"> и </w:t>
      </w:r>
      <w:r w:rsidRPr="006B38E0">
        <w:t>ТЛ-10</w:t>
      </w:r>
      <w:r>
        <w:t xml:space="preserve"> становится близкой или равной </w:t>
      </w:r>
      <w:r w:rsidRPr="006B38E0">
        <w:t>QFM</w:t>
      </w:r>
      <w:r>
        <w:t xml:space="preserve">, а для базальта Т-6 может превышать </w:t>
      </w:r>
      <w:r w:rsidRPr="006B38E0">
        <w:t>QFM</w:t>
      </w:r>
      <w:r>
        <w:t xml:space="preserve"> на </w:t>
      </w:r>
      <w:r w:rsidRPr="00346D3E">
        <w:t>0.5</w:t>
      </w:r>
      <w:r>
        <w:t>-1</w:t>
      </w:r>
      <w:r w:rsidRPr="00FD5100">
        <w:t xml:space="preserve"> </w:t>
      </w:r>
      <w:r>
        <w:t>лог</w:t>
      </w:r>
      <w:proofErr w:type="gramStart"/>
      <w:r>
        <w:t>.</w:t>
      </w:r>
      <w:proofErr w:type="gramEnd"/>
      <w:r>
        <w:t xml:space="preserve"> </w:t>
      </w:r>
      <w:proofErr w:type="gramStart"/>
      <w:r>
        <w:t>е</w:t>
      </w:r>
      <w:proofErr w:type="gramEnd"/>
      <w:r>
        <w:t>д. (</w:t>
      </w:r>
      <w:r w:rsidRPr="00C47BF7">
        <w:rPr>
          <w:sz w:val="20"/>
          <w:szCs w:val="20"/>
        </w:rPr>
        <w:t>Δ</w:t>
      </w:r>
      <w:r>
        <w:rPr>
          <w:lang w:val="en-US"/>
        </w:rPr>
        <w:t>QFM</w:t>
      </w:r>
      <w:r w:rsidRPr="00346D3E">
        <w:t>=</w:t>
      </w:r>
      <w:r>
        <w:t>0.5÷</w:t>
      </w:r>
      <w:r w:rsidRPr="00346D3E">
        <w:t>1)</w:t>
      </w:r>
      <w:r>
        <w:t xml:space="preserve"> </w:t>
      </w:r>
      <w:r w:rsidRPr="006B38E0">
        <w:t>(рис.1</w:t>
      </w:r>
      <w:r>
        <w:t>, табл. 1).</w:t>
      </w:r>
      <w:r w:rsidRPr="00C70FE8">
        <w:t xml:space="preserve"> </w:t>
      </w:r>
      <w:r>
        <w:t xml:space="preserve">Полученные субликвидусные значения </w:t>
      </w:r>
      <w:r w:rsidRPr="00715A44">
        <w:rPr>
          <w:i/>
        </w:rPr>
        <w:t>f</w:t>
      </w:r>
      <w:r w:rsidRPr="006B38E0">
        <w:t>O</w:t>
      </w:r>
      <w:r w:rsidRPr="006B38E0">
        <w:rPr>
          <w:vertAlign w:val="subscript"/>
        </w:rPr>
        <w:t>2</w:t>
      </w:r>
      <w:r>
        <w:rPr>
          <w:vertAlign w:val="subscript"/>
        </w:rPr>
        <w:t xml:space="preserve"> </w:t>
      </w:r>
      <w:r w:rsidRPr="001A077F">
        <w:t xml:space="preserve">для </w:t>
      </w:r>
      <w:r>
        <w:t>Толбачинских базальтов и океанических стекол в пределах погрешностей используемых методов</w:t>
      </w:r>
      <w:r w:rsidRPr="00A85091">
        <w:t xml:space="preserve"> </w:t>
      </w:r>
      <w:r>
        <w:t>согласуются с оценками</w:t>
      </w:r>
      <w:r w:rsidRPr="00D23D89">
        <w:t xml:space="preserve"> </w:t>
      </w:r>
      <w:r w:rsidRPr="00715A44">
        <w:rPr>
          <w:i/>
        </w:rPr>
        <w:t>f</w:t>
      </w:r>
      <w:r w:rsidRPr="006B38E0">
        <w:t>O</w:t>
      </w:r>
      <w:r w:rsidRPr="006B38E0">
        <w:rPr>
          <w:vertAlign w:val="subscript"/>
        </w:rPr>
        <w:t>2</w:t>
      </w:r>
      <w:r>
        <w:rPr>
          <w:vertAlign w:val="subscript"/>
        </w:rPr>
        <w:t xml:space="preserve"> </w:t>
      </w:r>
      <w:r>
        <w:t>для этих</w:t>
      </w:r>
      <w:r w:rsidRPr="00EC462B">
        <w:t xml:space="preserve"> </w:t>
      </w:r>
      <w:r>
        <w:t>базальтов</w:t>
      </w:r>
    </w:p>
    <w:p w:rsidR="00266E34" w:rsidRPr="00CA188D" w:rsidRDefault="00266E34" w:rsidP="00266E34">
      <w:pPr>
        <w:jc w:val="both"/>
      </w:pPr>
      <w:r>
        <w:t xml:space="preserve">с применением </w:t>
      </w:r>
      <w:r>
        <w:rPr>
          <w:lang w:val="en-US"/>
        </w:rPr>
        <w:t>Cr</w:t>
      </w:r>
      <w:r w:rsidRPr="006C6317">
        <w:t>-</w:t>
      </w:r>
      <w:r>
        <w:t>шпинель-оливиновых (</w:t>
      </w:r>
      <w:r>
        <w:rPr>
          <w:lang w:val="en-US"/>
        </w:rPr>
        <w:t>Sp</w:t>
      </w:r>
      <w:r w:rsidRPr="00522350">
        <w:t>-</w:t>
      </w:r>
      <w:r>
        <w:rPr>
          <w:lang w:val="en-US"/>
        </w:rPr>
        <w:t>Ol</w:t>
      </w:r>
      <w:r>
        <w:t xml:space="preserve">) оксибарометров </w:t>
      </w:r>
      <w:r w:rsidRPr="00BB1999">
        <w:t>[2]</w:t>
      </w:r>
      <w:r>
        <w:t xml:space="preserve"> </w:t>
      </w:r>
      <w:r w:rsidRPr="00F36536">
        <w:t>(</w:t>
      </w:r>
      <w:r>
        <w:t xml:space="preserve">табл. </w:t>
      </w:r>
      <w:r w:rsidRPr="00522350">
        <w:t>1</w:t>
      </w:r>
      <w:r>
        <w:t xml:space="preserve">). Вместе с тем для базальтов Камчатки имеются значительные расхождения с оценками </w:t>
      </w:r>
      <w:r w:rsidRPr="00715A44">
        <w:rPr>
          <w:i/>
        </w:rPr>
        <w:t>f</w:t>
      </w:r>
      <w:r w:rsidRPr="006B38E0">
        <w:t>O</w:t>
      </w:r>
      <w:r w:rsidRPr="006B38E0">
        <w:rPr>
          <w:vertAlign w:val="subscript"/>
        </w:rPr>
        <w:t>2</w:t>
      </w:r>
      <w:r>
        <w:t xml:space="preserve">, сделанными по соотношению </w:t>
      </w:r>
      <w:r w:rsidRPr="00C43F12">
        <w:rPr>
          <w:lang w:val="en-US"/>
        </w:rPr>
        <w:t>Fe</w:t>
      </w:r>
      <w:r w:rsidRPr="00C43F12">
        <w:rPr>
          <w:vertAlign w:val="superscript"/>
        </w:rPr>
        <w:t>2+</w:t>
      </w:r>
      <w:r w:rsidRPr="00C43F12">
        <w:t>/</w:t>
      </w:r>
      <w:r w:rsidRPr="00C43F12">
        <w:rPr>
          <w:lang w:val="en-US"/>
        </w:rPr>
        <w:t>Fe</w:t>
      </w:r>
      <w:r w:rsidRPr="00C43F12">
        <w:rPr>
          <w:vertAlign w:val="superscript"/>
        </w:rPr>
        <w:t>3+</w:t>
      </w:r>
      <w:r>
        <w:t xml:space="preserve"> в этих породах, используя уравнение, предложенное в </w:t>
      </w:r>
      <w:r w:rsidRPr="00066AE2">
        <w:t>[4]</w:t>
      </w:r>
      <w:r>
        <w:t xml:space="preserve">. Наблюдаемая неопределенность в оценках </w:t>
      </w:r>
      <w:r w:rsidRPr="00715A44">
        <w:rPr>
          <w:i/>
        </w:rPr>
        <w:t>f</w:t>
      </w:r>
      <w:r w:rsidRPr="006B38E0">
        <w:t>O</w:t>
      </w:r>
      <w:r w:rsidRPr="006B38E0">
        <w:rPr>
          <w:vertAlign w:val="subscript"/>
        </w:rPr>
        <w:t>2</w:t>
      </w:r>
      <w:r>
        <w:rPr>
          <w:vertAlign w:val="subscript"/>
        </w:rPr>
        <w:t xml:space="preserve"> </w:t>
      </w:r>
      <w:r w:rsidRPr="00431C30">
        <w:t xml:space="preserve"> океанических стекол</w:t>
      </w:r>
      <w:r>
        <w:t xml:space="preserve"> </w:t>
      </w:r>
      <w:r w:rsidRPr="009C5088">
        <w:t>по</w:t>
      </w:r>
      <w:r>
        <w:t xml:space="preserve"> соотношению </w:t>
      </w:r>
      <w:r w:rsidRPr="00C43F12">
        <w:rPr>
          <w:lang w:val="en-US"/>
        </w:rPr>
        <w:t>Fe</w:t>
      </w:r>
      <w:r w:rsidRPr="00C43F12">
        <w:rPr>
          <w:vertAlign w:val="superscript"/>
        </w:rPr>
        <w:t>2+</w:t>
      </w:r>
      <w:r w:rsidRPr="00C43F12">
        <w:t>/</w:t>
      </w:r>
      <w:r w:rsidRPr="00C43F12">
        <w:rPr>
          <w:lang w:val="en-US"/>
        </w:rPr>
        <w:t>Fe</w:t>
      </w:r>
      <w:r w:rsidRPr="00C43F12">
        <w:rPr>
          <w:vertAlign w:val="superscript"/>
        </w:rPr>
        <w:t>3+</w:t>
      </w:r>
      <w:r>
        <w:t xml:space="preserve">, главным образом, связана с точностью методов определения </w:t>
      </w:r>
      <w:r w:rsidRPr="00C43F12">
        <w:rPr>
          <w:lang w:val="en-US"/>
        </w:rPr>
        <w:t>Fe</w:t>
      </w:r>
      <w:r w:rsidRPr="00C43F12">
        <w:rPr>
          <w:vertAlign w:val="superscript"/>
        </w:rPr>
        <w:t>2+</w:t>
      </w:r>
      <w:r w:rsidRPr="00C43F12">
        <w:t>/</w:t>
      </w:r>
      <w:r w:rsidRPr="00C43F12">
        <w:rPr>
          <w:lang w:val="en-US"/>
        </w:rPr>
        <w:t>Fe</w:t>
      </w:r>
      <w:r w:rsidRPr="00C43F12">
        <w:rPr>
          <w:vertAlign w:val="superscript"/>
        </w:rPr>
        <w:t>3+</w:t>
      </w:r>
      <w:r>
        <w:rPr>
          <w:vertAlign w:val="superscript"/>
        </w:rPr>
        <w:t xml:space="preserve"> </w:t>
      </w:r>
      <w:r>
        <w:t xml:space="preserve"> </w:t>
      </w:r>
      <w:r w:rsidRPr="0094291F">
        <w:t>[</w:t>
      </w:r>
      <w:r>
        <w:t>3</w:t>
      </w:r>
      <w:r w:rsidRPr="00EC462B">
        <w:t xml:space="preserve"> </w:t>
      </w:r>
      <w:r>
        <w:t>и др.</w:t>
      </w:r>
      <w:r w:rsidRPr="0064679F">
        <w:t xml:space="preserve">] </w:t>
      </w:r>
      <w:r>
        <w:t>и эмпирических уравнений</w:t>
      </w:r>
      <w:r w:rsidRPr="00CA188D">
        <w:t xml:space="preserve"> </w:t>
      </w:r>
      <w:r>
        <w:t>для расчета на этой основе</w:t>
      </w:r>
      <w:r w:rsidRPr="0064679F">
        <w:t xml:space="preserve"> </w:t>
      </w:r>
      <w:r w:rsidRPr="00715A44">
        <w:rPr>
          <w:i/>
        </w:rPr>
        <w:t>f</w:t>
      </w:r>
      <w:r w:rsidRPr="006B38E0">
        <w:t>O</w:t>
      </w:r>
      <w:r w:rsidRPr="006B38E0">
        <w:rPr>
          <w:vertAlign w:val="subscript"/>
        </w:rPr>
        <w:t>2</w:t>
      </w:r>
      <w:r>
        <w:t xml:space="preserve">. </w:t>
      </w:r>
    </w:p>
    <w:p w:rsidR="00266E34" w:rsidRPr="00A53B90" w:rsidRDefault="00266E34" w:rsidP="00266E34">
      <w:pPr>
        <w:ind w:firstLine="567"/>
      </w:pPr>
      <w:r w:rsidRPr="00466871">
        <w:rPr>
          <w:i/>
        </w:rPr>
        <w:t xml:space="preserve">Работа выполнена </w:t>
      </w:r>
      <w:r>
        <w:rPr>
          <w:i/>
        </w:rPr>
        <w:t>по госзаданию ГЕОХИ РАН.</w:t>
      </w:r>
    </w:p>
    <w:p w:rsidR="00266E34" w:rsidRDefault="00266E34" w:rsidP="00266E34">
      <w:pPr>
        <w:ind w:left="426" w:right="-57" w:hanging="426"/>
      </w:pPr>
    </w:p>
    <w:p w:rsidR="00266E34" w:rsidRPr="00015557" w:rsidRDefault="00266E34" w:rsidP="00266E34">
      <w:pPr>
        <w:pStyle w:val="ab"/>
        <w:numPr>
          <w:ilvl w:val="0"/>
          <w:numId w:val="14"/>
        </w:numPr>
        <w:ind w:left="851" w:right="-57" w:hanging="284"/>
        <w:rPr>
          <w:rFonts w:eastAsia="Symbol"/>
          <w:iCs/>
        </w:rPr>
      </w:pPr>
      <w:r w:rsidRPr="00180D0C">
        <w:rPr>
          <w:rFonts w:eastAsia="Symbol"/>
        </w:rPr>
        <w:t xml:space="preserve">Кадик А.А., Жаркова Е.В. и др. </w:t>
      </w:r>
      <w:r w:rsidRPr="00D23D89">
        <w:rPr>
          <w:rFonts w:eastAsia="Symbol"/>
        </w:rPr>
        <w:t>//</w:t>
      </w:r>
      <w:r w:rsidRPr="00180D0C">
        <w:rPr>
          <w:rFonts w:eastAsia="Symbol"/>
        </w:rPr>
        <w:t xml:space="preserve"> </w:t>
      </w:r>
      <w:r w:rsidRPr="00015557">
        <w:rPr>
          <w:rFonts w:eastAsia="Symbol"/>
          <w:iCs/>
        </w:rPr>
        <w:t xml:space="preserve">Геохимия, 1988, № 6, </w:t>
      </w:r>
      <w:r w:rsidRPr="00015557">
        <w:rPr>
          <w:rFonts w:eastAsia="Symbol"/>
          <w:iCs/>
          <w:lang w:val="en-US"/>
        </w:rPr>
        <w:t>C</w:t>
      </w:r>
      <w:r w:rsidRPr="00015557">
        <w:rPr>
          <w:rFonts w:eastAsia="Symbol"/>
          <w:iCs/>
        </w:rPr>
        <w:t>.783-793.</w:t>
      </w:r>
    </w:p>
    <w:p w:rsidR="00266E34" w:rsidRPr="00015557" w:rsidRDefault="00266E34" w:rsidP="00266E34">
      <w:pPr>
        <w:pStyle w:val="ab"/>
        <w:numPr>
          <w:ilvl w:val="0"/>
          <w:numId w:val="14"/>
        </w:numPr>
        <w:ind w:left="851" w:right="-57" w:hanging="284"/>
        <w:rPr>
          <w:iCs/>
        </w:rPr>
      </w:pPr>
      <w:r w:rsidRPr="00015557">
        <w:rPr>
          <w:iCs/>
        </w:rPr>
        <w:t>Миронов Н.Л., Портнягин М.В. // Петрология, 2018, Т.26. № 2. С. 140-162.</w:t>
      </w:r>
    </w:p>
    <w:p w:rsidR="00266E34" w:rsidRPr="00015557" w:rsidRDefault="00266E34" w:rsidP="00266E34">
      <w:pPr>
        <w:pStyle w:val="ab"/>
        <w:numPr>
          <w:ilvl w:val="0"/>
          <w:numId w:val="14"/>
        </w:numPr>
        <w:ind w:left="851" w:right="-57" w:hanging="284"/>
        <w:rPr>
          <w:rFonts w:eastAsia="Symbol"/>
          <w:iCs/>
          <w:lang w:val="en-US"/>
        </w:rPr>
      </w:pPr>
      <w:r w:rsidRPr="00015557">
        <w:rPr>
          <w:iCs/>
          <w:lang w:val="en-US"/>
        </w:rPr>
        <w:t>Cottrell E., Kelley K.A. // Earth Planet. Sci. Lett., 2011, V. 305, P. 270–282.</w:t>
      </w:r>
    </w:p>
    <w:p w:rsidR="00266E34" w:rsidRPr="00853988" w:rsidRDefault="00266E34" w:rsidP="00266E34">
      <w:pPr>
        <w:pStyle w:val="ab"/>
        <w:numPr>
          <w:ilvl w:val="0"/>
          <w:numId w:val="14"/>
        </w:numPr>
        <w:ind w:left="851" w:hanging="284"/>
        <w:rPr>
          <w:iCs/>
          <w:lang w:val="en-US"/>
        </w:rPr>
      </w:pPr>
      <w:r w:rsidRPr="00853988">
        <w:rPr>
          <w:rFonts w:eastAsia="Symbol"/>
          <w:iCs/>
          <w:lang w:val="en-US"/>
        </w:rPr>
        <w:t>Borisov A., Behrens H. and Holtz F. //</w:t>
      </w:r>
      <w:r w:rsidRPr="00853988">
        <w:rPr>
          <w:iCs/>
          <w:lang w:val="en-US"/>
        </w:rPr>
        <w:t xml:space="preserve"> </w:t>
      </w:r>
      <w:r w:rsidRPr="00853988">
        <w:rPr>
          <w:rFonts w:eastAsia="Symbol"/>
          <w:iCs/>
          <w:lang w:val="en-US"/>
        </w:rPr>
        <w:t>Contrib. Mineral. Petrol., 2018. V. 173, Article 98.</w:t>
      </w:r>
    </w:p>
    <w:p w:rsidR="00266E34" w:rsidRDefault="00266E34" w:rsidP="009925BA">
      <w:pPr>
        <w:pStyle w:val="af4"/>
        <w:ind w:left="426"/>
        <w:jc w:val="both"/>
        <w:rPr>
          <w:rFonts w:ascii="Times New Roman" w:hAnsi="Times New Roman"/>
          <w:sz w:val="24"/>
          <w:szCs w:val="24"/>
          <w:lang w:val="en-US"/>
        </w:rPr>
      </w:pPr>
      <w:r>
        <w:rPr>
          <w:rFonts w:ascii="Times New Roman" w:hAnsi="Times New Roman"/>
          <w:sz w:val="24"/>
          <w:szCs w:val="24"/>
          <w:lang w:val="en-US"/>
        </w:rPr>
        <w:br w:type="page"/>
      </w:r>
    </w:p>
    <w:p w:rsidR="00F410B0" w:rsidRPr="00872287" w:rsidRDefault="00F410B0" w:rsidP="00F410B0">
      <w:pPr>
        <w:pStyle w:val="a7"/>
        <w:rPr>
          <w:szCs w:val="24"/>
        </w:rPr>
      </w:pPr>
      <w:r w:rsidRPr="0026249D">
        <w:rPr>
          <w:szCs w:val="24"/>
        </w:rPr>
        <w:lastRenderedPageBreak/>
        <w:t>ДИФФУЗИЯ В ПОРОВ</w:t>
      </w:r>
      <w:r>
        <w:rPr>
          <w:szCs w:val="24"/>
        </w:rPr>
        <w:t>ОМ РАСТВОРЕ ГЛИНИСТЫХ МАТЕРИАЛОВ В ФОСФО</w:t>
      </w:r>
      <w:proofErr w:type="gramStart"/>
      <w:r>
        <w:rPr>
          <w:szCs w:val="24"/>
        </w:rPr>
        <w:t>Р-</w:t>
      </w:r>
      <w:proofErr w:type="gramEnd"/>
      <w:r>
        <w:rPr>
          <w:szCs w:val="24"/>
        </w:rPr>
        <w:t xml:space="preserve"> И БОРОСОДЕРЖАЩИХ ТЕХНОГЕННО-ГЕОХИМИЧЕСКИХ СИСТЕМАХ</w:t>
      </w:r>
    </w:p>
    <w:p w:rsidR="00F410B0" w:rsidRPr="00BD05A9" w:rsidRDefault="00F410B0" w:rsidP="00F410B0"/>
    <w:p w:rsidR="00F410B0" w:rsidRPr="00BD05A9" w:rsidRDefault="00F410B0" w:rsidP="00F410B0">
      <w:pPr>
        <w:pStyle w:val="a3"/>
      </w:pPr>
      <w:r w:rsidRPr="0026249D">
        <w:rPr>
          <w:u w:val="single"/>
        </w:rPr>
        <w:t>К.В.</w:t>
      </w:r>
      <w:r>
        <w:rPr>
          <w:u w:val="single"/>
        </w:rPr>
        <w:t xml:space="preserve"> </w:t>
      </w:r>
      <w:r w:rsidRPr="0026249D">
        <w:rPr>
          <w:u w:val="single"/>
        </w:rPr>
        <w:t>Мартынов</w:t>
      </w:r>
      <w:r w:rsidRPr="0061448C">
        <w:rPr>
          <w:u w:val="single"/>
          <w:vertAlign w:val="superscript"/>
        </w:rPr>
        <w:t>*</w:t>
      </w:r>
      <w:r w:rsidRPr="0026249D">
        <w:t>, Н.Д. Андрющенко, Ю.В.</w:t>
      </w:r>
      <w:r>
        <w:t xml:space="preserve"> </w:t>
      </w:r>
      <w:r w:rsidRPr="0026249D">
        <w:t>Коневник, Е.В.</w:t>
      </w:r>
      <w:r>
        <w:t xml:space="preserve"> </w:t>
      </w:r>
      <w:r w:rsidRPr="0026249D">
        <w:t xml:space="preserve">Захарова </w:t>
      </w:r>
    </w:p>
    <w:p w:rsidR="00F410B0" w:rsidRPr="00BD05A9" w:rsidRDefault="00F410B0" w:rsidP="00F410B0">
      <w:pPr>
        <w:pStyle w:val="a5"/>
      </w:pPr>
      <w:r>
        <w:t>ИФХЭ РАН</w:t>
      </w:r>
      <w:r w:rsidRPr="00BD05A9">
        <w:t xml:space="preserve">, </w:t>
      </w:r>
      <w:r>
        <w:t>Москва</w:t>
      </w:r>
    </w:p>
    <w:p w:rsidR="00F410B0" w:rsidRPr="0061448C" w:rsidRDefault="00F410B0" w:rsidP="00F410B0">
      <w:pPr>
        <w:pStyle w:val="a5"/>
      </w:pPr>
      <w:r w:rsidRPr="0061448C">
        <w:rPr>
          <w:vertAlign w:val="superscript"/>
        </w:rPr>
        <w:t>*</w:t>
      </w:r>
      <w:r w:rsidRPr="00F410B0">
        <w:rPr>
          <w:lang w:val="en-US"/>
        </w:rPr>
        <w:t>mark</w:t>
      </w:r>
      <w:r w:rsidRPr="00F410B0">
        <w:t>0</w:t>
      </w:r>
      <w:r w:rsidRPr="00F410B0">
        <w:rPr>
          <w:lang w:val="en-US"/>
        </w:rPr>
        <w:t>s</w:t>
      </w:r>
      <w:r w:rsidRPr="00F410B0">
        <w:t>@</w:t>
      </w:r>
      <w:r w:rsidRPr="00F410B0">
        <w:rPr>
          <w:lang w:val="en-US"/>
        </w:rPr>
        <w:t>mail</w:t>
      </w:r>
      <w:r w:rsidRPr="00F410B0">
        <w:t>.</w:t>
      </w:r>
      <w:r w:rsidRPr="00F410B0">
        <w:rPr>
          <w:lang w:val="en-US"/>
        </w:rPr>
        <w:t>ru</w:t>
      </w:r>
      <w:r>
        <w:t xml:space="preserve"> </w:t>
      </w:r>
    </w:p>
    <w:p w:rsidR="00F410B0" w:rsidRPr="00BD05A9" w:rsidRDefault="00F410B0" w:rsidP="00F410B0"/>
    <w:p w:rsidR="00F410B0" w:rsidRPr="00E86CFC" w:rsidRDefault="00F410B0" w:rsidP="00F410B0">
      <w:pPr>
        <w:ind w:firstLine="567"/>
        <w:jc w:val="both"/>
      </w:pPr>
      <w:proofErr w:type="gramStart"/>
      <w:r>
        <w:t>Методом сквозной диффузии при комнатной температуре с помощью радиохимических (</w:t>
      </w:r>
      <w:r w:rsidRPr="00EC2475">
        <w:rPr>
          <w:vertAlign w:val="superscript"/>
        </w:rPr>
        <w:t>137</w:t>
      </w:r>
      <w:r>
        <w:t xml:space="preserve">Cs, </w:t>
      </w:r>
      <w:r w:rsidRPr="00EC2475">
        <w:rPr>
          <w:vertAlign w:val="superscript"/>
        </w:rPr>
        <w:t>233</w:t>
      </w:r>
      <w:r>
        <w:t>U) и стабильных (P, Se, Mo, Cs, U) трассеров была изучена диффузия элементов радиоактивных отходов (РАО) в поровом растворе глинистых материалов различного минерального состава и плотности из модельных сред – подземной воды (ПВ) и выщелатов модельных стекол для РАО: фосфатных (ФС), боросиликатных (БСС) и борофосфатных (БФС).</w:t>
      </w:r>
      <w:proofErr w:type="gramEnd"/>
      <w:r>
        <w:t xml:space="preserve"> Модельный раствор ПВ имел преимущественно </w:t>
      </w:r>
      <w:proofErr w:type="gramStart"/>
      <w:r>
        <w:t>натрий-гидрокарбонатный</w:t>
      </w:r>
      <w:proofErr w:type="gramEnd"/>
      <w:r>
        <w:t xml:space="preserve"> состав суммарным солесодержанием </w:t>
      </w:r>
      <w:r w:rsidRPr="00213225">
        <w:t>&lt;</w:t>
      </w:r>
      <w:r w:rsidRPr="00E86CFC">
        <w:t>0.</w:t>
      </w:r>
      <w:r>
        <w:t xml:space="preserve">3 </w:t>
      </w:r>
      <w:r w:rsidRPr="00E86CFC">
        <w:t>г/л</w:t>
      </w:r>
      <w:r>
        <w:t xml:space="preserve"> и средним значени</w:t>
      </w:r>
      <w:r w:rsidRPr="00E86CFC">
        <w:t>ем</w:t>
      </w:r>
      <w:r>
        <w:t xml:space="preserve"> рН=8. Натрий-фосфатный в</w:t>
      </w:r>
      <w:r w:rsidRPr="00E86CFC">
        <w:t>ыщелат ФС содержа</w:t>
      </w:r>
      <w:r>
        <w:t>л</w:t>
      </w:r>
      <w:r w:rsidRPr="00E86CFC">
        <w:t xml:space="preserve"> 0.4-0.7 г/л</w:t>
      </w:r>
      <w:r>
        <w:t xml:space="preserve"> солей</w:t>
      </w:r>
      <w:r w:rsidRPr="00E86CFC">
        <w:t xml:space="preserve"> и </w:t>
      </w:r>
      <w:r>
        <w:t xml:space="preserve">имел </w:t>
      </w:r>
      <w:r w:rsidRPr="00E86CFC">
        <w:t>значени</w:t>
      </w:r>
      <w:r>
        <w:t>я</w:t>
      </w:r>
      <w:r w:rsidRPr="00E86CFC">
        <w:t xml:space="preserve"> рН=8.1-8.6.</w:t>
      </w:r>
      <w:r>
        <w:t xml:space="preserve"> Выщелат БСС (</w:t>
      </w:r>
      <w:proofErr w:type="gramStart"/>
      <w:r>
        <w:t>натрий-боратный</w:t>
      </w:r>
      <w:proofErr w:type="gramEnd"/>
      <w:r>
        <w:t xml:space="preserve">) </w:t>
      </w:r>
      <w:r w:rsidRPr="00E86CFC">
        <w:t>содержа</w:t>
      </w:r>
      <w:r>
        <w:t>л</w:t>
      </w:r>
      <w:r w:rsidRPr="00E86CFC">
        <w:t xml:space="preserve"> </w:t>
      </w:r>
      <w:r>
        <w:t>0.2-</w:t>
      </w:r>
      <w:r w:rsidRPr="00E86CFC">
        <w:t>0.</w:t>
      </w:r>
      <w:r>
        <w:t>6</w:t>
      </w:r>
      <w:r w:rsidRPr="00E86CFC">
        <w:t xml:space="preserve"> г/л</w:t>
      </w:r>
      <w:r>
        <w:t xml:space="preserve"> солей</w:t>
      </w:r>
      <w:r w:rsidRPr="00E86CFC">
        <w:t xml:space="preserve"> и </w:t>
      </w:r>
      <w:r>
        <w:t xml:space="preserve">имел </w:t>
      </w:r>
      <w:r w:rsidRPr="00E86CFC">
        <w:t>значени</w:t>
      </w:r>
      <w:r>
        <w:t>я</w:t>
      </w:r>
      <w:r w:rsidRPr="00E86CFC">
        <w:t xml:space="preserve"> рН</w:t>
      </w:r>
      <w:r>
        <w:t xml:space="preserve"> около 10</w:t>
      </w:r>
      <w:r w:rsidRPr="00E86CFC">
        <w:t>.</w:t>
      </w:r>
      <w:r>
        <w:t xml:space="preserve"> Выщелат БФС (натрий-борофосфатный)</w:t>
      </w:r>
      <w:r w:rsidRPr="00BF36DB">
        <w:t xml:space="preserve"> </w:t>
      </w:r>
      <w:r w:rsidRPr="00E86CFC">
        <w:t>содержа</w:t>
      </w:r>
      <w:r>
        <w:t>л</w:t>
      </w:r>
      <w:r w:rsidRPr="00E86CFC">
        <w:t xml:space="preserve"> 0.</w:t>
      </w:r>
      <w:r>
        <w:t>5</w:t>
      </w:r>
      <w:r w:rsidRPr="00E86CFC">
        <w:t>-</w:t>
      </w:r>
      <w:r>
        <w:t>2.5</w:t>
      </w:r>
      <w:r w:rsidRPr="00E86CFC">
        <w:t xml:space="preserve"> г/л</w:t>
      </w:r>
      <w:r>
        <w:t xml:space="preserve"> солей</w:t>
      </w:r>
      <w:r w:rsidRPr="00E86CFC">
        <w:t xml:space="preserve"> и </w:t>
      </w:r>
      <w:r>
        <w:t xml:space="preserve">имел среднее </w:t>
      </w:r>
      <w:r w:rsidRPr="00E86CFC">
        <w:t>значени</w:t>
      </w:r>
      <w:r>
        <w:t>е</w:t>
      </w:r>
      <w:r w:rsidRPr="00E86CFC">
        <w:t xml:space="preserve"> рН=8.1.</w:t>
      </w:r>
    </w:p>
    <w:p w:rsidR="00F410B0" w:rsidRDefault="00F410B0" w:rsidP="00F410B0">
      <w:pPr>
        <w:ind w:firstLine="567"/>
        <w:jc w:val="both"/>
      </w:pPr>
      <w:r>
        <w:t>По результатам экспериментов были определены эффективные коэффициенты диффузии (D</w:t>
      </w:r>
      <w:r w:rsidRPr="00EC2475">
        <w:rPr>
          <w:vertAlign w:val="subscript"/>
        </w:rPr>
        <w:t>e</w:t>
      </w:r>
      <w:r>
        <w:t>, см</w:t>
      </w:r>
      <w:proofErr w:type="gramStart"/>
      <w:r w:rsidRPr="00EC2475">
        <w:rPr>
          <w:vertAlign w:val="superscript"/>
        </w:rPr>
        <w:t>2</w:t>
      </w:r>
      <w:proofErr w:type="gramEnd"/>
      <w:r>
        <w:t>/с) элементов РАО в глинистых материалах. Для каждого из элементов выявлены закономерности диффузионного переноса в зависимости от общего фактора диффузии (F</w:t>
      </w:r>
      <w:r w:rsidRPr="00EC2475">
        <w:rPr>
          <w:vertAlign w:val="subscript"/>
        </w:rPr>
        <w:t>D</w:t>
      </w:r>
      <w:r>
        <w:t xml:space="preserve">, б/р), который определялся сочетанием частных факторов: пористости материала (ε, </w:t>
      </w:r>
      <w:proofErr w:type="gramStart"/>
      <w:r>
        <w:t>б</w:t>
      </w:r>
      <w:proofErr w:type="gramEnd"/>
      <w:r>
        <w:t>/р), доли набухающей минеральной фазы (С</w:t>
      </w:r>
      <w:r w:rsidRPr="00EC2475">
        <w:rPr>
          <w:vertAlign w:val="subscript"/>
        </w:rPr>
        <w:t>см</w:t>
      </w:r>
      <w:r>
        <w:t>, б/р), концентрации элемента в поровом растворе (С</w:t>
      </w:r>
      <w:r w:rsidRPr="00EC2475">
        <w:rPr>
          <w:vertAlign w:val="subscript"/>
        </w:rPr>
        <w:t>пор</w:t>
      </w:r>
      <w:r>
        <w:t>, мг/л). Уравнения для расчета численных значений F</w:t>
      </w:r>
      <w:r w:rsidRPr="00EC2475">
        <w:rPr>
          <w:vertAlign w:val="subscript"/>
        </w:rPr>
        <w:t>D</w:t>
      </w:r>
      <w:r>
        <w:t xml:space="preserve"> и D</w:t>
      </w:r>
      <w:r w:rsidRPr="00EC2475">
        <w:rPr>
          <w:vertAlign w:val="subscript"/>
        </w:rPr>
        <w:t>e</w:t>
      </w:r>
      <w:r>
        <w:t xml:space="preserve"> для элементов РАО в поровых растворах глинистых материалов в изученных солевых системах приведены в таблице.</w:t>
      </w:r>
    </w:p>
    <w:p w:rsidR="00F410B0" w:rsidRDefault="00F410B0" w:rsidP="00F410B0">
      <w:pPr>
        <w:ind w:firstLine="567"/>
        <w:jc w:val="both"/>
      </w:pPr>
      <w:r>
        <w:t>Таблица. Численные модели зависимости общего фактора (F</w:t>
      </w:r>
      <w:r w:rsidRPr="00EC2475">
        <w:rPr>
          <w:vertAlign w:val="subscript"/>
        </w:rPr>
        <w:t>D</w:t>
      </w:r>
      <w:r>
        <w:t>, б/р) от частных факторов</w:t>
      </w:r>
      <w:r w:rsidRPr="00CF2399">
        <w:t xml:space="preserve"> </w:t>
      </w:r>
      <w:r>
        <w:t>диффузии и эффективных коэффициентов диффузии (D</w:t>
      </w:r>
      <w:r w:rsidRPr="00EC2475">
        <w:rPr>
          <w:vertAlign w:val="subscript"/>
        </w:rPr>
        <w:t>e</w:t>
      </w:r>
      <w:r>
        <w:t>, см</w:t>
      </w:r>
      <w:proofErr w:type="gramStart"/>
      <w:r w:rsidRPr="00EC2475">
        <w:rPr>
          <w:vertAlign w:val="superscript"/>
        </w:rPr>
        <w:t>2</w:t>
      </w:r>
      <w:proofErr w:type="gramEnd"/>
      <w:r>
        <w:t>/с) от F</w:t>
      </w:r>
      <w:r w:rsidRPr="00EC2475">
        <w:rPr>
          <w:vertAlign w:val="subscript"/>
        </w:rPr>
        <w:t>D</w:t>
      </w:r>
      <w:r>
        <w:t xml:space="preserve"> для элементов РАО в поровом растворе глинистых материалов для разных модельных сред</w:t>
      </w:r>
    </w:p>
    <w:tbl>
      <w:tblPr>
        <w:tblStyle w:val="af3"/>
        <w:tblW w:w="5000" w:type="pct"/>
        <w:tblLook w:val="04A0" w:firstRow="1" w:lastRow="0" w:firstColumn="1" w:lastColumn="0" w:noHBand="0" w:noVBand="1"/>
      </w:tblPr>
      <w:tblGrid>
        <w:gridCol w:w="1116"/>
        <w:gridCol w:w="4178"/>
        <w:gridCol w:w="1737"/>
        <w:gridCol w:w="2965"/>
      </w:tblGrid>
      <w:tr w:rsidR="00F410B0" w:rsidRPr="00036402" w:rsidTr="00876D33">
        <w:tc>
          <w:tcPr>
            <w:tcW w:w="558" w:type="pct"/>
            <w:vAlign w:val="center"/>
          </w:tcPr>
          <w:p w:rsidR="00F410B0" w:rsidRPr="00036402" w:rsidRDefault="00F410B0" w:rsidP="00876D33">
            <w:pPr>
              <w:jc w:val="center"/>
            </w:pPr>
            <w:proofErr w:type="gramStart"/>
            <w:r>
              <w:t>Эле-мент</w:t>
            </w:r>
            <w:proofErr w:type="gramEnd"/>
          </w:p>
        </w:tc>
        <w:tc>
          <w:tcPr>
            <w:tcW w:w="2090" w:type="pct"/>
            <w:vAlign w:val="center"/>
          </w:tcPr>
          <w:p w:rsidR="00F410B0" w:rsidRPr="00036402" w:rsidRDefault="00F410B0" w:rsidP="00876D33">
            <w:pPr>
              <w:jc w:val="center"/>
            </w:pPr>
            <w:r>
              <w:t>Модельная подземная вода</w:t>
            </w:r>
          </w:p>
        </w:tc>
        <w:tc>
          <w:tcPr>
            <w:tcW w:w="869" w:type="pct"/>
            <w:vAlign w:val="center"/>
          </w:tcPr>
          <w:p w:rsidR="00F410B0" w:rsidRPr="00036402" w:rsidRDefault="00F410B0" w:rsidP="00876D33">
            <w:pPr>
              <w:jc w:val="center"/>
            </w:pPr>
            <w:r>
              <w:t>Модельный выщелат ФС</w:t>
            </w:r>
          </w:p>
        </w:tc>
        <w:tc>
          <w:tcPr>
            <w:tcW w:w="1484" w:type="pct"/>
            <w:vAlign w:val="center"/>
          </w:tcPr>
          <w:p w:rsidR="00F410B0" w:rsidRDefault="00F410B0" w:rsidP="00876D33">
            <w:pPr>
              <w:jc w:val="center"/>
            </w:pPr>
            <w:r>
              <w:t>Модельные выщелаты БСС и БФС</w:t>
            </w:r>
          </w:p>
        </w:tc>
      </w:tr>
      <w:tr w:rsidR="00F410B0" w:rsidRPr="00036402" w:rsidTr="00876D33">
        <w:tc>
          <w:tcPr>
            <w:tcW w:w="558" w:type="pct"/>
            <w:vAlign w:val="center"/>
          </w:tcPr>
          <w:p w:rsidR="00F410B0" w:rsidRPr="00D805B3" w:rsidRDefault="00F410B0" w:rsidP="00876D33">
            <w:pPr>
              <w:jc w:val="center"/>
            </w:pPr>
            <w:r>
              <w:rPr>
                <w:lang w:val="en-US"/>
              </w:rPr>
              <w:t>P</w:t>
            </w:r>
          </w:p>
        </w:tc>
        <w:tc>
          <w:tcPr>
            <w:tcW w:w="2090" w:type="pct"/>
            <w:vAlign w:val="center"/>
          </w:tcPr>
          <w:p w:rsidR="00F410B0" w:rsidRPr="00D805B3" w:rsidRDefault="00F410B0" w:rsidP="00876D33">
            <w:pPr>
              <w:jc w:val="center"/>
            </w:pPr>
            <w:r w:rsidRPr="00D805B3">
              <w:t>-</w:t>
            </w:r>
          </w:p>
        </w:tc>
        <w:tc>
          <w:tcPr>
            <w:tcW w:w="2353" w:type="pct"/>
            <w:gridSpan w:val="2"/>
            <w:vAlign w:val="center"/>
          </w:tcPr>
          <w:p w:rsidR="00F410B0" w:rsidRPr="00D805B3" w:rsidRDefault="00F410B0" w:rsidP="00876D33">
            <w:pPr>
              <w:jc w:val="center"/>
              <w:rPr>
                <w:rFonts w:eastAsia="@Malgun Gothic"/>
                <w:bCs/>
              </w:rPr>
            </w:pPr>
            <w:r w:rsidRPr="00F70453">
              <w:rPr>
                <w:i/>
                <w:noProof/>
                <w:lang w:val="en-US"/>
              </w:rPr>
              <w:t>F</w:t>
            </w:r>
            <w:r w:rsidRPr="00F70453">
              <w:rPr>
                <w:noProof/>
                <w:vertAlign w:val="subscript"/>
                <w:lang w:val="en-US"/>
              </w:rPr>
              <w:t>D</w:t>
            </w:r>
            <w:r w:rsidRPr="00F70453">
              <w:rPr>
                <w:rFonts w:eastAsia="@Malgun Gothic"/>
                <w:bCs/>
                <w:vertAlign w:val="superscript"/>
                <w:lang w:val="en-US"/>
              </w:rPr>
              <w:t>P</w:t>
            </w:r>
            <w:r w:rsidRPr="00F70453">
              <w:rPr>
                <w:rFonts w:eastAsia="@Malgun Gothic"/>
                <w:bCs/>
                <w:vertAlign w:val="superscript"/>
              </w:rPr>
              <w:t xml:space="preserve"> </w:t>
            </w:r>
            <w:r w:rsidRPr="00F70453">
              <w:rPr>
                <w:noProof/>
              </w:rPr>
              <w:t xml:space="preserve">= ε (1 </w:t>
            </w:r>
            <w:r w:rsidRPr="00F70453">
              <w:t xml:space="preserve">– </w:t>
            </w:r>
            <w:r w:rsidRPr="00F70453">
              <w:rPr>
                <w:noProof/>
              </w:rPr>
              <w:t>0.</w:t>
            </w:r>
            <w:r w:rsidRPr="00D805B3">
              <w:rPr>
                <w:noProof/>
              </w:rPr>
              <w:t>2</w:t>
            </w:r>
            <w:r w:rsidRPr="00F70453">
              <w:rPr>
                <w:i/>
                <w:noProof/>
                <w:lang w:val="en-US"/>
              </w:rPr>
              <w:t>C</w:t>
            </w:r>
            <w:r w:rsidRPr="00F70453">
              <w:rPr>
                <w:noProof/>
                <w:vertAlign w:val="subscript"/>
              </w:rPr>
              <w:t>см</w:t>
            </w:r>
            <w:r w:rsidRPr="00F70453">
              <w:rPr>
                <w:noProof/>
              </w:rPr>
              <w:t xml:space="preserve">) </w:t>
            </w:r>
            <w:r w:rsidRPr="00D805B3">
              <w:t>+</w:t>
            </w:r>
            <w:r w:rsidRPr="00F70453">
              <w:t xml:space="preserve"> </w:t>
            </w:r>
            <w:r w:rsidRPr="00D805B3">
              <w:t>0.00</w:t>
            </w:r>
            <w:r>
              <w:t>2</w:t>
            </w:r>
            <w:r w:rsidRPr="00F70453">
              <w:rPr>
                <w:i/>
                <w:noProof/>
              </w:rPr>
              <w:t>С</w:t>
            </w:r>
            <w:r w:rsidRPr="00F70453">
              <w:rPr>
                <w:noProof/>
                <w:vertAlign w:val="subscript"/>
              </w:rPr>
              <w:t>пор</w:t>
            </w:r>
            <w:r w:rsidRPr="00F70453">
              <w:rPr>
                <w:rFonts w:eastAsia="@Malgun Gothic"/>
                <w:bCs/>
                <w:vertAlign w:val="superscript"/>
                <w:lang w:val="en-US"/>
              </w:rPr>
              <w:t>P</w:t>
            </w:r>
          </w:p>
          <w:p w:rsidR="00F410B0" w:rsidRPr="00F56648" w:rsidRDefault="00F410B0" w:rsidP="00876D33">
            <w:pPr>
              <w:jc w:val="center"/>
              <w:rPr>
                <w:i/>
                <w:noProof/>
              </w:rPr>
            </w:pPr>
            <w:r w:rsidRPr="00FD5FFC">
              <w:rPr>
                <w:rFonts w:eastAsia="@Malgun Gothic"/>
                <w:bCs/>
                <w:i/>
                <w:lang w:val="fr-FR"/>
              </w:rPr>
              <w:t>D</w:t>
            </w:r>
            <w:r w:rsidRPr="00FD5FFC">
              <w:rPr>
                <w:rFonts w:eastAsia="@Malgun Gothic"/>
                <w:bCs/>
                <w:vertAlign w:val="subscript"/>
                <w:lang w:val="fr-FR"/>
              </w:rPr>
              <w:t>e</w:t>
            </w:r>
            <w:r w:rsidRPr="00F70453">
              <w:rPr>
                <w:rFonts w:eastAsia="@Malgun Gothic"/>
                <w:bCs/>
                <w:vertAlign w:val="superscript"/>
                <w:lang w:val="en-US"/>
              </w:rPr>
              <w:t>P</w:t>
            </w:r>
            <w:r w:rsidRPr="00FD5FFC">
              <w:t xml:space="preserve"> = </w:t>
            </w:r>
            <w:r>
              <w:t>5.90</w:t>
            </w:r>
            <w:r w:rsidRPr="00FD5FFC">
              <w:t>·10</w:t>
            </w:r>
            <w:r w:rsidRPr="00FD5FFC">
              <w:rPr>
                <w:vertAlign w:val="superscript"/>
              </w:rPr>
              <w:t>-</w:t>
            </w:r>
            <w:r w:rsidRPr="00E93470">
              <w:rPr>
                <w:vertAlign w:val="superscript"/>
              </w:rPr>
              <w:t>8</w:t>
            </w:r>
            <w:r w:rsidRPr="00FD5FFC">
              <w:t xml:space="preserve"> (</w:t>
            </w:r>
            <w:r w:rsidRPr="00FD5FFC">
              <w:rPr>
                <w:i/>
                <w:lang w:val="en-US"/>
              </w:rPr>
              <w:t>F</w:t>
            </w:r>
            <w:r w:rsidRPr="00FD5FFC">
              <w:rPr>
                <w:vertAlign w:val="subscript"/>
                <w:lang w:val="en-US"/>
              </w:rPr>
              <w:t>D</w:t>
            </w:r>
            <w:r w:rsidRPr="00F70453">
              <w:rPr>
                <w:rFonts w:eastAsia="@Malgun Gothic"/>
                <w:bCs/>
                <w:vertAlign w:val="superscript"/>
                <w:lang w:val="en-US"/>
              </w:rPr>
              <w:t>P</w:t>
            </w:r>
            <w:r w:rsidRPr="00FD5FFC">
              <w:t>)</w:t>
            </w:r>
            <w:r w:rsidRPr="00E93470">
              <w:rPr>
                <w:vertAlign w:val="superscript"/>
              </w:rPr>
              <w:t>0.</w:t>
            </w:r>
            <w:r>
              <w:rPr>
                <w:vertAlign w:val="superscript"/>
              </w:rPr>
              <w:t>48</w:t>
            </w:r>
            <w:r>
              <w:rPr>
                <w:color w:val="000000"/>
                <w:kern w:val="24"/>
              </w:rPr>
              <w:t xml:space="preserve"> (</w:t>
            </w:r>
            <w:r w:rsidRPr="00FD5FFC">
              <w:rPr>
                <w:lang w:val="en-US"/>
              </w:rPr>
              <w:t>R</w:t>
            </w:r>
            <w:r w:rsidRPr="00FD5FFC">
              <w:rPr>
                <w:vertAlign w:val="superscript"/>
              </w:rPr>
              <w:t>2</w:t>
            </w:r>
            <w:r w:rsidRPr="00FD5FFC">
              <w:t>=0.</w:t>
            </w:r>
            <w:r>
              <w:t>52</w:t>
            </w:r>
            <w:r w:rsidRPr="00FD5FFC">
              <w:t>)</w:t>
            </w:r>
          </w:p>
        </w:tc>
      </w:tr>
      <w:tr w:rsidR="00F410B0" w:rsidRPr="00F63306" w:rsidTr="00876D33">
        <w:tc>
          <w:tcPr>
            <w:tcW w:w="558" w:type="pct"/>
            <w:vAlign w:val="center"/>
          </w:tcPr>
          <w:p w:rsidR="00F410B0" w:rsidRPr="00D805B3" w:rsidRDefault="00F410B0" w:rsidP="00876D33">
            <w:pPr>
              <w:jc w:val="center"/>
            </w:pPr>
            <w:r>
              <w:rPr>
                <w:lang w:val="en-US"/>
              </w:rPr>
              <w:t>Se(IV)</w:t>
            </w:r>
          </w:p>
        </w:tc>
        <w:tc>
          <w:tcPr>
            <w:tcW w:w="2090" w:type="pct"/>
            <w:vAlign w:val="center"/>
          </w:tcPr>
          <w:p w:rsidR="00F410B0" w:rsidRPr="00F77F78" w:rsidRDefault="00F410B0" w:rsidP="00876D33">
            <w:pPr>
              <w:jc w:val="center"/>
              <w:rPr>
                <w:rFonts w:eastAsia="@Malgun Gothic"/>
                <w:bCs/>
                <w:lang w:val="en-US"/>
              </w:rPr>
            </w:pPr>
            <w:r w:rsidRPr="00C34623">
              <w:rPr>
                <w:i/>
                <w:noProof/>
                <w:lang w:val="en-US"/>
              </w:rPr>
              <w:t>F</w:t>
            </w:r>
            <w:r w:rsidRPr="00563A8F">
              <w:rPr>
                <w:noProof/>
                <w:vertAlign w:val="subscript"/>
                <w:lang w:val="en-US"/>
              </w:rPr>
              <w:t>D</w:t>
            </w:r>
            <w:r>
              <w:rPr>
                <w:rFonts w:eastAsia="@Malgun Gothic"/>
                <w:bCs/>
                <w:vertAlign w:val="superscript"/>
                <w:lang w:val="en-US"/>
              </w:rPr>
              <w:t>Se</w:t>
            </w:r>
            <w:r w:rsidRPr="00F77F78">
              <w:rPr>
                <w:rFonts w:eastAsia="@Malgun Gothic"/>
                <w:bCs/>
                <w:vertAlign w:val="superscript"/>
                <w:lang w:val="en-US"/>
              </w:rPr>
              <w:t xml:space="preserve"> </w:t>
            </w:r>
            <w:r w:rsidRPr="00F77F78">
              <w:rPr>
                <w:noProof/>
                <w:lang w:val="en-US"/>
              </w:rPr>
              <w:t xml:space="preserve">= </w:t>
            </w:r>
            <w:r>
              <w:rPr>
                <w:noProof/>
              </w:rPr>
              <w:t>ε</w:t>
            </w:r>
            <w:r w:rsidRPr="00F77F78">
              <w:rPr>
                <w:noProof/>
                <w:lang w:val="en-US"/>
              </w:rPr>
              <w:t xml:space="preserve"> (1 </w:t>
            </w:r>
            <w:r w:rsidRPr="00F77F78">
              <w:rPr>
                <w:lang w:val="en-US"/>
              </w:rPr>
              <w:t xml:space="preserve">– </w:t>
            </w:r>
            <w:r w:rsidRPr="00F77F78">
              <w:rPr>
                <w:noProof/>
                <w:lang w:val="en-US"/>
              </w:rPr>
              <w:t>0.7</w:t>
            </w:r>
            <w:r w:rsidRPr="00C34623">
              <w:rPr>
                <w:i/>
                <w:noProof/>
                <w:lang w:val="en-US"/>
              </w:rPr>
              <w:t>C</w:t>
            </w:r>
            <w:r w:rsidRPr="00563A8F">
              <w:rPr>
                <w:noProof/>
                <w:vertAlign w:val="subscript"/>
              </w:rPr>
              <w:t>см</w:t>
            </w:r>
            <w:r w:rsidRPr="00F77F78">
              <w:rPr>
                <w:noProof/>
                <w:lang w:val="en-US"/>
              </w:rPr>
              <w:t xml:space="preserve">) </w:t>
            </w:r>
            <w:r w:rsidRPr="00F77F78">
              <w:rPr>
                <w:lang w:val="en-US"/>
              </w:rPr>
              <w:t>+ 0.5</w:t>
            </w:r>
            <w:r w:rsidRPr="00C34623">
              <w:rPr>
                <w:i/>
                <w:noProof/>
              </w:rPr>
              <w:t>С</w:t>
            </w:r>
            <w:r w:rsidRPr="00563A8F">
              <w:rPr>
                <w:noProof/>
                <w:vertAlign w:val="subscript"/>
              </w:rPr>
              <w:t>пор</w:t>
            </w:r>
            <w:r>
              <w:rPr>
                <w:rFonts w:eastAsia="@Malgun Gothic"/>
                <w:bCs/>
                <w:vertAlign w:val="superscript"/>
                <w:lang w:val="en-US"/>
              </w:rPr>
              <w:t>Se</w:t>
            </w:r>
          </w:p>
          <w:p w:rsidR="00F410B0" w:rsidRPr="00F77F78" w:rsidRDefault="00F410B0" w:rsidP="00876D33">
            <w:pPr>
              <w:jc w:val="center"/>
              <w:rPr>
                <w:lang w:val="en-US"/>
              </w:rPr>
            </w:pPr>
            <w:r w:rsidRPr="00FD5FFC">
              <w:rPr>
                <w:rFonts w:eastAsia="@Malgun Gothic"/>
                <w:bCs/>
                <w:i/>
                <w:lang w:val="fr-FR"/>
              </w:rPr>
              <w:t>D</w:t>
            </w:r>
            <w:r w:rsidRPr="00FD5FFC">
              <w:rPr>
                <w:rFonts w:eastAsia="@Malgun Gothic"/>
                <w:bCs/>
                <w:vertAlign w:val="subscript"/>
                <w:lang w:val="fr-FR"/>
              </w:rPr>
              <w:t>e</w:t>
            </w:r>
            <w:r>
              <w:rPr>
                <w:rFonts w:eastAsia="@Malgun Gothic"/>
                <w:bCs/>
                <w:vertAlign w:val="superscript"/>
                <w:lang w:val="en-US"/>
              </w:rPr>
              <w:t>Se</w:t>
            </w:r>
            <w:r w:rsidRPr="00F77F78">
              <w:rPr>
                <w:lang w:val="en-US"/>
              </w:rPr>
              <w:t xml:space="preserve"> = 2.29·10</w:t>
            </w:r>
            <w:r w:rsidRPr="00F77F78">
              <w:rPr>
                <w:vertAlign w:val="superscript"/>
                <w:lang w:val="en-US"/>
              </w:rPr>
              <w:t>-7</w:t>
            </w:r>
            <w:r w:rsidRPr="00F77F78">
              <w:rPr>
                <w:lang w:val="en-US"/>
              </w:rPr>
              <w:t xml:space="preserve"> (</w:t>
            </w:r>
            <w:r w:rsidRPr="00FD5FFC">
              <w:rPr>
                <w:i/>
                <w:lang w:val="en-US"/>
              </w:rPr>
              <w:t>F</w:t>
            </w:r>
            <w:r w:rsidRPr="00FD5FFC">
              <w:rPr>
                <w:vertAlign w:val="subscript"/>
                <w:lang w:val="en-US"/>
              </w:rPr>
              <w:t>D</w:t>
            </w:r>
            <w:r>
              <w:rPr>
                <w:rFonts w:eastAsia="@Malgun Gothic"/>
                <w:bCs/>
                <w:vertAlign w:val="superscript"/>
                <w:lang w:val="en-US"/>
              </w:rPr>
              <w:t>Se</w:t>
            </w:r>
            <w:r w:rsidRPr="00F77F78">
              <w:rPr>
                <w:lang w:val="en-US"/>
              </w:rPr>
              <w:t>)</w:t>
            </w:r>
            <w:r w:rsidRPr="00F77F78">
              <w:rPr>
                <w:vertAlign w:val="superscript"/>
                <w:lang w:val="en-US"/>
              </w:rPr>
              <w:t>1.36</w:t>
            </w:r>
            <w:r w:rsidRPr="00F77F78">
              <w:rPr>
                <w:color w:val="000000"/>
                <w:kern w:val="24"/>
                <w:lang w:val="en-US"/>
              </w:rPr>
              <w:t xml:space="preserve"> (</w:t>
            </w:r>
            <w:r w:rsidRPr="00FD5FFC">
              <w:rPr>
                <w:lang w:val="en-US"/>
              </w:rPr>
              <w:t>R</w:t>
            </w:r>
            <w:r w:rsidRPr="00F77F78">
              <w:rPr>
                <w:vertAlign w:val="superscript"/>
                <w:lang w:val="en-US"/>
              </w:rPr>
              <w:t>2</w:t>
            </w:r>
            <w:r w:rsidRPr="00F77F78">
              <w:rPr>
                <w:lang w:val="en-US"/>
              </w:rPr>
              <w:t>=0.51)</w:t>
            </w:r>
          </w:p>
        </w:tc>
        <w:tc>
          <w:tcPr>
            <w:tcW w:w="2353" w:type="pct"/>
            <w:gridSpan w:val="2"/>
            <w:vAlign w:val="center"/>
          </w:tcPr>
          <w:p w:rsidR="00F410B0" w:rsidRPr="00F77F78" w:rsidRDefault="00F410B0" w:rsidP="00876D33">
            <w:pPr>
              <w:jc w:val="center"/>
              <w:rPr>
                <w:rFonts w:eastAsia="@Malgun Gothic"/>
                <w:bCs/>
                <w:lang w:val="en-US"/>
              </w:rPr>
            </w:pPr>
            <w:r w:rsidRPr="00FA5F15">
              <w:rPr>
                <w:i/>
                <w:noProof/>
                <w:lang w:val="en-US"/>
              </w:rPr>
              <w:t>F</w:t>
            </w:r>
            <w:r w:rsidRPr="00FA5F15">
              <w:rPr>
                <w:noProof/>
                <w:vertAlign w:val="subscript"/>
                <w:lang w:val="en-US"/>
              </w:rPr>
              <w:t>D</w:t>
            </w:r>
            <w:r w:rsidRPr="00FA5F15">
              <w:rPr>
                <w:rFonts w:eastAsia="@Malgun Gothic"/>
                <w:bCs/>
                <w:vertAlign w:val="superscript"/>
                <w:lang w:val="en-US"/>
              </w:rPr>
              <w:t>Se</w:t>
            </w:r>
            <w:r w:rsidRPr="00F77F78">
              <w:rPr>
                <w:rFonts w:eastAsia="@Malgun Gothic"/>
                <w:bCs/>
                <w:vertAlign w:val="superscript"/>
                <w:lang w:val="en-US"/>
              </w:rPr>
              <w:t xml:space="preserve"> </w:t>
            </w:r>
            <w:r w:rsidRPr="00F77F78">
              <w:rPr>
                <w:noProof/>
                <w:lang w:val="en-US"/>
              </w:rPr>
              <w:t xml:space="preserve">= </w:t>
            </w:r>
            <w:r w:rsidRPr="00FA5F15">
              <w:rPr>
                <w:noProof/>
              </w:rPr>
              <w:t>ε</w:t>
            </w:r>
            <w:r w:rsidRPr="00F77F78">
              <w:rPr>
                <w:noProof/>
                <w:lang w:val="en-US"/>
              </w:rPr>
              <w:t xml:space="preserve"> (1 </w:t>
            </w:r>
            <w:r w:rsidRPr="00F77F78">
              <w:rPr>
                <w:lang w:val="en-US"/>
              </w:rPr>
              <w:t xml:space="preserve">– </w:t>
            </w:r>
            <w:r w:rsidRPr="00F77F78">
              <w:rPr>
                <w:noProof/>
                <w:lang w:val="en-US"/>
              </w:rPr>
              <w:t>0.2</w:t>
            </w:r>
            <w:r w:rsidRPr="00FA5F15">
              <w:rPr>
                <w:i/>
                <w:noProof/>
                <w:lang w:val="en-US"/>
              </w:rPr>
              <w:t>C</w:t>
            </w:r>
            <w:r w:rsidRPr="00FA5F15">
              <w:rPr>
                <w:noProof/>
                <w:vertAlign w:val="subscript"/>
              </w:rPr>
              <w:t>см</w:t>
            </w:r>
            <w:r w:rsidRPr="00F77F78">
              <w:rPr>
                <w:noProof/>
                <w:lang w:val="en-US"/>
              </w:rPr>
              <w:t xml:space="preserve">) </w:t>
            </w:r>
            <w:r w:rsidRPr="00F77F78">
              <w:rPr>
                <w:lang w:val="en-US"/>
              </w:rPr>
              <w:t>+ 0.</w:t>
            </w:r>
            <w:r w:rsidRPr="00F56648">
              <w:rPr>
                <w:lang w:val="en-US"/>
              </w:rPr>
              <w:t>2</w:t>
            </w:r>
            <w:r w:rsidRPr="00F77F78">
              <w:rPr>
                <w:lang w:val="en-US"/>
              </w:rPr>
              <w:t>5</w:t>
            </w:r>
            <w:r w:rsidRPr="00FA5F15">
              <w:rPr>
                <w:i/>
                <w:noProof/>
              </w:rPr>
              <w:t>С</w:t>
            </w:r>
            <w:r w:rsidRPr="00FA5F15">
              <w:rPr>
                <w:noProof/>
                <w:vertAlign w:val="subscript"/>
              </w:rPr>
              <w:t>пор</w:t>
            </w:r>
            <w:r w:rsidRPr="00FA5F15">
              <w:rPr>
                <w:rFonts w:eastAsia="@Malgun Gothic"/>
                <w:bCs/>
                <w:vertAlign w:val="superscript"/>
                <w:lang w:val="en-US"/>
              </w:rPr>
              <w:t>Se</w:t>
            </w:r>
          </w:p>
          <w:p w:rsidR="00F410B0" w:rsidRPr="00FA5F15" w:rsidRDefault="00F410B0" w:rsidP="00876D33">
            <w:pPr>
              <w:jc w:val="center"/>
              <w:rPr>
                <w:i/>
                <w:noProof/>
                <w:lang w:val="en-US"/>
              </w:rPr>
            </w:pPr>
            <w:r w:rsidRPr="00FD5FFC">
              <w:rPr>
                <w:rFonts w:eastAsia="@Malgun Gothic"/>
                <w:bCs/>
                <w:i/>
                <w:lang w:val="fr-FR"/>
              </w:rPr>
              <w:t>D</w:t>
            </w:r>
            <w:r w:rsidRPr="00FD5FFC">
              <w:rPr>
                <w:rFonts w:eastAsia="@Malgun Gothic"/>
                <w:bCs/>
                <w:vertAlign w:val="subscript"/>
                <w:lang w:val="fr-FR"/>
              </w:rPr>
              <w:t>e</w:t>
            </w:r>
            <w:r>
              <w:rPr>
                <w:rFonts w:eastAsia="@Malgun Gothic"/>
                <w:bCs/>
                <w:vertAlign w:val="superscript"/>
                <w:lang w:val="en-US"/>
              </w:rPr>
              <w:t>Se</w:t>
            </w:r>
            <w:r w:rsidRPr="00F77F78">
              <w:rPr>
                <w:lang w:val="en-US"/>
              </w:rPr>
              <w:t xml:space="preserve"> = 1.</w:t>
            </w:r>
            <w:r w:rsidRPr="00F56648">
              <w:rPr>
                <w:lang w:val="en-US"/>
              </w:rPr>
              <w:t>23</w:t>
            </w:r>
            <w:r w:rsidRPr="00F77F78">
              <w:rPr>
                <w:lang w:val="en-US"/>
              </w:rPr>
              <w:t>·10</w:t>
            </w:r>
            <w:r w:rsidRPr="00F77F78">
              <w:rPr>
                <w:vertAlign w:val="superscript"/>
                <w:lang w:val="en-US"/>
              </w:rPr>
              <w:t>-7</w:t>
            </w:r>
            <w:r w:rsidRPr="00F77F78">
              <w:rPr>
                <w:lang w:val="en-US"/>
              </w:rPr>
              <w:t xml:space="preserve"> (</w:t>
            </w:r>
            <w:r w:rsidRPr="00FD5FFC">
              <w:rPr>
                <w:i/>
                <w:lang w:val="en-US"/>
              </w:rPr>
              <w:t>F</w:t>
            </w:r>
            <w:r w:rsidRPr="00FD5FFC">
              <w:rPr>
                <w:vertAlign w:val="subscript"/>
                <w:lang w:val="en-US"/>
              </w:rPr>
              <w:t>D</w:t>
            </w:r>
            <w:r>
              <w:rPr>
                <w:rFonts w:eastAsia="@Malgun Gothic"/>
                <w:bCs/>
                <w:vertAlign w:val="superscript"/>
                <w:lang w:val="en-US"/>
              </w:rPr>
              <w:t>Se</w:t>
            </w:r>
            <w:r w:rsidRPr="00F77F78">
              <w:rPr>
                <w:lang w:val="en-US"/>
              </w:rPr>
              <w:t>)</w:t>
            </w:r>
            <w:r w:rsidRPr="00F77F78">
              <w:rPr>
                <w:vertAlign w:val="superscript"/>
                <w:lang w:val="en-US"/>
              </w:rPr>
              <w:t>1.</w:t>
            </w:r>
            <w:r w:rsidRPr="00F56648">
              <w:rPr>
                <w:vertAlign w:val="superscript"/>
                <w:lang w:val="en-US"/>
              </w:rPr>
              <w:t>29</w:t>
            </w:r>
            <w:r w:rsidRPr="00F77F78">
              <w:rPr>
                <w:color w:val="000000"/>
                <w:kern w:val="24"/>
                <w:lang w:val="en-US"/>
              </w:rPr>
              <w:t xml:space="preserve"> (</w:t>
            </w:r>
            <w:r w:rsidRPr="00FD5FFC">
              <w:rPr>
                <w:lang w:val="en-US"/>
              </w:rPr>
              <w:t>R</w:t>
            </w:r>
            <w:r w:rsidRPr="00F77F78">
              <w:rPr>
                <w:vertAlign w:val="superscript"/>
                <w:lang w:val="en-US"/>
              </w:rPr>
              <w:t>2</w:t>
            </w:r>
            <w:r w:rsidRPr="00F77F78">
              <w:rPr>
                <w:lang w:val="en-US"/>
              </w:rPr>
              <w:t>=0.</w:t>
            </w:r>
            <w:r>
              <w:rPr>
                <w:lang w:val="en-US"/>
              </w:rPr>
              <w:t>4</w:t>
            </w:r>
            <w:r w:rsidRPr="00F56648">
              <w:rPr>
                <w:lang w:val="en-US"/>
              </w:rPr>
              <w:t>6</w:t>
            </w:r>
            <w:r w:rsidRPr="00F77F78">
              <w:rPr>
                <w:lang w:val="en-US"/>
              </w:rPr>
              <w:t>)</w:t>
            </w:r>
          </w:p>
        </w:tc>
      </w:tr>
      <w:tr w:rsidR="00F410B0" w:rsidRPr="001D706E" w:rsidTr="00876D33">
        <w:tc>
          <w:tcPr>
            <w:tcW w:w="558" w:type="pct"/>
            <w:vAlign w:val="center"/>
          </w:tcPr>
          <w:p w:rsidR="00F410B0" w:rsidRPr="00D805B3" w:rsidRDefault="00F410B0" w:rsidP="00876D33">
            <w:pPr>
              <w:jc w:val="center"/>
            </w:pPr>
            <w:r>
              <w:rPr>
                <w:lang w:val="en-US"/>
              </w:rPr>
              <w:t>Mo</w:t>
            </w:r>
          </w:p>
        </w:tc>
        <w:tc>
          <w:tcPr>
            <w:tcW w:w="4442" w:type="pct"/>
            <w:gridSpan w:val="3"/>
            <w:vAlign w:val="center"/>
          </w:tcPr>
          <w:p w:rsidR="00F410B0" w:rsidRPr="00D805B3" w:rsidRDefault="00F410B0" w:rsidP="00876D33">
            <w:pPr>
              <w:jc w:val="center"/>
              <w:rPr>
                <w:rFonts w:eastAsia="@Malgun Gothic"/>
                <w:bCs/>
              </w:rPr>
            </w:pPr>
            <w:r w:rsidRPr="003970A2">
              <w:rPr>
                <w:i/>
                <w:noProof/>
                <w:lang w:val="en-US"/>
              </w:rPr>
              <w:t>F</w:t>
            </w:r>
            <w:r w:rsidRPr="003970A2">
              <w:rPr>
                <w:noProof/>
                <w:vertAlign w:val="subscript"/>
                <w:lang w:val="en-US"/>
              </w:rPr>
              <w:t>D</w:t>
            </w:r>
            <w:r w:rsidRPr="003970A2">
              <w:rPr>
                <w:rFonts w:eastAsia="@Malgun Gothic"/>
                <w:bCs/>
                <w:vertAlign w:val="superscript"/>
                <w:lang w:val="en-US"/>
              </w:rPr>
              <w:t>Mo</w:t>
            </w:r>
            <w:r w:rsidRPr="003970A2">
              <w:rPr>
                <w:rFonts w:eastAsia="@Malgun Gothic"/>
                <w:bCs/>
                <w:vertAlign w:val="superscript"/>
              </w:rPr>
              <w:t xml:space="preserve"> </w:t>
            </w:r>
            <w:r w:rsidRPr="003970A2">
              <w:rPr>
                <w:noProof/>
              </w:rPr>
              <w:t xml:space="preserve">= ε (1 </w:t>
            </w:r>
            <w:r w:rsidRPr="003970A2">
              <w:t xml:space="preserve">– </w:t>
            </w:r>
            <w:r w:rsidRPr="003970A2">
              <w:rPr>
                <w:noProof/>
              </w:rPr>
              <w:t>0.</w:t>
            </w:r>
            <w:r>
              <w:rPr>
                <w:noProof/>
              </w:rPr>
              <w:t>7</w:t>
            </w:r>
            <w:r w:rsidRPr="003970A2">
              <w:rPr>
                <w:i/>
                <w:noProof/>
                <w:lang w:val="en-US"/>
              </w:rPr>
              <w:t>C</w:t>
            </w:r>
            <w:r w:rsidRPr="003970A2">
              <w:rPr>
                <w:noProof/>
                <w:vertAlign w:val="subscript"/>
              </w:rPr>
              <w:t>см</w:t>
            </w:r>
            <w:r w:rsidRPr="003970A2">
              <w:rPr>
                <w:noProof/>
              </w:rPr>
              <w:t xml:space="preserve">) </w:t>
            </w:r>
            <w:r w:rsidRPr="00D805B3">
              <w:t>+</w:t>
            </w:r>
            <w:r w:rsidRPr="003970A2">
              <w:t xml:space="preserve"> </w:t>
            </w:r>
            <w:r w:rsidRPr="00D805B3">
              <w:t>0.33</w:t>
            </w:r>
            <w:r w:rsidRPr="003970A2">
              <w:rPr>
                <w:i/>
                <w:noProof/>
              </w:rPr>
              <w:t>С</w:t>
            </w:r>
            <w:r w:rsidRPr="003970A2">
              <w:rPr>
                <w:noProof/>
                <w:vertAlign w:val="subscript"/>
              </w:rPr>
              <w:t>пор</w:t>
            </w:r>
            <w:r w:rsidRPr="003970A2">
              <w:rPr>
                <w:rFonts w:eastAsia="@Malgun Gothic"/>
                <w:bCs/>
                <w:vertAlign w:val="superscript"/>
                <w:lang w:val="en-US"/>
              </w:rPr>
              <w:t>Mo</w:t>
            </w:r>
          </w:p>
          <w:p w:rsidR="00F410B0" w:rsidRPr="001D706E" w:rsidRDefault="00F410B0" w:rsidP="00876D33">
            <w:pPr>
              <w:jc w:val="center"/>
              <w:rPr>
                <w:i/>
                <w:noProof/>
              </w:rPr>
            </w:pPr>
            <w:r w:rsidRPr="00FD5FFC">
              <w:rPr>
                <w:rFonts w:eastAsia="@Malgun Gothic"/>
                <w:bCs/>
                <w:i/>
                <w:lang w:val="fr-FR"/>
              </w:rPr>
              <w:t>D</w:t>
            </w:r>
            <w:r w:rsidRPr="00FD5FFC">
              <w:rPr>
                <w:rFonts w:eastAsia="@Malgun Gothic"/>
                <w:bCs/>
                <w:vertAlign w:val="subscript"/>
                <w:lang w:val="fr-FR"/>
              </w:rPr>
              <w:t>e</w:t>
            </w:r>
            <w:r w:rsidRPr="003970A2">
              <w:rPr>
                <w:rFonts w:eastAsia="@Malgun Gothic"/>
                <w:bCs/>
                <w:vertAlign w:val="superscript"/>
                <w:lang w:val="en-US"/>
              </w:rPr>
              <w:t>Mo</w:t>
            </w:r>
            <w:r w:rsidRPr="00FD5FFC">
              <w:t xml:space="preserve"> = </w:t>
            </w:r>
            <w:r w:rsidRPr="00D805B3">
              <w:t>1.</w:t>
            </w:r>
            <w:r>
              <w:t>09</w:t>
            </w:r>
            <w:r w:rsidRPr="00FD5FFC">
              <w:t>·10</w:t>
            </w:r>
            <w:r w:rsidRPr="00FD5FFC">
              <w:rPr>
                <w:vertAlign w:val="superscript"/>
              </w:rPr>
              <w:t>-</w:t>
            </w:r>
            <w:r>
              <w:rPr>
                <w:vertAlign w:val="superscript"/>
              </w:rPr>
              <w:t>7</w:t>
            </w:r>
            <w:r w:rsidRPr="00FD5FFC">
              <w:t xml:space="preserve"> (</w:t>
            </w:r>
            <w:r w:rsidRPr="00FD5FFC">
              <w:rPr>
                <w:i/>
                <w:lang w:val="en-US"/>
              </w:rPr>
              <w:t>F</w:t>
            </w:r>
            <w:r w:rsidRPr="00FD5FFC">
              <w:rPr>
                <w:vertAlign w:val="subscript"/>
                <w:lang w:val="en-US"/>
              </w:rPr>
              <w:t>D</w:t>
            </w:r>
            <w:r w:rsidRPr="003970A2">
              <w:rPr>
                <w:rFonts w:eastAsia="@Malgun Gothic"/>
                <w:bCs/>
                <w:vertAlign w:val="superscript"/>
                <w:lang w:val="en-US"/>
              </w:rPr>
              <w:t>Mo</w:t>
            </w:r>
            <w:r w:rsidRPr="00FD5FFC">
              <w:t>)</w:t>
            </w:r>
            <w:r w:rsidRPr="00D805B3">
              <w:rPr>
                <w:vertAlign w:val="superscript"/>
              </w:rPr>
              <w:t>0.</w:t>
            </w:r>
            <w:r>
              <w:rPr>
                <w:vertAlign w:val="superscript"/>
              </w:rPr>
              <w:t>38</w:t>
            </w:r>
            <w:r>
              <w:rPr>
                <w:color w:val="000000"/>
                <w:kern w:val="24"/>
              </w:rPr>
              <w:t xml:space="preserve"> (</w:t>
            </w:r>
            <w:r w:rsidRPr="00FD5FFC">
              <w:rPr>
                <w:lang w:val="en-US"/>
              </w:rPr>
              <w:t>R</w:t>
            </w:r>
            <w:r w:rsidRPr="00FD5FFC">
              <w:rPr>
                <w:vertAlign w:val="superscript"/>
              </w:rPr>
              <w:t>2</w:t>
            </w:r>
            <w:r w:rsidRPr="00FD5FFC">
              <w:t>=0.</w:t>
            </w:r>
            <w:r w:rsidRPr="00F77F78">
              <w:t>2</w:t>
            </w:r>
            <w:r>
              <w:t>2</w:t>
            </w:r>
            <w:r w:rsidRPr="00FD5FFC">
              <w:t>)</w:t>
            </w:r>
          </w:p>
        </w:tc>
      </w:tr>
      <w:tr w:rsidR="00F410B0" w:rsidRPr="00F63306" w:rsidTr="00876D33">
        <w:tc>
          <w:tcPr>
            <w:tcW w:w="558" w:type="pct"/>
            <w:vAlign w:val="center"/>
          </w:tcPr>
          <w:p w:rsidR="00F410B0" w:rsidRPr="00723910" w:rsidRDefault="00F410B0" w:rsidP="00876D33">
            <w:pPr>
              <w:jc w:val="center"/>
              <w:rPr>
                <w:lang w:val="en-US"/>
              </w:rPr>
            </w:pPr>
            <w:r>
              <w:rPr>
                <w:lang w:val="en-US"/>
              </w:rPr>
              <w:t>Cs</w:t>
            </w:r>
          </w:p>
        </w:tc>
        <w:tc>
          <w:tcPr>
            <w:tcW w:w="4442" w:type="pct"/>
            <w:gridSpan w:val="3"/>
            <w:vAlign w:val="center"/>
          </w:tcPr>
          <w:p w:rsidR="00F410B0" w:rsidRDefault="00F410B0" w:rsidP="00876D33">
            <w:pPr>
              <w:jc w:val="center"/>
              <w:rPr>
                <w:rFonts w:eastAsia="@Malgun Gothic"/>
                <w:bCs/>
                <w:lang w:val="en-US"/>
              </w:rPr>
            </w:pPr>
            <w:r w:rsidRPr="006D45E7">
              <w:rPr>
                <w:i/>
                <w:noProof/>
                <w:lang w:val="en-US"/>
              </w:rPr>
              <w:t>F</w:t>
            </w:r>
            <w:r w:rsidRPr="006D45E7">
              <w:rPr>
                <w:noProof/>
                <w:vertAlign w:val="subscript"/>
                <w:lang w:val="en-US"/>
              </w:rPr>
              <w:t>D</w:t>
            </w:r>
            <w:r w:rsidRPr="006D45E7">
              <w:rPr>
                <w:rFonts w:eastAsia="@Malgun Gothic"/>
                <w:bCs/>
                <w:vertAlign w:val="superscript"/>
                <w:lang w:val="en-US"/>
              </w:rPr>
              <w:t>Cs</w:t>
            </w:r>
            <w:r w:rsidRPr="00F77F78">
              <w:rPr>
                <w:rFonts w:eastAsia="@Malgun Gothic"/>
                <w:bCs/>
                <w:vertAlign w:val="superscript"/>
                <w:lang w:val="en-US"/>
              </w:rPr>
              <w:t xml:space="preserve"> </w:t>
            </w:r>
            <w:r w:rsidRPr="00F77F78">
              <w:rPr>
                <w:noProof/>
                <w:lang w:val="en-US"/>
              </w:rPr>
              <w:t xml:space="preserve">= </w:t>
            </w:r>
            <w:r w:rsidRPr="006D45E7">
              <w:rPr>
                <w:noProof/>
              </w:rPr>
              <w:t>ε</w:t>
            </w:r>
            <w:r w:rsidRPr="00F77F78">
              <w:rPr>
                <w:noProof/>
                <w:lang w:val="en-US"/>
              </w:rPr>
              <w:t xml:space="preserve"> (1 </w:t>
            </w:r>
            <w:r w:rsidRPr="00F77F78">
              <w:rPr>
                <w:lang w:val="en-US"/>
              </w:rPr>
              <w:t xml:space="preserve">– </w:t>
            </w:r>
            <w:r w:rsidRPr="00F77F78">
              <w:rPr>
                <w:noProof/>
                <w:lang w:val="en-US"/>
              </w:rPr>
              <w:t>0.1</w:t>
            </w:r>
            <w:r w:rsidRPr="006D45E7">
              <w:rPr>
                <w:i/>
                <w:noProof/>
                <w:lang w:val="en-US"/>
              </w:rPr>
              <w:t>C</w:t>
            </w:r>
            <w:r w:rsidRPr="006D45E7">
              <w:rPr>
                <w:noProof/>
                <w:vertAlign w:val="subscript"/>
              </w:rPr>
              <w:t>см</w:t>
            </w:r>
            <w:r w:rsidRPr="00F77F78">
              <w:rPr>
                <w:noProof/>
                <w:lang w:val="en-US"/>
              </w:rPr>
              <w:t>) +</w:t>
            </w:r>
            <w:r w:rsidRPr="00F77F78">
              <w:rPr>
                <w:lang w:val="en-US"/>
              </w:rPr>
              <w:t xml:space="preserve"> 0.</w:t>
            </w:r>
            <w:r>
              <w:rPr>
                <w:lang w:val="en-US"/>
              </w:rPr>
              <w:t>1</w:t>
            </w:r>
            <w:r w:rsidRPr="006D45E7">
              <w:rPr>
                <w:i/>
                <w:noProof/>
              </w:rPr>
              <w:t>С</w:t>
            </w:r>
            <w:r w:rsidRPr="006D45E7">
              <w:rPr>
                <w:noProof/>
                <w:vertAlign w:val="subscript"/>
              </w:rPr>
              <w:t>пор</w:t>
            </w:r>
            <w:r w:rsidRPr="006D45E7">
              <w:rPr>
                <w:rFonts w:eastAsia="@Malgun Gothic"/>
                <w:bCs/>
                <w:vertAlign w:val="superscript"/>
                <w:lang w:val="en-US"/>
              </w:rPr>
              <w:t>Cs</w:t>
            </w:r>
          </w:p>
          <w:p w:rsidR="00F410B0" w:rsidRPr="006D45E7" w:rsidRDefault="00F410B0" w:rsidP="00876D33">
            <w:pPr>
              <w:jc w:val="center"/>
              <w:rPr>
                <w:i/>
                <w:noProof/>
                <w:lang w:val="en-US"/>
              </w:rPr>
            </w:pPr>
            <w:r w:rsidRPr="00FD5FFC">
              <w:rPr>
                <w:rFonts w:eastAsia="@Malgun Gothic"/>
                <w:bCs/>
                <w:i/>
                <w:lang w:val="fr-FR"/>
              </w:rPr>
              <w:t>D</w:t>
            </w:r>
            <w:r w:rsidRPr="00FD5FFC">
              <w:rPr>
                <w:rFonts w:eastAsia="@Malgun Gothic"/>
                <w:bCs/>
                <w:vertAlign w:val="subscript"/>
                <w:lang w:val="fr-FR"/>
              </w:rPr>
              <w:t>e</w:t>
            </w:r>
            <w:r w:rsidRPr="00FD5FFC">
              <w:rPr>
                <w:rFonts w:eastAsia="@Malgun Gothic"/>
                <w:bCs/>
                <w:vertAlign w:val="superscript"/>
                <w:lang w:val="en-US"/>
              </w:rPr>
              <w:t>Cs</w:t>
            </w:r>
            <w:r w:rsidRPr="00F77F78">
              <w:rPr>
                <w:lang w:val="en-US"/>
              </w:rPr>
              <w:t xml:space="preserve"> = </w:t>
            </w:r>
            <w:r>
              <w:rPr>
                <w:lang w:val="en-US"/>
              </w:rPr>
              <w:t>7.82</w:t>
            </w:r>
            <w:r w:rsidRPr="00F77F78">
              <w:rPr>
                <w:lang w:val="en-US"/>
              </w:rPr>
              <w:t>·10</w:t>
            </w:r>
            <w:r w:rsidRPr="00F77F78">
              <w:rPr>
                <w:vertAlign w:val="superscript"/>
                <w:lang w:val="en-US"/>
              </w:rPr>
              <w:t>-7</w:t>
            </w:r>
            <w:r w:rsidRPr="00F77F78">
              <w:rPr>
                <w:lang w:val="en-US"/>
              </w:rPr>
              <w:t xml:space="preserve"> (</w:t>
            </w:r>
            <w:r w:rsidRPr="00FD5FFC">
              <w:rPr>
                <w:i/>
                <w:lang w:val="en-US"/>
              </w:rPr>
              <w:t>F</w:t>
            </w:r>
            <w:r w:rsidRPr="00FD5FFC">
              <w:rPr>
                <w:vertAlign w:val="subscript"/>
                <w:lang w:val="en-US"/>
              </w:rPr>
              <w:t>D</w:t>
            </w:r>
            <w:r w:rsidRPr="00FD5FFC">
              <w:rPr>
                <w:rFonts w:eastAsia="@Malgun Gothic"/>
                <w:bCs/>
                <w:vertAlign w:val="superscript"/>
                <w:lang w:val="en-US"/>
              </w:rPr>
              <w:t>Cs</w:t>
            </w:r>
            <w:r w:rsidRPr="00F77F78">
              <w:rPr>
                <w:lang w:val="en-US"/>
              </w:rPr>
              <w:t>)</w:t>
            </w:r>
            <w:r>
              <w:rPr>
                <w:vertAlign w:val="superscript"/>
                <w:lang w:val="en-US"/>
              </w:rPr>
              <w:t>1.99</w:t>
            </w:r>
            <w:r w:rsidRPr="00F77F78">
              <w:rPr>
                <w:lang w:val="en-US"/>
              </w:rPr>
              <w:t xml:space="preserve"> (</w:t>
            </w:r>
            <w:r w:rsidRPr="00FD5FFC">
              <w:rPr>
                <w:lang w:val="en-US"/>
              </w:rPr>
              <w:t>R</w:t>
            </w:r>
            <w:r w:rsidRPr="00F77F78">
              <w:rPr>
                <w:vertAlign w:val="superscript"/>
                <w:lang w:val="en-US"/>
              </w:rPr>
              <w:t>2</w:t>
            </w:r>
            <w:r w:rsidRPr="00F77F78">
              <w:rPr>
                <w:lang w:val="en-US"/>
              </w:rPr>
              <w:t>=0.</w:t>
            </w:r>
            <w:r>
              <w:rPr>
                <w:lang w:val="en-US"/>
              </w:rPr>
              <w:t>68</w:t>
            </w:r>
            <w:r w:rsidRPr="00F77F78">
              <w:rPr>
                <w:lang w:val="en-US"/>
              </w:rPr>
              <w:t>)</w:t>
            </w:r>
          </w:p>
        </w:tc>
      </w:tr>
      <w:tr w:rsidR="00F410B0" w:rsidRPr="00F63306" w:rsidTr="00876D33">
        <w:tc>
          <w:tcPr>
            <w:tcW w:w="558" w:type="pct"/>
            <w:vAlign w:val="center"/>
          </w:tcPr>
          <w:p w:rsidR="00F410B0" w:rsidRPr="00723910" w:rsidRDefault="00F410B0" w:rsidP="00876D33">
            <w:pPr>
              <w:jc w:val="center"/>
              <w:rPr>
                <w:lang w:val="en-US"/>
              </w:rPr>
            </w:pPr>
            <w:r>
              <w:rPr>
                <w:lang w:val="en-US"/>
              </w:rPr>
              <w:t>U(VI)</w:t>
            </w:r>
          </w:p>
        </w:tc>
        <w:tc>
          <w:tcPr>
            <w:tcW w:w="2090" w:type="pct"/>
            <w:vAlign w:val="center"/>
          </w:tcPr>
          <w:p w:rsidR="00F410B0" w:rsidRDefault="00F410B0" w:rsidP="00876D33">
            <w:pPr>
              <w:jc w:val="center"/>
              <w:rPr>
                <w:rFonts w:eastAsia="@Malgun Gothic"/>
                <w:bCs/>
                <w:lang w:val="en-US"/>
              </w:rPr>
            </w:pPr>
            <w:r w:rsidRPr="00C34623">
              <w:rPr>
                <w:i/>
                <w:noProof/>
                <w:lang w:val="en-US"/>
              </w:rPr>
              <w:t>F</w:t>
            </w:r>
            <w:r w:rsidRPr="00563A8F">
              <w:rPr>
                <w:noProof/>
                <w:vertAlign w:val="subscript"/>
                <w:lang w:val="en-US"/>
              </w:rPr>
              <w:t>D</w:t>
            </w:r>
            <w:r>
              <w:rPr>
                <w:rFonts w:eastAsia="@Malgun Gothic"/>
                <w:bCs/>
                <w:vertAlign w:val="superscript"/>
                <w:lang w:val="en-US"/>
              </w:rPr>
              <w:t>U</w:t>
            </w:r>
            <w:r w:rsidRPr="00F77F78">
              <w:rPr>
                <w:rFonts w:eastAsia="@Malgun Gothic"/>
                <w:bCs/>
                <w:vertAlign w:val="superscript"/>
                <w:lang w:val="en-US"/>
              </w:rPr>
              <w:t xml:space="preserve"> </w:t>
            </w:r>
            <w:r w:rsidRPr="00F77F78">
              <w:rPr>
                <w:noProof/>
                <w:lang w:val="en-US"/>
              </w:rPr>
              <w:t>= 2</w:t>
            </w:r>
            <w:r>
              <w:rPr>
                <w:noProof/>
              </w:rPr>
              <w:t>ε</w:t>
            </w:r>
            <w:r w:rsidRPr="00F77F78">
              <w:rPr>
                <w:noProof/>
                <w:lang w:val="en-US"/>
              </w:rPr>
              <w:t xml:space="preserve"> (1 </w:t>
            </w:r>
            <w:r w:rsidRPr="00F77F78">
              <w:rPr>
                <w:lang w:val="en-US"/>
              </w:rPr>
              <w:t xml:space="preserve">– </w:t>
            </w:r>
            <w:r w:rsidRPr="00F77F78">
              <w:rPr>
                <w:noProof/>
                <w:lang w:val="en-US"/>
              </w:rPr>
              <w:t>0.7</w:t>
            </w:r>
            <w:r w:rsidRPr="00C34623">
              <w:rPr>
                <w:i/>
                <w:noProof/>
                <w:lang w:val="en-US"/>
              </w:rPr>
              <w:t>C</w:t>
            </w:r>
            <w:r w:rsidRPr="00563A8F">
              <w:rPr>
                <w:noProof/>
                <w:vertAlign w:val="subscript"/>
              </w:rPr>
              <w:t>см</w:t>
            </w:r>
            <w:r w:rsidRPr="00F77F78">
              <w:rPr>
                <w:noProof/>
                <w:lang w:val="en-US"/>
              </w:rPr>
              <w:t xml:space="preserve">) </w:t>
            </w:r>
            <w:r w:rsidRPr="00F77F78">
              <w:rPr>
                <w:lang w:val="en-US"/>
              </w:rPr>
              <w:t>– 0.33</w:t>
            </w:r>
            <w:r w:rsidRPr="00C34623">
              <w:rPr>
                <w:i/>
                <w:noProof/>
              </w:rPr>
              <w:t>С</w:t>
            </w:r>
            <w:r w:rsidRPr="00563A8F">
              <w:rPr>
                <w:noProof/>
                <w:vertAlign w:val="subscript"/>
              </w:rPr>
              <w:t>пор</w:t>
            </w:r>
            <w:r>
              <w:rPr>
                <w:rFonts w:eastAsia="@Malgun Gothic"/>
                <w:bCs/>
                <w:vertAlign w:val="superscript"/>
                <w:lang w:val="en-US"/>
              </w:rPr>
              <w:t>U</w:t>
            </w:r>
          </w:p>
          <w:p w:rsidR="00F410B0" w:rsidRPr="00F77F78" w:rsidRDefault="00F410B0" w:rsidP="00876D33">
            <w:pPr>
              <w:jc w:val="center"/>
              <w:rPr>
                <w:lang w:val="en-US"/>
              </w:rPr>
            </w:pPr>
            <w:r w:rsidRPr="00FD5FFC">
              <w:rPr>
                <w:rFonts w:eastAsia="@Malgun Gothic"/>
                <w:bCs/>
                <w:i/>
                <w:lang w:val="fr-FR"/>
              </w:rPr>
              <w:t>D</w:t>
            </w:r>
            <w:r w:rsidRPr="00FD5FFC">
              <w:rPr>
                <w:rFonts w:eastAsia="@Malgun Gothic"/>
                <w:bCs/>
                <w:vertAlign w:val="subscript"/>
                <w:lang w:val="fr-FR"/>
              </w:rPr>
              <w:t>e</w:t>
            </w:r>
            <w:r w:rsidRPr="00FD5FFC">
              <w:rPr>
                <w:rFonts w:eastAsia="@Malgun Gothic"/>
                <w:bCs/>
                <w:vertAlign w:val="superscript"/>
                <w:lang w:val="en-US"/>
              </w:rPr>
              <w:t>U</w:t>
            </w:r>
            <w:r w:rsidRPr="00F77F78">
              <w:rPr>
                <w:lang w:val="en-US"/>
              </w:rPr>
              <w:t xml:space="preserve"> = 6.53·10</w:t>
            </w:r>
            <w:r w:rsidRPr="00F77F78">
              <w:rPr>
                <w:vertAlign w:val="superscript"/>
                <w:lang w:val="en-US"/>
              </w:rPr>
              <w:t>-8</w:t>
            </w:r>
            <w:r w:rsidRPr="00F77F78">
              <w:rPr>
                <w:lang w:val="en-US"/>
              </w:rPr>
              <w:t xml:space="preserve"> (</w:t>
            </w:r>
            <w:r w:rsidRPr="00FD5FFC">
              <w:rPr>
                <w:i/>
                <w:lang w:val="en-US"/>
              </w:rPr>
              <w:t>F</w:t>
            </w:r>
            <w:r w:rsidRPr="00FD5FFC">
              <w:rPr>
                <w:vertAlign w:val="subscript"/>
                <w:lang w:val="en-US"/>
              </w:rPr>
              <w:t>D</w:t>
            </w:r>
            <w:r w:rsidRPr="00FD5FFC">
              <w:rPr>
                <w:rFonts w:eastAsia="@Malgun Gothic"/>
                <w:bCs/>
                <w:vertAlign w:val="superscript"/>
                <w:lang w:val="en-US"/>
              </w:rPr>
              <w:t>U</w:t>
            </w:r>
            <w:r w:rsidRPr="00F77F78">
              <w:rPr>
                <w:lang w:val="en-US"/>
              </w:rPr>
              <w:t>)</w:t>
            </w:r>
            <w:r w:rsidRPr="00F77F78">
              <w:rPr>
                <w:vertAlign w:val="superscript"/>
                <w:lang w:val="en-US"/>
              </w:rPr>
              <w:t>0.48</w:t>
            </w:r>
            <w:r w:rsidRPr="00F77F78">
              <w:rPr>
                <w:color w:val="000000"/>
                <w:kern w:val="24"/>
                <w:lang w:val="en-US"/>
              </w:rPr>
              <w:t xml:space="preserve"> (</w:t>
            </w:r>
            <w:r w:rsidRPr="00FD5FFC">
              <w:rPr>
                <w:lang w:val="en-US"/>
              </w:rPr>
              <w:t>R</w:t>
            </w:r>
            <w:r w:rsidRPr="00F77F78">
              <w:rPr>
                <w:vertAlign w:val="superscript"/>
                <w:lang w:val="en-US"/>
              </w:rPr>
              <w:t>2</w:t>
            </w:r>
            <w:r w:rsidRPr="00F77F78">
              <w:rPr>
                <w:lang w:val="en-US"/>
              </w:rPr>
              <w:t>=0.41)</w:t>
            </w:r>
          </w:p>
        </w:tc>
        <w:tc>
          <w:tcPr>
            <w:tcW w:w="2353" w:type="pct"/>
            <w:gridSpan w:val="2"/>
            <w:vAlign w:val="center"/>
          </w:tcPr>
          <w:p w:rsidR="00F410B0" w:rsidRPr="00092FC1" w:rsidRDefault="00F410B0" w:rsidP="00876D33">
            <w:pPr>
              <w:jc w:val="center"/>
              <w:rPr>
                <w:rFonts w:eastAsia="@Malgun Gothic"/>
                <w:bCs/>
                <w:lang w:val="en-US"/>
              </w:rPr>
            </w:pPr>
            <w:r w:rsidRPr="006D45E7">
              <w:rPr>
                <w:i/>
                <w:noProof/>
                <w:lang w:val="en-US"/>
              </w:rPr>
              <w:t>F</w:t>
            </w:r>
            <w:r w:rsidRPr="006D45E7">
              <w:rPr>
                <w:noProof/>
                <w:vertAlign w:val="subscript"/>
                <w:lang w:val="en-US"/>
              </w:rPr>
              <w:t>D</w:t>
            </w:r>
            <w:r w:rsidRPr="006D45E7">
              <w:rPr>
                <w:rFonts w:eastAsia="@Malgun Gothic"/>
                <w:bCs/>
                <w:vertAlign w:val="superscript"/>
                <w:lang w:val="en-US"/>
              </w:rPr>
              <w:t>U</w:t>
            </w:r>
            <w:r w:rsidRPr="00092FC1">
              <w:rPr>
                <w:rFonts w:eastAsia="@Malgun Gothic"/>
                <w:bCs/>
                <w:vertAlign w:val="superscript"/>
                <w:lang w:val="en-US"/>
              </w:rPr>
              <w:t xml:space="preserve"> </w:t>
            </w:r>
            <w:r w:rsidRPr="00092FC1">
              <w:rPr>
                <w:noProof/>
                <w:lang w:val="en-US"/>
              </w:rPr>
              <w:t>= 1.5</w:t>
            </w:r>
            <w:r w:rsidRPr="006D45E7">
              <w:rPr>
                <w:noProof/>
              </w:rPr>
              <w:t>ε</w:t>
            </w:r>
            <w:r w:rsidRPr="00092FC1">
              <w:rPr>
                <w:noProof/>
                <w:lang w:val="en-US"/>
              </w:rPr>
              <w:t xml:space="preserve"> (1 </w:t>
            </w:r>
            <w:r w:rsidRPr="00092FC1">
              <w:rPr>
                <w:lang w:val="en-US"/>
              </w:rPr>
              <w:t xml:space="preserve">– </w:t>
            </w:r>
            <w:r w:rsidRPr="00092FC1">
              <w:rPr>
                <w:noProof/>
                <w:lang w:val="en-US"/>
              </w:rPr>
              <w:t>0.6</w:t>
            </w:r>
            <w:r w:rsidRPr="006D45E7">
              <w:rPr>
                <w:i/>
                <w:noProof/>
                <w:lang w:val="en-US"/>
              </w:rPr>
              <w:t>C</w:t>
            </w:r>
            <w:r w:rsidRPr="006D45E7">
              <w:rPr>
                <w:noProof/>
                <w:vertAlign w:val="subscript"/>
              </w:rPr>
              <w:t>см</w:t>
            </w:r>
            <w:r w:rsidRPr="00092FC1">
              <w:rPr>
                <w:noProof/>
                <w:lang w:val="en-US"/>
              </w:rPr>
              <w:t xml:space="preserve">) </w:t>
            </w:r>
            <w:r w:rsidRPr="00092FC1">
              <w:rPr>
                <w:lang w:val="en-US"/>
              </w:rPr>
              <w:t>+ 0.5</w:t>
            </w:r>
            <w:r w:rsidRPr="006D45E7">
              <w:rPr>
                <w:i/>
                <w:noProof/>
              </w:rPr>
              <w:t>С</w:t>
            </w:r>
            <w:r w:rsidRPr="006D45E7">
              <w:rPr>
                <w:noProof/>
                <w:vertAlign w:val="subscript"/>
              </w:rPr>
              <w:t>пор</w:t>
            </w:r>
            <w:r w:rsidRPr="006D45E7">
              <w:rPr>
                <w:rFonts w:eastAsia="@Malgun Gothic"/>
                <w:bCs/>
                <w:vertAlign w:val="superscript"/>
                <w:lang w:val="en-US"/>
              </w:rPr>
              <w:t>U</w:t>
            </w:r>
          </w:p>
          <w:p w:rsidR="00F410B0" w:rsidRPr="00092FC1" w:rsidRDefault="00F410B0" w:rsidP="00876D33">
            <w:pPr>
              <w:jc w:val="center"/>
              <w:rPr>
                <w:i/>
                <w:noProof/>
                <w:lang w:val="en-US"/>
              </w:rPr>
            </w:pPr>
            <w:r w:rsidRPr="00FD5FFC">
              <w:rPr>
                <w:rFonts w:eastAsia="@Malgun Gothic"/>
                <w:bCs/>
                <w:i/>
                <w:lang w:val="fr-FR"/>
              </w:rPr>
              <w:t>D</w:t>
            </w:r>
            <w:r w:rsidRPr="00FD5FFC">
              <w:rPr>
                <w:rFonts w:eastAsia="@Malgun Gothic"/>
                <w:bCs/>
                <w:vertAlign w:val="subscript"/>
                <w:lang w:val="fr-FR"/>
              </w:rPr>
              <w:t>e</w:t>
            </w:r>
            <w:r w:rsidRPr="00FD5FFC">
              <w:rPr>
                <w:rFonts w:eastAsia="@Malgun Gothic"/>
                <w:bCs/>
                <w:vertAlign w:val="superscript"/>
                <w:lang w:val="en-US"/>
              </w:rPr>
              <w:t>U</w:t>
            </w:r>
            <w:r w:rsidRPr="00092FC1">
              <w:rPr>
                <w:lang w:val="en-US"/>
              </w:rPr>
              <w:t xml:space="preserve"> = 1.80·10</w:t>
            </w:r>
            <w:r w:rsidRPr="00092FC1">
              <w:rPr>
                <w:vertAlign w:val="superscript"/>
                <w:lang w:val="en-US"/>
              </w:rPr>
              <w:t>-6</w:t>
            </w:r>
            <w:r w:rsidRPr="00092FC1">
              <w:rPr>
                <w:lang w:val="en-US"/>
              </w:rPr>
              <w:t xml:space="preserve"> (</w:t>
            </w:r>
            <w:r w:rsidRPr="00FD5FFC">
              <w:rPr>
                <w:i/>
                <w:lang w:val="en-US"/>
              </w:rPr>
              <w:t>F</w:t>
            </w:r>
            <w:r w:rsidRPr="00FD5FFC">
              <w:rPr>
                <w:vertAlign w:val="subscript"/>
                <w:lang w:val="en-US"/>
              </w:rPr>
              <w:t>D</w:t>
            </w:r>
            <w:r w:rsidRPr="00FD5FFC">
              <w:rPr>
                <w:rFonts w:eastAsia="@Malgun Gothic"/>
                <w:bCs/>
                <w:vertAlign w:val="superscript"/>
                <w:lang w:val="en-US"/>
              </w:rPr>
              <w:t>U</w:t>
            </w:r>
            <w:r w:rsidRPr="00092FC1">
              <w:rPr>
                <w:lang w:val="en-US"/>
              </w:rPr>
              <w:t>)</w:t>
            </w:r>
            <w:r w:rsidRPr="00092FC1">
              <w:rPr>
                <w:vertAlign w:val="superscript"/>
                <w:lang w:val="en-US"/>
              </w:rPr>
              <w:t>7.</w:t>
            </w:r>
            <w:r>
              <w:rPr>
                <w:vertAlign w:val="superscript"/>
                <w:lang w:val="en-US"/>
              </w:rPr>
              <w:t>11</w:t>
            </w:r>
            <w:r w:rsidRPr="00092FC1">
              <w:rPr>
                <w:color w:val="000000"/>
                <w:kern w:val="24"/>
                <w:lang w:val="en-US"/>
              </w:rPr>
              <w:t xml:space="preserve"> (</w:t>
            </w:r>
            <w:r w:rsidRPr="00FD5FFC">
              <w:rPr>
                <w:lang w:val="en-US"/>
              </w:rPr>
              <w:t>R</w:t>
            </w:r>
            <w:r w:rsidRPr="00092FC1">
              <w:rPr>
                <w:vertAlign w:val="superscript"/>
                <w:lang w:val="en-US"/>
              </w:rPr>
              <w:t>2</w:t>
            </w:r>
            <w:r w:rsidRPr="00092FC1">
              <w:rPr>
                <w:lang w:val="en-US"/>
              </w:rPr>
              <w:t>=0.</w:t>
            </w:r>
            <w:r>
              <w:rPr>
                <w:lang w:val="en-US"/>
              </w:rPr>
              <w:t>57</w:t>
            </w:r>
            <w:r w:rsidRPr="00092FC1">
              <w:rPr>
                <w:lang w:val="en-US"/>
              </w:rPr>
              <w:t>)</w:t>
            </w:r>
          </w:p>
        </w:tc>
      </w:tr>
    </w:tbl>
    <w:p w:rsidR="00F410B0" w:rsidRDefault="00F410B0" w:rsidP="00F410B0">
      <w:pPr>
        <w:ind w:firstLine="567"/>
        <w:jc w:val="both"/>
      </w:pPr>
      <w:r w:rsidRPr="00847146">
        <w:t xml:space="preserve">Из изученных элементов </w:t>
      </w:r>
      <w:r>
        <w:t>молибден и цезий</w:t>
      </w:r>
      <w:r w:rsidRPr="00847146">
        <w:t xml:space="preserve"> оказались </w:t>
      </w:r>
      <w:r>
        <w:t xml:space="preserve">не </w:t>
      </w:r>
      <w:r w:rsidRPr="00847146">
        <w:t>чувствительны к типу солевой системы</w:t>
      </w:r>
      <w:r>
        <w:t xml:space="preserve"> и содержанию солей в растворе</w:t>
      </w:r>
      <w:r w:rsidRPr="00847146">
        <w:t>.</w:t>
      </w:r>
      <w:r w:rsidRPr="00BD05A9">
        <w:t xml:space="preserve"> </w:t>
      </w:r>
      <w:r>
        <w:t>Данных по диффузии фосфора из модельной подземной воды не получено, но с большой вероятностью диффузионное поведение этого элемента ожидается таким же. Соответственно, э</w:t>
      </w:r>
      <w:r w:rsidRPr="00BC1C86">
        <w:t>ффективные коэффициенты диффузии для P, Mo</w:t>
      </w:r>
      <w:r>
        <w:t xml:space="preserve"> и</w:t>
      </w:r>
      <w:r w:rsidRPr="00BC1C86">
        <w:t xml:space="preserve"> Cs в</w:t>
      </w:r>
      <w:r>
        <w:t>о всех</w:t>
      </w:r>
      <w:r w:rsidRPr="00BC1C86">
        <w:t xml:space="preserve"> </w:t>
      </w:r>
      <w:r>
        <w:t>изученных</w:t>
      </w:r>
      <w:r w:rsidRPr="00BC1C86">
        <w:t xml:space="preserve"> геохимических системах могут быть описаны одними численными эмпирическими моделями. Диффузионн</w:t>
      </w:r>
      <w:r>
        <w:t>ые</w:t>
      </w:r>
      <w:r w:rsidRPr="00BC1C86">
        <w:t xml:space="preserve"> модел</w:t>
      </w:r>
      <w:r>
        <w:t>и</w:t>
      </w:r>
      <w:r w:rsidRPr="00BC1C86">
        <w:t xml:space="preserve"> для </w:t>
      </w:r>
      <w:r>
        <w:t>селена и урана</w:t>
      </w:r>
      <w:r w:rsidRPr="00BC1C86">
        <w:t xml:space="preserve"> в </w:t>
      </w:r>
      <w:r>
        <w:t>модельной подземной воде с низким содержанием солей</w:t>
      </w:r>
      <w:r w:rsidRPr="00BC1C86">
        <w:t xml:space="preserve"> </w:t>
      </w:r>
      <w:r>
        <w:t>и в более концентрированных растворах выщелатов модельных стекол</w:t>
      </w:r>
      <w:r w:rsidRPr="00BC1C86">
        <w:t xml:space="preserve"> требует разных численных решений.</w:t>
      </w:r>
      <w:r>
        <w:t xml:space="preserve"> В то же время на диффузию селена и урана не влияет преобладающий в растворе анионный компонент: фосфат, борат или их смесь.</w:t>
      </w:r>
    </w:p>
    <w:p w:rsidR="00F410B0" w:rsidRDefault="00F410B0" w:rsidP="00F410B0">
      <w:pPr>
        <w:pStyle w:val="af4"/>
        <w:ind w:firstLine="567"/>
        <w:jc w:val="both"/>
        <w:rPr>
          <w:rFonts w:ascii="Times New Roman" w:hAnsi="Times New Roman"/>
          <w:sz w:val="24"/>
          <w:szCs w:val="24"/>
        </w:rPr>
      </w:pPr>
      <w:r w:rsidRPr="00F410B0">
        <w:rPr>
          <w:rFonts w:ascii="Times New Roman" w:hAnsi="Times New Roman"/>
          <w:sz w:val="24"/>
          <w:szCs w:val="24"/>
        </w:rPr>
        <w:t>Предложенные численные модели диффузионного переноса элементов РАО в поровых растворах глинистых материалов могут быть использованы для расчетов миграции радионуклидов через искусственные защитные глиняные барьеры и вмещающие глинистые породы объектов захоронения и консервации РАО.</w:t>
      </w:r>
      <w:r>
        <w:rPr>
          <w:rFonts w:ascii="Times New Roman" w:hAnsi="Times New Roman"/>
          <w:sz w:val="24"/>
          <w:szCs w:val="24"/>
        </w:rPr>
        <w:br w:type="page"/>
      </w:r>
    </w:p>
    <w:p w:rsidR="002B1BE8" w:rsidRDefault="002B1BE8" w:rsidP="002B1BE8">
      <w:pPr>
        <w:jc w:val="center"/>
        <w:rPr>
          <w:b/>
        </w:rPr>
      </w:pPr>
      <w:r w:rsidRPr="002776AA">
        <w:rPr>
          <w:b/>
        </w:rPr>
        <w:lastRenderedPageBreak/>
        <w:t xml:space="preserve">СТРУКТУРА И СПОСОБНОСТЬ К КРИСТАЛЛИЗАЦИИ СТЕКОЛ СИСТЕМЫ </w:t>
      </w:r>
    </w:p>
    <w:p w:rsidR="002B1BE8" w:rsidRPr="00F5519C" w:rsidRDefault="002B1BE8" w:rsidP="002B1BE8">
      <w:pPr>
        <w:jc w:val="center"/>
        <w:rPr>
          <w:b/>
        </w:rPr>
      </w:pPr>
      <w:r w:rsidRPr="002776AA">
        <w:rPr>
          <w:b/>
          <w:lang w:val="en-US"/>
        </w:rPr>
        <w:t>N</w:t>
      </w:r>
      <w:r>
        <w:rPr>
          <w:b/>
          <w:lang w:val="en-US"/>
        </w:rPr>
        <w:t>a</w:t>
      </w:r>
      <w:r w:rsidRPr="00F5519C">
        <w:rPr>
          <w:b/>
          <w:vertAlign w:val="subscript"/>
        </w:rPr>
        <w:t>2</w:t>
      </w:r>
      <w:r w:rsidRPr="002776AA">
        <w:rPr>
          <w:b/>
          <w:lang w:val="en-US"/>
        </w:rPr>
        <w:t>O</w:t>
      </w:r>
      <w:r w:rsidRPr="00F5519C">
        <w:rPr>
          <w:b/>
        </w:rPr>
        <w:t>-</w:t>
      </w:r>
      <w:r w:rsidRPr="002776AA">
        <w:rPr>
          <w:b/>
          <w:lang w:val="en-US"/>
        </w:rPr>
        <w:t>C</w:t>
      </w:r>
      <w:r>
        <w:rPr>
          <w:b/>
          <w:lang w:val="en-US"/>
        </w:rPr>
        <w:t>s</w:t>
      </w:r>
      <w:r w:rsidRPr="00F5519C">
        <w:rPr>
          <w:b/>
          <w:vertAlign w:val="subscript"/>
        </w:rPr>
        <w:t>2</w:t>
      </w:r>
      <w:r w:rsidRPr="002776AA">
        <w:rPr>
          <w:b/>
          <w:lang w:val="en-US"/>
        </w:rPr>
        <w:t>O</w:t>
      </w:r>
      <w:r w:rsidRPr="00F5519C">
        <w:rPr>
          <w:b/>
        </w:rPr>
        <w:t>-</w:t>
      </w:r>
      <w:r w:rsidRPr="002776AA">
        <w:rPr>
          <w:b/>
          <w:lang w:val="en-US"/>
        </w:rPr>
        <w:t>B</w:t>
      </w:r>
      <w:r w:rsidRPr="00F5519C">
        <w:rPr>
          <w:b/>
          <w:vertAlign w:val="subscript"/>
        </w:rPr>
        <w:t>2</w:t>
      </w:r>
      <w:r w:rsidRPr="002776AA">
        <w:rPr>
          <w:b/>
          <w:lang w:val="en-US"/>
        </w:rPr>
        <w:t>O</w:t>
      </w:r>
      <w:r w:rsidRPr="00F5519C">
        <w:rPr>
          <w:b/>
          <w:vertAlign w:val="subscript"/>
        </w:rPr>
        <w:t>3</w:t>
      </w:r>
      <w:r w:rsidRPr="00F5519C">
        <w:rPr>
          <w:b/>
        </w:rPr>
        <w:t>-</w:t>
      </w:r>
      <w:r w:rsidRPr="002776AA">
        <w:rPr>
          <w:b/>
          <w:lang w:val="en-US"/>
        </w:rPr>
        <w:t>S</w:t>
      </w:r>
      <w:r>
        <w:rPr>
          <w:b/>
          <w:lang w:val="en-US"/>
        </w:rPr>
        <w:t>i</w:t>
      </w:r>
      <w:r w:rsidRPr="002776AA">
        <w:rPr>
          <w:b/>
          <w:lang w:val="en-US"/>
        </w:rPr>
        <w:t>O</w:t>
      </w:r>
      <w:r w:rsidRPr="00F5519C">
        <w:rPr>
          <w:b/>
          <w:vertAlign w:val="subscript"/>
        </w:rPr>
        <w:t>2</w:t>
      </w:r>
    </w:p>
    <w:p w:rsidR="002B1BE8" w:rsidRPr="00F5519C" w:rsidRDefault="002B1BE8" w:rsidP="002B1BE8">
      <w:pPr>
        <w:jc w:val="center"/>
        <w:rPr>
          <w:b/>
        </w:rPr>
      </w:pPr>
    </w:p>
    <w:p w:rsidR="002B1BE8" w:rsidRPr="00974F0A" w:rsidRDefault="002B1BE8" w:rsidP="002B1BE8">
      <w:pPr>
        <w:jc w:val="center"/>
        <w:rPr>
          <w:b/>
          <w:i/>
        </w:rPr>
      </w:pPr>
      <w:r w:rsidRPr="00974F0A">
        <w:rPr>
          <w:b/>
          <w:i/>
          <w:u w:val="single"/>
        </w:rPr>
        <w:t>Л</w:t>
      </w:r>
      <w:r w:rsidRPr="007C1538">
        <w:rPr>
          <w:b/>
          <w:i/>
          <w:u w:val="single"/>
        </w:rPr>
        <w:t>.</w:t>
      </w:r>
      <w:r w:rsidRPr="00974F0A">
        <w:rPr>
          <w:b/>
          <w:i/>
          <w:u w:val="single"/>
        </w:rPr>
        <w:t>А</w:t>
      </w:r>
      <w:r w:rsidRPr="007C1538">
        <w:rPr>
          <w:b/>
          <w:i/>
          <w:u w:val="single"/>
        </w:rPr>
        <w:t>.</w:t>
      </w:r>
      <w:r w:rsidR="00610499" w:rsidRPr="007C1538">
        <w:rPr>
          <w:i/>
          <w:u w:val="single"/>
          <w:vertAlign w:val="superscript"/>
        </w:rPr>
        <w:t xml:space="preserve"> </w:t>
      </w:r>
      <w:r>
        <w:rPr>
          <w:b/>
          <w:i/>
          <w:u w:val="single"/>
        </w:rPr>
        <w:t>Неволина</w:t>
      </w:r>
      <w:r w:rsidRPr="00974F0A">
        <w:rPr>
          <w:i/>
          <w:u w:val="single"/>
          <w:vertAlign w:val="superscript"/>
        </w:rPr>
        <w:t>*</w:t>
      </w:r>
      <w:r w:rsidRPr="00974F0A">
        <w:rPr>
          <w:b/>
          <w:i/>
        </w:rPr>
        <w:t>, О.Н.</w:t>
      </w:r>
      <w:r>
        <w:rPr>
          <w:b/>
          <w:i/>
        </w:rPr>
        <w:t xml:space="preserve"> </w:t>
      </w:r>
      <w:r w:rsidRPr="00974F0A">
        <w:rPr>
          <w:b/>
          <w:i/>
        </w:rPr>
        <w:t xml:space="preserve">Королева </w:t>
      </w:r>
    </w:p>
    <w:p w:rsidR="002B1BE8" w:rsidRPr="00974F0A" w:rsidRDefault="002B1BE8" w:rsidP="002B1BE8">
      <w:pPr>
        <w:jc w:val="center"/>
        <w:rPr>
          <w:i/>
        </w:rPr>
      </w:pPr>
      <w:r w:rsidRPr="00974F0A">
        <w:rPr>
          <w:i/>
        </w:rPr>
        <w:t xml:space="preserve">Институт Минералогии ЮУ ФНЦ МиГ УрО РАН, Миасс </w:t>
      </w:r>
    </w:p>
    <w:p w:rsidR="002B1BE8" w:rsidRPr="00974F0A" w:rsidRDefault="002B1BE8" w:rsidP="002B1BE8">
      <w:pPr>
        <w:jc w:val="center"/>
        <w:rPr>
          <w:i/>
        </w:rPr>
      </w:pPr>
      <w:r w:rsidRPr="00974F0A">
        <w:rPr>
          <w:i/>
          <w:vertAlign w:val="superscript"/>
        </w:rPr>
        <w:t xml:space="preserve">* </w:t>
      </w:r>
      <w:r w:rsidRPr="00974F0A">
        <w:rPr>
          <w:i/>
        </w:rPr>
        <w:t>nevolina@mineralogy.ru</w:t>
      </w:r>
    </w:p>
    <w:p w:rsidR="002B1BE8" w:rsidRPr="003A6E8F" w:rsidRDefault="002B1BE8" w:rsidP="002B1BE8">
      <w:pPr>
        <w:jc w:val="center"/>
      </w:pPr>
    </w:p>
    <w:p w:rsidR="002B1BE8" w:rsidRDefault="002B1BE8" w:rsidP="002B1BE8">
      <w:pPr>
        <w:ind w:firstLine="567"/>
        <w:jc w:val="both"/>
      </w:pPr>
      <w:r w:rsidRPr="007425E1">
        <w:t>Многофа</w:t>
      </w:r>
      <w:r>
        <w:t xml:space="preserve">зные материалы, состоящие из стекла с кристаллическими включениями в настоящее время считаются перспективным способом для иммобилизации радиоактивных отходов </w:t>
      </w:r>
      <w:r w:rsidRPr="00974F0A">
        <w:t>[</w:t>
      </w:r>
      <w:r>
        <w:t>1</w:t>
      </w:r>
      <w:r w:rsidRPr="00974F0A">
        <w:t>]</w:t>
      </w:r>
      <w:r>
        <w:t xml:space="preserve">. </w:t>
      </w:r>
      <w:r w:rsidRPr="00840DF2">
        <w:t>Стеклокерамику обычно получают двумя способами: контролируемым охлаждением расплава или спеканием стеклообразующих добавок и высокоакти</w:t>
      </w:r>
      <w:r>
        <w:t xml:space="preserve">вных радиоактивных отходов </w:t>
      </w:r>
      <w:r w:rsidRPr="00722BEF">
        <w:t>[2]</w:t>
      </w:r>
      <w:r w:rsidRPr="00840DF2">
        <w:t>.</w:t>
      </w:r>
      <w:r>
        <w:t xml:space="preserve"> </w:t>
      </w:r>
      <w:r w:rsidRPr="009F6BB9">
        <w:t xml:space="preserve">Если рассматривать стекла как прекурсоры стеклокерамических материалов, то </w:t>
      </w:r>
      <w:r>
        <w:t xml:space="preserve">определяющим фактором в формировании кристаллической фазы является структура </w:t>
      </w:r>
      <w:r w:rsidRPr="009F6BB9">
        <w:t>исходных ст</w:t>
      </w:r>
      <w:r>
        <w:t>е</w:t>
      </w:r>
      <w:r w:rsidRPr="009F6BB9">
        <w:t>кол.</w:t>
      </w:r>
      <w:r>
        <w:t xml:space="preserve"> В данной работе были синтезированы стекла 30</w:t>
      </w:r>
      <w:r w:rsidRPr="003F0ECE">
        <w:t>(</w:t>
      </w:r>
      <w:r>
        <w:rPr>
          <w:lang w:val="en-US"/>
        </w:rPr>
        <w:t>Na</w:t>
      </w:r>
      <w:r w:rsidRPr="003F0ECE">
        <w:rPr>
          <w:vertAlign w:val="subscript"/>
        </w:rPr>
        <w:t>2</w:t>
      </w:r>
      <w:r>
        <w:rPr>
          <w:lang w:val="en-US"/>
        </w:rPr>
        <w:t>O</w:t>
      </w:r>
      <w:r>
        <w:t xml:space="preserve">, </w:t>
      </w:r>
      <w:r>
        <w:rPr>
          <w:lang w:val="en-US"/>
        </w:rPr>
        <w:t>Cs</w:t>
      </w:r>
      <w:r w:rsidRPr="003F0ECE">
        <w:rPr>
          <w:vertAlign w:val="subscript"/>
        </w:rPr>
        <w:t>2</w:t>
      </w:r>
      <w:r>
        <w:rPr>
          <w:lang w:val="en-US"/>
        </w:rPr>
        <w:t>O</w:t>
      </w:r>
      <w:r w:rsidRPr="003F0ECE">
        <w:t xml:space="preserve">) </w:t>
      </w:r>
      <w:r>
        <w:t>˗</w:t>
      </w:r>
      <w:r w:rsidRPr="003F0ECE">
        <w:t xml:space="preserve"> 20</w:t>
      </w:r>
      <w:r>
        <w:rPr>
          <w:lang w:val="en-US"/>
        </w:rPr>
        <w:t>B</w:t>
      </w:r>
      <w:r w:rsidRPr="003F0ECE">
        <w:rPr>
          <w:vertAlign w:val="subscript"/>
        </w:rPr>
        <w:t>2</w:t>
      </w:r>
      <w:r>
        <w:rPr>
          <w:lang w:val="en-US"/>
        </w:rPr>
        <w:t>O</w:t>
      </w:r>
      <w:r w:rsidRPr="003F0ECE">
        <w:rPr>
          <w:vertAlign w:val="subscript"/>
        </w:rPr>
        <w:t>3</w:t>
      </w:r>
      <w:r w:rsidRPr="003F0ECE">
        <w:t xml:space="preserve"> </w:t>
      </w:r>
      <w:r>
        <w:t>˗</w:t>
      </w:r>
      <w:r w:rsidRPr="003F0ECE">
        <w:t xml:space="preserve"> 50</w:t>
      </w:r>
      <w:r>
        <w:rPr>
          <w:lang w:val="en-US"/>
        </w:rPr>
        <w:t>SiO</w:t>
      </w:r>
      <w:r w:rsidRPr="003F0ECE">
        <w:rPr>
          <w:vertAlign w:val="subscript"/>
        </w:rPr>
        <w:t>2</w:t>
      </w:r>
      <w:r>
        <w:t xml:space="preserve"> c различным соотношением </w:t>
      </w:r>
      <w:r w:rsidRPr="00B4056A">
        <w:t>Na</w:t>
      </w:r>
      <w:r w:rsidRPr="003F0ECE">
        <w:rPr>
          <w:vertAlign w:val="subscript"/>
        </w:rPr>
        <w:t>2</w:t>
      </w:r>
      <w:r w:rsidRPr="00B4056A">
        <w:t>O</w:t>
      </w:r>
      <w:r w:rsidRPr="003A6E8F">
        <w:t>/</w:t>
      </w:r>
      <w:r w:rsidRPr="00B4056A">
        <w:t>Cs</w:t>
      </w:r>
      <w:r w:rsidRPr="003F0ECE">
        <w:rPr>
          <w:vertAlign w:val="subscript"/>
        </w:rPr>
        <w:t>2</w:t>
      </w:r>
      <w:r w:rsidRPr="00B4056A">
        <w:t>O</w:t>
      </w:r>
      <w:r>
        <w:t>. Для получения стеклокерамики с</w:t>
      </w:r>
      <w:r w:rsidRPr="00B4056A">
        <w:t xml:space="preserve">формованные стекла измельчались и повторно плавились в кварцевых тиглях и затем медленно охлаждались до температуры 600 </w:t>
      </w:r>
      <w:r w:rsidRPr="00675ACD">
        <w:rPr>
          <w:vertAlign w:val="superscript"/>
        </w:rPr>
        <w:t>о</w:t>
      </w:r>
      <w:r w:rsidRPr="00B4056A">
        <w:t>С с последующей выдержкой в течение 1 суток.</w:t>
      </w:r>
      <w:r>
        <w:t xml:space="preserve"> </w:t>
      </w:r>
      <w:r w:rsidRPr="00B4056A">
        <w:t xml:space="preserve"> </w:t>
      </w:r>
    </w:p>
    <w:p w:rsidR="002B1BE8" w:rsidRDefault="002B1BE8" w:rsidP="002B1BE8">
      <w:pPr>
        <w:ind w:firstLine="567"/>
        <w:jc w:val="both"/>
      </w:pPr>
      <w:r>
        <w:t xml:space="preserve">Структура исходных стекол исследована методом спектроскопии комбинационного рассеяния света (КРС). </w:t>
      </w:r>
      <w:r w:rsidRPr="007D436D">
        <w:t xml:space="preserve">Замена натрия на цезий приводит к существенным изменениям в структуре боросиликатного стекла. </w:t>
      </w:r>
      <w:r>
        <w:t>У</w:t>
      </w:r>
      <w:r w:rsidRPr="007D436D">
        <w:t xml:space="preserve">величение содержания цезия </w:t>
      </w:r>
      <w:r>
        <w:t>способствует</w:t>
      </w:r>
      <w:r w:rsidRPr="007D436D">
        <w:t xml:space="preserve"> снижени</w:t>
      </w:r>
      <w:r>
        <w:t xml:space="preserve">ю </w:t>
      </w:r>
      <w:r w:rsidRPr="007D436D">
        <w:t>интенсивности полосы, характерной для колебания</w:t>
      </w:r>
      <w:r>
        <w:t xml:space="preserve"> кремнекислородных тетраэдров с двумя немостиковыми связями (</w:t>
      </w:r>
      <w:r w:rsidRPr="009810F2">
        <w:rPr>
          <w:i/>
        </w:rPr>
        <w:t>Q</w:t>
      </w:r>
      <w:r w:rsidRPr="009810F2">
        <w:rPr>
          <w:i/>
          <w:vertAlign w:val="superscript"/>
        </w:rPr>
        <w:t>2</w:t>
      </w:r>
      <w:r w:rsidRPr="007D436D">
        <w:t>-</w:t>
      </w:r>
      <w:r>
        <w:t>единицы)</w:t>
      </w:r>
      <w:r w:rsidRPr="007D436D">
        <w:t xml:space="preserve">. При этом доля четырехкоординированного бора в составе различных надструктурных групп, уменьшается. </w:t>
      </w:r>
      <w:r>
        <w:t>В</w:t>
      </w:r>
      <w:r w:rsidRPr="007D436D">
        <w:t>страивание</w:t>
      </w:r>
      <w:r>
        <w:t xml:space="preserve"> цезия в решетку стекла происходит в основном </w:t>
      </w:r>
      <w:r w:rsidRPr="007D436D">
        <w:t>за счет разрыва связей B-O-B, о чем свидетельствует увеличение интенсивности полос в высокочастотной области спектров КР. При увеличении концентрации Na</w:t>
      </w:r>
      <w:r w:rsidRPr="000502F2">
        <w:rPr>
          <w:vertAlign w:val="superscript"/>
        </w:rPr>
        <w:t>+</w:t>
      </w:r>
      <w:r w:rsidRPr="007D436D">
        <w:t xml:space="preserve"> в составе стекла наблюдается обратная зависимость: число боратных треугольников уменьшается, а координация бора увеличивается, как и соотношение структурных единиц </w:t>
      </w:r>
      <w:r w:rsidRPr="009810F2">
        <w:rPr>
          <w:i/>
        </w:rPr>
        <w:t>Q</w:t>
      </w:r>
      <w:r w:rsidRPr="009810F2">
        <w:rPr>
          <w:i/>
          <w:vertAlign w:val="superscript"/>
        </w:rPr>
        <w:t>2</w:t>
      </w:r>
      <w:r w:rsidRPr="009810F2">
        <w:rPr>
          <w:i/>
        </w:rPr>
        <w:t>/Q</w:t>
      </w:r>
      <w:r w:rsidRPr="009810F2">
        <w:rPr>
          <w:i/>
          <w:vertAlign w:val="superscript"/>
        </w:rPr>
        <w:t>3</w:t>
      </w:r>
      <w:r w:rsidRPr="007D436D">
        <w:t>.</w:t>
      </w:r>
      <w:r>
        <w:t xml:space="preserve"> </w:t>
      </w:r>
    </w:p>
    <w:tbl>
      <w:tblPr>
        <w:tblStyle w:val="af3"/>
        <w:tblpPr w:leftFromText="180" w:rightFromText="180" w:vertAnchor="text" w:horzAnchor="margin" w:tblpXSpec="right" w:tblpY="1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2"/>
      </w:tblGrid>
      <w:tr w:rsidR="002B1BE8" w:rsidTr="00876D33">
        <w:tc>
          <w:tcPr>
            <w:tcW w:w="5262" w:type="dxa"/>
          </w:tcPr>
          <w:tbl>
            <w:tblPr>
              <w:tblStyle w:val="af3"/>
              <w:tblpPr w:leftFromText="180" w:rightFromText="180" w:vertAnchor="text" w:horzAnchor="margin" w:tblpXSpec="right" w:tblpY="113"/>
              <w:tblW w:w="5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tblGrid>
            <w:tr w:rsidR="002B1BE8" w:rsidTr="00876D33">
              <w:tc>
                <w:tcPr>
                  <w:tcW w:w="5046" w:type="dxa"/>
                </w:tcPr>
                <w:p w:rsidR="002B1BE8" w:rsidRDefault="002B1BE8" w:rsidP="00876D33">
                  <w:pPr>
                    <w:jc w:val="center"/>
                  </w:pPr>
                  <w:r>
                    <w:rPr>
                      <w:noProof/>
                    </w:rPr>
                    <w:drawing>
                      <wp:inline distT="0" distB="0" distL="0" distR="0" wp14:anchorId="4C4FE0DF" wp14:editId="2F72A693">
                        <wp:extent cx="2848708" cy="1894392"/>
                        <wp:effectExtent l="0" t="0" r="8890" b="0"/>
                        <wp:docPr id="14" name="Рисунок 14" descr="C:\Users\l_sha\AppData\Local\Microsoft\Windows\INetCache\Content.Word\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_sha\AppData\Local\Microsoft\Windows\INetCache\Content.Word\Безымянный-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0821" cy="1975597"/>
                                </a:xfrm>
                                <a:prstGeom prst="rect">
                                  <a:avLst/>
                                </a:prstGeom>
                                <a:noFill/>
                                <a:ln>
                                  <a:noFill/>
                                </a:ln>
                              </pic:spPr>
                            </pic:pic>
                          </a:graphicData>
                        </a:graphic>
                      </wp:inline>
                    </w:drawing>
                  </w:r>
                </w:p>
              </w:tc>
            </w:tr>
          </w:tbl>
          <w:p w:rsidR="002B1BE8" w:rsidRDefault="002B1BE8" w:rsidP="00876D33">
            <w:pPr>
              <w:jc w:val="center"/>
            </w:pPr>
          </w:p>
        </w:tc>
      </w:tr>
      <w:tr w:rsidR="002B1BE8" w:rsidTr="00876D33">
        <w:tc>
          <w:tcPr>
            <w:tcW w:w="5262" w:type="dxa"/>
          </w:tcPr>
          <w:p w:rsidR="002B1BE8" w:rsidRPr="00864EA1" w:rsidRDefault="002B1BE8" w:rsidP="00876D33">
            <w:pPr>
              <w:jc w:val="center"/>
            </w:pPr>
            <w:r w:rsidRPr="00974F0A">
              <w:rPr>
                <w:sz w:val="20"/>
              </w:rPr>
              <w:t xml:space="preserve">Рис. 1. </w:t>
            </w:r>
            <w:r>
              <w:rPr>
                <w:sz w:val="20"/>
              </w:rPr>
              <w:t xml:space="preserve">Дифрактограммы образцов после термического воздействия </w:t>
            </w:r>
          </w:p>
        </w:tc>
      </w:tr>
    </w:tbl>
    <w:p w:rsidR="002B1BE8" w:rsidRDefault="002B1BE8" w:rsidP="002B1BE8">
      <w:pPr>
        <w:ind w:firstLine="567"/>
        <w:jc w:val="both"/>
      </w:pPr>
      <w:r>
        <w:t xml:space="preserve">Термическое воздействие с повторным плавлением и медленным остыванием приводит кристаллизации составов с соотношением </w:t>
      </w:r>
      <w:r>
        <w:rPr>
          <w:lang w:val="en-US"/>
        </w:rPr>
        <w:t>Na</w:t>
      </w:r>
      <w:r w:rsidRPr="003F0ECE">
        <w:rPr>
          <w:vertAlign w:val="subscript"/>
        </w:rPr>
        <w:t>2</w:t>
      </w:r>
      <w:r>
        <w:rPr>
          <w:lang w:val="en-US"/>
        </w:rPr>
        <w:t>O</w:t>
      </w:r>
      <w:r w:rsidRPr="00B34D34">
        <w:t>/</w:t>
      </w:r>
      <w:r>
        <w:rPr>
          <w:lang w:val="en-US"/>
        </w:rPr>
        <w:t>Cs</w:t>
      </w:r>
      <w:r w:rsidRPr="003F0ECE">
        <w:rPr>
          <w:vertAlign w:val="subscript"/>
        </w:rPr>
        <w:t>2</w:t>
      </w:r>
      <w:r>
        <w:rPr>
          <w:lang w:val="en-US"/>
        </w:rPr>
        <w:t>O</w:t>
      </w:r>
      <w:r>
        <w:t xml:space="preserve"> </w:t>
      </w:r>
      <w:proofErr w:type="gramStart"/>
      <w:r>
        <w:t>равному</w:t>
      </w:r>
      <w:proofErr w:type="gramEnd"/>
      <w:r>
        <w:t xml:space="preserve"> 1</w:t>
      </w:r>
      <w:r w:rsidRPr="00B34D34">
        <w:t>/</w:t>
      </w:r>
      <w:r>
        <w:t>3 и 1</w:t>
      </w:r>
      <w:r w:rsidRPr="00B34D34">
        <w:t>/</w:t>
      </w:r>
      <w:r>
        <w:t>1</w:t>
      </w:r>
      <w:r w:rsidRPr="00B34D34">
        <w:t xml:space="preserve"> (</w:t>
      </w:r>
      <w:r>
        <w:t>Рис. 1)</w:t>
      </w:r>
      <w:r w:rsidRPr="00864EA1">
        <w:t xml:space="preserve">. </w:t>
      </w:r>
      <w:r>
        <w:t xml:space="preserve">Методом </w:t>
      </w:r>
      <w:r w:rsidRPr="00B4056A">
        <w:t>сканирующей электронной микроскопии</w:t>
      </w:r>
      <w:r>
        <w:t xml:space="preserve"> определено, что кристаллическая фаза представлена   </w:t>
      </w:r>
      <w:r w:rsidRPr="003F0ECE">
        <w:t>боросиликатом цезия</w:t>
      </w:r>
      <w:r>
        <w:t xml:space="preserve"> </w:t>
      </w:r>
      <w:r w:rsidRPr="000502F2">
        <w:t>[3]</w:t>
      </w:r>
      <w:r w:rsidRPr="003F0ECE">
        <w:t xml:space="preserve">. </w:t>
      </w:r>
    </w:p>
    <w:p w:rsidR="002B1BE8" w:rsidRPr="00AE2926" w:rsidRDefault="002B1BE8" w:rsidP="002B1BE8">
      <w:pPr>
        <w:ind w:firstLine="567"/>
        <w:jc w:val="both"/>
      </w:pPr>
      <w:r>
        <w:t xml:space="preserve">Результаты проведенного </w:t>
      </w:r>
      <w:r w:rsidRPr="00A819E4">
        <w:t xml:space="preserve">исследования </w:t>
      </w:r>
      <w:r>
        <w:t>показали</w:t>
      </w:r>
      <w:r w:rsidRPr="00A819E4">
        <w:t>, что структура полученного Na-Cs боросиликатного стеклокерамического материала определяются составом исходных стекол.</w:t>
      </w:r>
      <w:r>
        <w:t xml:space="preserve"> Образование ромбического боросиликата цезия наблюдается в образцах смешанно-щелочного состава с соотношением </w:t>
      </w:r>
      <w:r>
        <w:rPr>
          <w:lang w:val="en-US"/>
        </w:rPr>
        <w:t>Na</w:t>
      </w:r>
      <w:r w:rsidRPr="003F0ECE">
        <w:rPr>
          <w:vertAlign w:val="subscript"/>
        </w:rPr>
        <w:t>2</w:t>
      </w:r>
      <w:r>
        <w:rPr>
          <w:lang w:val="en-US"/>
        </w:rPr>
        <w:t>O</w:t>
      </w:r>
      <w:r w:rsidRPr="00B34D34">
        <w:t>/</w:t>
      </w:r>
      <w:r>
        <w:rPr>
          <w:lang w:val="en-US"/>
        </w:rPr>
        <w:t>Cs</w:t>
      </w:r>
      <w:r w:rsidRPr="003F0ECE">
        <w:rPr>
          <w:vertAlign w:val="subscript"/>
        </w:rPr>
        <w:t>2</w:t>
      </w:r>
      <w:r>
        <w:rPr>
          <w:lang w:val="en-US"/>
        </w:rPr>
        <w:t>O</w:t>
      </w:r>
      <w:r>
        <w:t xml:space="preserve"> ≤ 1.</w:t>
      </w:r>
      <w:r w:rsidRPr="00B34D34">
        <w:t xml:space="preserve"> </w:t>
      </w:r>
      <w:r>
        <w:t xml:space="preserve"> </w:t>
      </w:r>
    </w:p>
    <w:p w:rsidR="002B1BE8" w:rsidRDefault="002B1BE8" w:rsidP="002B1BE8">
      <w:pPr>
        <w:ind w:firstLine="567"/>
        <w:jc w:val="both"/>
      </w:pPr>
    </w:p>
    <w:p w:rsidR="002B1BE8" w:rsidRPr="00675ACD" w:rsidRDefault="002B1BE8" w:rsidP="002B1BE8">
      <w:pPr>
        <w:ind w:firstLine="709"/>
        <w:jc w:val="both"/>
        <w:rPr>
          <w:i/>
        </w:rPr>
      </w:pPr>
      <w:r w:rsidRPr="00675ACD">
        <w:rPr>
          <w:rFonts w:eastAsia="Calibri"/>
          <w:i/>
        </w:rPr>
        <w:t>Исследование выполнено за счет гранта Российского научного фонда № 22-17-20005, https://rscf.ru/project/22-17-20005/.</w:t>
      </w:r>
    </w:p>
    <w:p w:rsidR="002B1BE8" w:rsidRDefault="002B1BE8" w:rsidP="002B1BE8">
      <w:pPr>
        <w:pStyle w:val="120"/>
        <w:spacing w:line="240" w:lineRule="auto"/>
        <w:ind w:left="720" w:hanging="720"/>
        <w:rPr>
          <w:noProof/>
        </w:rPr>
      </w:pPr>
      <w:r>
        <w:rPr>
          <w:noProof/>
        </w:rPr>
        <w:t>1</w:t>
      </w:r>
      <w:r w:rsidRPr="002B1BE8">
        <w:rPr>
          <w:noProof/>
        </w:rPr>
        <w:t>.</w:t>
      </w:r>
      <w:r>
        <w:rPr>
          <w:noProof/>
        </w:rPr>
        <w:t xml:space="preserve"> </w:t>
      </w:r>
      <w:r w:rsidRPr="00164F4D">
        <w:rPr>
          <w:noProof/>
        </w:rPr>
        <w:t>Donald</w:t>
      </w:r>
      <w:r w:rsidRPr="00974F0A">
        <w:rPr>
          <w:noProof/>
        </w:rPr>
        <w:t xml:space="preserve"> </w:t>
      </w:r>
      <w:r w:rsidRPr="00164F4D">
        <w:rPr>
          <w:noProof/>
        </w:rPr>
        <w:t>I.W., Metcalfe</w:t>
      </w:r>
      <w:r w:rsidRPr="00974F0A">
        <w:rPr>
          <w:noProof/>
        </w:rPr>
        <w:t xml:space="preserve"> </w:t>
      </w:r>
      <w:r w:rsidRPr="00164F4D">
        <w:rPr>
          <w:noProof/>
        </w:rPr>
        <w:t>B.L., Taylor</w:t>
      </w:r>
      <w:r w:rsidRPr="00675ACD">
        <w:rPr>
          <w:noProof/>
        </w:rPr>
        <w:t xml:space="preserve"> </w:t>
      </w:r>
      <w:r w:rsidRPr="00164F4D">
        <w:rPr>
          <w:noProof/>
        </w:rPr>
        <w:t xml:space="preserve">R.N.J. </w:t>
      </w:r>
      <w:r>
        <w:rPr>
          <w:noProof/>
        </w:rPr>
        <w:t xml:space="preserve">// </w:t>
      </w:r>
      <w:r w:rsidRPr="00164F4D">
        <w:rPr>
          <w:noProof/>
        </w:rPr>
        <w:t>J. Mater. Sci</w:t>
      </w:r>
      <w:r w:rsidRPr="00974F0A">
        <w:rPr>
          <w:noProof/>
        </w:rPr>
        <w:t>. V. 32, P. 5851-5887</w:t>
      </w:r>
      <w:r w:rsidRPr="00164F4D">
        <w:rPr>
          <w:noProof/>
        </w:rPr>
        <w:t xml:space="preserve">. </w:t>
      </w:r>
    </w:p>
    <w:p w:rsidR="002B1BE8" w:rsidRDefault="002B1BE8" w:rsidP="002B1BE8">
      <w:pPr>
        <w:pStyle w:val="120"/>
        <w:spacing w:line="240" w:lineRule="auto"/>
        <w:ind w:firstLine="0"/>
        <w:rPr>
          <w:noProof/>
        </w:rPr>
      </w:pPr>
      <w:r>
        <w:rPr>
          <w:noProof/>
        </w:rPr>
        <w:t>2</w:t>
      </w:r>
      <w:r w:rsidRPr="002B1BE8">
        <w:rPr>
          <w:noProof/>
        </w:rPr>
        <w:t>.</w:t>
      </w:r>
      <w:r>
        <w:rPr>
          <w:noProof/>
        </w:rPr>
        <w:t xml:space="preserve"> </w:t>
      </w:r>
      <w:bookmarkStart w:id="10" w:name="_ENREF_10"/>
      <w:r w:rsidRPr="00164F4D">
        <w:rPr>
          <w:noProof/>
        </w:rPr>
        <w:t>Bréhault</w:t>
      </w:r>
      <w:r w:rsidRPr="00974F0A">
        <w:rPr>
          <w:noProof/>
        </w:rPr>
        <w:t xml:space="preserve"> </w:t>
      </w:r>
      <w:r>
        <w:rPr>
          <w:noProof/>
        </w:rPr>
        <w:t>A</w:t>
      </w:r>
      <w:r w:rsidRPr="00164F4D">
        <w:rPr>
          <w:noProof/>
        </w:rPr>
        <w:t>.</w:t>
      </w:r>
      <w:r>
        <w:rPr>
          <w:noProof/>
        </w:rPr>
        <w:t xml:space="preserve">, </w:t>
      </w:r>
      <w:r w:rsidRPr="00164F4D">
        <w:rPr>
          <w:noProof/>
        </w:rPr>
        <w:t>Patil</w:t>
      </w:r>
      <w:r w:rsidRPr="00974F0A">
        <w:rPr>
          <w:noProof/>
        </w:rPr>
        <w:t xml:space="preserve"> </w:t>
      </w:r>
      <w:r w:rsidRPr="00164F4D">
        <w:rPr>
          <w:noProof/>
        </w:rPr>
        <w:t>D., Kamat</w:t>
      </w:r>
      <w:r w:rsidRPr="00974F0A">
        <w:rPr>
          <w:noProof/>
        </w:rPr>
        <w:t xml:space="preserve"> </w:t>
      </w:r>
      <w:r w:rsidRPr="00164F4D">
        <w:rPr>
          <w:noProof/>
        </w:rPr>
        <w:t>H., Youngman</w:t>
      </w:r>
      <w:r w:rsidRPr="00974F0A">
        <w:rPr>
          <w:noProof/>
        </w:rPr>
        <w:t xml:space="preserve"> </w:t>
      </w:r>
      <w:r w:rsidRPr="00164F4D">
        <w:rPr>
          <w:noProof/>
        </w:rPr>
        <w:t>R., Thirion</w:t>
      </w:r>
      <w:r w:rsidRPr="00974F0A">
        <w:rPr>
          <w:noProof/>
        </w:rPr>
        <w:t xml:space="preserve"> </w:t>
      </w:r>
      <w:r w:rsidRPr="00164F4D">
        <w:rPr>
          <w:noProof/>
        </w:rPr>
        <w:t>L., Mauro</w:t>
      </w:r>
      <w:r w:rsidRPr="00974F0A">
        <w:rPr>
          <w:noProof/>
        </w:rPr>
        <w:t xml:space="preserve"> </w:t>
      </w:r>
      <w:r w:rsidRPr="00164F4D">
        <w:rPr>
          <w:noProof/>
        </w:rPr>
        <w:t>J., Corkhill</w:t>
      </w:r>
      <w:r w:rsidRPr="00974F0A">
        <w:rPr>
          <w:noProof/>
        </w:rPr>
        <w:t xml:space="preserve"> </w:t>
      </w:r>
      <w:r w:rsidRPr="00164F4D">
        <w:rPr>
          <w:noProof/>
        </w:rPr>
        <w:t>C., McCloy</w:t>
      </w:r>
      <w:r w:rsidRPr="00974F0A">
        <w:rPr>
          <w:noProof/>
        </w:rPr>
        <w:t xml:space="preserve"> </w:t>
      </w:r>
      <w:r w:rsidRPr="00164F4D">
        <w:rPr>
          <w:noProof/>
        </w:rPr>
        <w:t>J., Goel</w:t>
      </w:r>
      <w:r w:rsidRPr="00974F0A">
        <w:rPr>
          <w:noProof/>
        </w:rPr>
        <w:t xml:space="preserve"> </w:t>
      </w:r>
      <w:r w:rsidRPr="00164F4D">
        <w:rPr>
          <w:noProof/>
        </w:rPr>
        <w:t>A.</w:t>
      </w:r>
      <w:r>
        <w:rPr>
          <w:noProof/>
        </w:rPr>
        <w:t xml:space="preserve"> // </w:t>
      </w:r>
      <w:r w:rsidRPr="00164F4D">
        <w:rPr>
          <w:noProof/>
        </w:rPr>
        <w:t>J. Phys. Chem. B</w:t>
      </w:r>
      <w:r>
        <w:rPr>
          <w:noProof/>
        </w:rPr>
        <w:t xml:space="preserve">. V. </w:t>
      </w:r>
      <w:r w:rsidRPr="00164F4D">
        <w:rPr>
          <w:noProof/>
        </w:rPr>
        <w:t>122</w:t>
      </w:r>
      <w:r>
        <w:rPr>
          <w:noProof/>
        </w:rPr>
        <w:t xml:space="preserve">, P. </w:t>
      </w:r>
      <w:r w:rsidRPr="00164F4D">
        <w:rPr>
          <w:noProof/>
        </w:rPr>
        <w:t>1714-1729</w:t>
      </w:r>
      <w:bookmarkEnd w:id="10"/>
      <w:r>
        <w:rPr>
          <w:noProof/>
        </w:rPr>
        <w:t>.</w:t>
      </w:r>
    </w:p>
    <w:p w:rsidR="002B1BE8" w:rsidRPr="00F5519C" w:rsidRDefault="002B1BE8" w:rsidP="002B1BE8">
      <w:pPr>
        <w:pStyle w:val="120"/>
        <w:spacing w:line="240" w:lineRule="auto"/>
        <w:ind w:firstLine="0"/>
        <w:rPr>
          <w:noProof/>
          <w:lang w:val="ru-RU"/>
        </w:rPr>
      </w:pPr>
      <w:r>
        <w:t>3</w:t>
      </w:r>
      <w:r w:rsidRPr="002B1BE8">
        <w:t>.</w:t>
      </w:r>
      <w:r>
        <w:t xml:space="preserve"> </w:t>
      </w:r>
      <w:r w:rsidRPr="00193B10">
        <w:t>Nevolina</w:t>
      </w:r>
      <w:r>
        <w:t xml:space="preserve"> L.A., </w:t>
      </w:r>
      <w:r w:rsidRPr="00193B10">
        <w:t>Shtenberg M</w:t>
      </w:r>
      <w:r>
        <w:t xml:space="preserve">.V., </w:t>
      </w:r>
      <w:r w:rsidRPr="00193B10">
        <w:t>Gladkochub E</w:t>
      </w:r>
      <w:r>
        <w:t xml:space="preserve">.A., </w:t>
      </w:r>
      <w:r w:rsidRPr="00193B10">
        <w:t>Koroleva O</w:t>
      </w:r>
      <w:r>
        <w:t xml:space="preserve">.N. </w:t>
      </w:r>
      <w:r>
        <w:rPr>
          <w:noProof/>
        </w:rPr>
        <w:t xml:space="preserve">// </w:t>
      </w:r>
      <w:r>
        <w:t>Materialia. V</w:t>
      </w:r>
      <w:r w:rsidRPr="00F5519C">
        <w:rPr>
          <w:lang w:val="ru-RU"/>
        </w:rPr>
        <w:t xml:space="preserve">. 36, </w:t>
      </w:r>
      <w:r>
        <w:t>P</w:t>
      </w:r>
      <w:r w:rsidRPr="00F5519C">
        <w:rPr>
          <w:lang w:val="ru-RU"/>
        </w:rPr>
        <w:t>. 102134.</w:t>
      </w:r>
    </w:p>
    <w:p w:rsidR="002B1BE8" w:rsidRPr="00F5519C" w:rsidRDefault="002B1BE8" w:rsidP="00F410B0">
      <w:pPr>
        <w:pStyle w:val="af4"/>
        <w:ind w:firstLine="567"/>
        <w:jc w:val="both"/>
        <w:rPr>
          <w:rFonts w:ascii="Times New Roman" w:hAnsi="Times New Roman"/>
          <w:sz w:val="24"/>
          <w:szCs w:val="24"/>
        </w:rPr>
      </w:pPr>
      <w:r w:rsidRPr="00F5519C">
        <w:rPr>
          <w:rFonts w:ascii="Times New Roman" w:hAnsi="Times New Roman"/>
          <w:sz w:val="24"/>
          <w:szCs w:val="24"/>
        </w:rPr>
        <w:br w:type="page"/>
      </w:r>
    </w:p>
    <w:p w:rsidR="007C1538" w:rsidRPr="00872287" w:rsidRDefault="007C1538" w:rsidP="007C1538">
      <w:pPr>
        <w:pStyle w:val="a7"/>
        <w:rPr>
          <w:szCs w:val="24"/>
        </w:rPr>
      </w:pPr>
      <w:r w:rsidRPr="003749BF">
        <w:rPr>
          <w:szCs w:val="24"/>
        </w:rPr>
        <w:lastRenderedPageBreak/>
        <w:t>ФАЗОВЫЕ СООТНОШЕНИЯ В СИСТЕМЕ La</w:t>
      </w:r>
      <w:r w:rsidRPr="003749BF">
        <w:rPr>
          <w:szCs w:val="24"/>
          <w:vertAlign w:val="subscript"/>
        </w:rPr>
        <w:t>2</w:t>
      </w:r>
      <w:r w:rsidRPr="003749BF">
        <w:rPr>
          <w:szCs w:val="24"/>
        </w:rPr>
        <w:t>O</w:t>
      </w:r>
      <w:r w:rsidRPr="003749BF">
        <w:rPr>
          <w:szCs w:val="24"/>
          <w:vertAlign w:val="subscript"/>
        </w:rPr>
        <w:t>3</w:t>
      </w:r>
      <w:r w:rsidRPr="003749BF">
        <w:rPr>
          <w:szCs w:val="24"/>
        </w:rPr>
        <w:t>-P</w:t>
      </w:r>
      <w:r w:rsidRPr="003749BF">
        <w:rPr>
          <w:szCs w:val="24"/>
          <w:vertAlign w:val="subscript"/>
        </w:rPr>
        <w:t>2</w:t>
      </w:r>
      <w:r w:rsidRPr="003749BF">
        <w:rPr>
          <w:szCs w:val="24"/>
        </w:rPr>
        <w:t>O</w:t>
      </w:r>
      <w:r w:rsidRPr="003749BF">
        <w:rPr>
          <w:szCs w:val="24"/>
          <w:vertAlign w:val="subscript"/>
        </w:rPr>
        <w:t>5</w:t>
      </w:r>
      <w:r w:rsidRPr="003749BF">
        <w:rPr>
          <w:szCs w:val="24"/>
        </w:rPr>
        <w:t>-SiO</w:t>
      </w:r>
      <w:r w:rsidRPr="003749BF">
        <w:rPr>
          <w:szCs w:val="24"/>
          <w:vertAlign w:val="subscript"/>
        </w:rPr>
        <w:t>2</w:t>
      </w:r>
      <w:r w:rsidRPr="003749BF">
        <w:rPr>
          <w:szCs w:val="24"/>
        </w:rPr>
        <w:t>-H</w:t>
      </w:r>
      <w:r w:rsidRPr="003749BF">
        <w:rPr>
          <w:szCs w:val="24"/>
          <w:vertAlign w:val="subscript"/>
        </w:rPr>
        <w:t>2</w:t>
      </w:r>
      <w:r w:rsidRPr="003749BF">
        <w:rPr>
          <w:szCs w:val="24"/>
        </w:rPr>
        <w:t>O</w:t>
      </w:r>
    </w:p>
    <w:p w:rsidR="007C1538" w:rsidRPr="00BD05A9" w:rsidRDefault="007C1538" w:rsidP="007C1538"/>
    <w:p w:rsidR="007C1538" w:rsidRPr="003749BF" w:rsidRDefault="007C1538" w:rsidP="007C1538">
      <w:pPr>
        <w:pStyle w:val="a3"/>
      </w:pPr>
      <w:r w:rsidRPr="003749BF">
        <w:t>М.П. Новиков</w:t>
      </w:r>
    </w:p>
    <w:p w:rsidR="007C1538" w:rsidRPr="00BD05A9" w:rsidRDefault="007C1538" w:rsidP="007C1538">
      <w:pPr>
        <w:pStyle w:val="a5"/>
      </w:pPr>
      <w:r w:rsidRPr="00BD05A9">
        <w:rPr>
          <w:vertAlign w:val="superscript"/>
        </w:rPr>
        <w:t>1)</w:t>
      </w:r>
      <w:r>
        <w:t>ИЭМ РАН</w:t>
      </w:r>
      <w:r w:rsidRPr="00BD05A9">
        <w:t xml:space="preserve">, </w:t>
      </w:r>
      <w:r>
        <w:t>г</w:t>
      </w:r>
      <w:proofErr w:type="gramStart"/>
      <w:r>
        <w:t>.Ч</w:t>
      </w:r>
      <w:proofErr w:type="gramEnd"/>
      <w:r>
        <w:t>ерноголовка</w:t>
      </w:r>
    </w:p>
    <w:p w:rsidR="007C1538" w:rsidRPr="00BD05A9" w:rsidRDefault="007C1538" w:rsidP="007C1538"/>
    <w:p w:rsidR="007C1538" w:rsidRPr="003749BF" w:rsidRDefault="007C1538" w:rsidP="007C1538">
      <w:pPr>
        <w:ind w:firstLine="709"/>
        <w:jc w:val="both"/>
        <w:rPr>
          <w:rFonts w:eastAsia="Calibri"/>
          <w:noProof/>
        </w:rPr>
      </w:pPr>
      <w:r w:rsidRPr="003749BF">
        <w:rPr>
          <w:rFonts w:eastAsia="Calibri"/>
          <w:lang w:eastAsia="en-US"/>
        </w:rPr>
        <w:t>Исследование данной системы выполнено нами впервые. При изучении использована методика построения концентрационных диаграмм. Эксперименты проводились в изобарических условиях при температурах 200-500</w:t>
      </w:r>
      <w:r w:rsidRPr="000959FC">
        <w:rPr>
          <w:rFonts w:eastAsia="Calibri"/>
          <w:lang w:eastAsia="en-US"/>
        </w:rPr>
        <w:t>°</w:t>
      </w:r>
      <w:r w:rsidRPr="003749BF">
        <w:rPr>
          <w:rFonts w:eastAsia="Calibri"/>
          <w:lang w:val="en-US" w:eastAsia="en-US"/>
        </w:rPr>
        <w:t>C</w:t>
      </w:r>
      <w:r w:rsidRPr="003749BF">
        <w:rPr>
          <w:rFonts w:eastAsia="Calibri"/>
          <w:lang w:eastAsia="en-US"/>
        </w:rPr>
        <w:t>, с соблюдением постоянства отношения массы воды к сумме масс компонентов. Для каждой температуры было отработано два сечения по воде со значениями α= 79</w:t>
      </w:r>
      <w:r>
        <w:rPr>
          <w:rFonts w:eastAsia="Calibri"/>
          <w:lang w:eastAsia="en-US"/>
        </w:rPr>
        <w:t>.</w:t>
      </w:r>
      <w:r w:rsidRPr="003749BF">
        <w:rPr>
          <w:rFonts w:eastAsia="Calibri"/>
          <w:lang w:eastAsia="en-US"/>
        </w:rPr>
        <w:t>5 и 11</w:t>
      </w:r>
      <w:r>
        <w:rPr>
          <w:rFonts w:eastAsia="Calibri"/>
          <w:lang w:eastAsia="en-US"/>
        </w:rPr>
        <w:t>.</w:t>
      </w:r>
      <w:r w:rsidRPr="003749BF">
        <w:rPr>
          <w:rFonts w:eastAsia="Calibri"/>
          <w:lang w:eastAsia="en-US"/>
        </w:rPr>
        <w:t xml:space="preserve">4 (α= </w:t>
      </w:r>
      <w:r w:rsidRPr="003749BF">
        <w:rPr>
          <w:rFonts w:eastAsia="Calibri"/>
          <w:lang w:val="en-US" w:eastAsia="en-US"/>
        </w:rPr>
        <w:t>m</w:t>
      </w:r>
      <w:r w:rsidRPr="003749BF">
        <w:rPr>
          <w:rFonts w:eastAsia="Calibri"/>
          <w:vertAlign w:val="subscript"/>
          <w:lang w:eastAsia="en-US"/>
        </w:rPr>
        <w:t>H</w:t>
      </w:r>
      <w:r w:rsidRPr="003749BF">
        <w:rPr>
          <w:rFonts w:eastAsia="Calibri"/>
          <w:lang w:eastAsia="en-US"/>
        </w:rPr>
        <w:t>:</w:t>
      </w:r>
      <w:r w:rsidRPr="003749BF">
        <w:rPr>
          <w:rFonts w:eastAsia="Calibri"/>
          <w:lang w:val="en-US" w:eastAsia="en-US"/>
        </w:rPr>
        <w:t>m</w:t>
      </w:r>
      <w:r w:rsidRPr="003749BF">
        <w:rPr>
          <w:rFonts w:eastAsia="Calibri"/>
          <w:vertAlign w:val="subscript"/>
          <w:lang w:val="en-US" w:eastAsia="en-US"/>
        </w:rPr>
        <w:t>K</w:t>
      </w:r>
      <w:r w:rsidRPr="003749BF">
        <w:rPr>
          <w:rFonts w:eastAsia="Calibri"/>
          <w:lang w:eastAsia="en-US"/>
        </w:rPr>
        <w:t xml:space="preserve">; </w:t>
      </w:r>
      <w:r w:rsidRPr="003749BF">
        <w:rPr>
          <w:rFonts w:eastAsia="Calibri"/>
          <w:lang w:val="en-US" w:eastAsia="en-US"/>
        </w:rPr>
        <w:t>m</w:t>
      </w:r>
      <w:r w:rsidRPr="003749BF">
        <w:rPr>
          <w:rFonts w:eastAsia="Calibri"/>
          <w:vertAlign w:val="subscript"/>
          <w:lang w:val="en-US" w:eastAsia="en-US"/>
        </w:rPr>
        <w:t>K</w:t>
      </w:r>
      <w:r w:rsidRPr="003749BF">
        <w:rPr>
          <w:rFonts w:eastAsia="Calibri"/>
          <w:lang w:eastAsia="en-US"/>
        </w:rPr>
        <w:t xml:space="preserve">= </w:t>
      </w:r>
      <w:r w:rsidRPr="003749BF">
        <w:rPr>
          <w:rFonts w:eastAsia="Calibri"/>
          <w:lang w:val="en-US" w:eastAsia="en-US"/>
        </w:rPr>
        <w:t>m</w:t>
      </w:r>
      <w:r w:rsidRPr="003749BF">
        <w:rPr>
          <w:rFonts w:eastAsia="Calibri"/>
          <w:vertAlign w:val="subscript"/>
          <w:lang w:val="en-US" w:eastAsia="en-US"/>
        </w:rPr>
        <w:t>L</w:t>
      </w:r>
      <w:r w:rsidRPr="003749BF">
        <w:rPr>
          <w:rFonts w:eastAsia="Calibri"/>
          <w:lang w:eastAsia="en-US"/>
        </w:rPr>
        <w:t>+</w:t>
      </w:r>
      <w:r w:rsidRPr="003749BF">
        <w:rPr>
          <w:rFonts w:eastAsia="Calibri"/>
          <w:lang w:val="en-US" w:eastAsia="en-US"/>
        </w:rPr>
        <w:t>m</w:t>
      </w:r>
      <w:r w:rsidRPr="003749BF">
        <w:rPr>
          <w:rFonts w:eastAsia="Calibri"/>
          <w:vertAlign w:val="subscript"/>
          <w:lang w:val="en-US" w:eastAsia="en-US"/>
        </w:rPr>
        <w:t>S</w:t>
      </w:r>
      <w:r w:rsidRPr="003749BF">
        <w:rPr>
          <w:rFonts w:eastAsia="Calibri"/>
          <w:lang w:eastAsia="en-US"/>
        </w:rPr>
        <w:t>+</w:t>
      </w:r>
      <w:r w:rsidRPr="003749BF">
        <w:rPr>
          <w:rFonts w:eastAsia="Calibri"/>
          <w:lang w:val="en-US" w:eastAsia="en-US"/>
        </w:rPr>
        <w:t>m</w:t>
      </w:r>
      <w:r w:rsidRPr="003749BF">
        <w:rPr>
          <w:rFonts w:eastAsia="Calibri"/>
          <w:vertAlign w:val="subscript"/>
          <w:lang w:val="en-US" w:eastAsia="en-US"/>
        </w:rPr>
        <w:t>P</w:t>
      </w:r>
      <w:r w:rsidRPr="003749BF">
        <w:rPr>
          <w:rFonts w:eastAsia="Calibri"/>
          <w:lang w:eastAsia="en-US"/>
        </w:rPr>
        <w:t xml:space="preserve">, где </w:t>
      </w:r>
      <w:r w:rsidRPr="003749BF">
        <w:rPr>
          <w:rFonts w:eastAsia="Calibri"/>
          <w:lang w:val="en-US" w:eastAsia="en-US"/>
        </w:rPr>
        <w:t>m</w:t>
      </w:r>
      <w:r w:rsidRPr="003749BF">
        <w:rPr>
          <w:rFonts w:eastAsia="Calibri"/>
          <w:vertAlign w:val="subscript"/>
          <w:lang w:val="en-US" w:eastAsia="en-US"/>
        </w:rPr>
        <w:t>L</w:t>
      </w:r>
      <w:r w:rsidRPr="003749BF">
        <w:rPr>
          <w:rFonts w:eastAsia="Calibri"/>
          <w:vertAlign w:val="subscript"/>
          <w:lang w:eastAsia="en-US"/>
        </w:rPr>
        <w:t xml:space="preserve"> ,</w:t>
      </w:r>
      <w:r w:rsidRPr="003749BF">
        <w:rPr>
          <w:rFonts w:eastAsia="Calibri"/>
          <w:lang w:val="en-US" w:eastAsia="en-US"/>
        </w:rPr>
        <w:t>m</w:t>
      </w:r>
      <w:r w:rsidRPr="003749BF">
        <w:rPr>
          <w:rFonts w:eastAsia="Calibri"/>
          <w:vertAlign w:val="subscript"/>
          <w:lang w:val="en-US" w:eastAsia="en-US"/>
        </w:rPr>
        <w:t>S</w:t>
      </w:r>
      <w:r w:rsidRPr="003749BF">
        <w:rPr>
          <w:rFonts w:eastAsia="Calibri"/>
          <w:lang w:eastAsia="en-US"/>
        </w:rPr>
        <w:t xml:space="preserve">, </w:t>
      </w:r>
      <w:r w:rsidRPr="003749BF">
        <w:rPr>
          <w:rFonts w:eastAsia="Calibri"/>
          <w:lang w:val="en-US" w:eastAsia="en-US"/>
        </w:rPr>
        <w:t>m</w:t>
      </w:r>
      <w:r w:rsidRPr="003749BF">
        <w:rPr>
          <w:rFonts w:eastAsia="Calibri"/>
          <w:vertAlign w:val="subscript"/>
          <w:lang w:val="en-US" w:eastAsia="en-US"/>
        </w:rPr>
        <w:t>P</w:t>
      </w:r>
      <w:r w:rsidRPr="003749BF">
        <w:rPr>
          <w:rFonts w:eastAsia="Calibri"/>
          <w:lang w:eastAsia="en-US"/>
        </w:rPr>
        <w:t xml:space="preserve"> и </w:t>
      </w:r>
      <w:r w:rsidRPr="003749BF">
        <w:rPr>
          <w:rFonts w:eastAsia="Calibri"/>
          <w:lang w:val="en-US" w:eastAsia="en-US"/>
        </w:rPr>
        <w:t>m</w:t>
      </w:r>
      <w:r w:rsidRPr="003749BF">
        <w:rPr>
          <w:rFonts w:eastAsia="Calibri"/>
          <w:vertAlign w:val="subscript"/>
          <w:lang w:val="en-US" w:eastAsia="en-US"/>
        </w:rPr>
        <w:t>H</w:t>
      </w:r>
      <w:r w:rsidRPr="003749BF">
        <w:rPr>
          <w:rFonts w:eastAsia="Calibri"/>
          <w:lang w:eastAsia="en-US"/>
        </w:rPr>
        <w:t xml:space="preserve">- соответственно массы </w:t>
      </w:r>
      <w:r w:rsidRPr="003749BF">
        <w:rPr>
          <w:rFonts w:eastAsia="Calibri"/>
          <w:lang w:val="en-US" w:eastAsia="en-US"/>
        </w:rPr>
        <w:t>La</w:t>
      </w:r>
      <w:r w:rsidRPr="003749BF">
        <w:rPr>
          <w:rFonts w:eastAsia="Calibri"/>
          <w:vertAlign w:val="subscript"/>
          <w:lang w:eastAsia="en-US"/>
        </w:rPr>
        <w:t>2</w:t>
      </w:r>
      <w:r w:rsidRPr="003749BF">
        <w:rPr>
          <w:rFonts w:eastAsia="Calibri"/>
          <w:lang w:val="en-US" w:eastAsia="en-US"/>
        </w:rPr>
        <w:t>O</w:t>
      </w:r>
      <w:r w:rsidRPr="003749BF">
        <w:rPr>
          <w:rFonts w:eastAsia="Calibri"/>
          <w:vertAlign w:val="subscript"/>
          <w:lang w:eastAsia="en-US"/>
        </w:rPr>
        <w:t>3</w:t>
      </w:r>
      <w:r w:rsidRPr="003749BF">
        <w:rPr>
          <w:rFonts w:eastAsia="Calibri"/>
          <w:lang w:eastAsia="en-US"/>
        </w:rPr>
        <w:t>,</w:t>
      </w:r>
      <w:r>
        <w:rPr>
          <w:rFonts w:eastAsia="Calibri"/>
          <w:lang w:eastAsia="en-US"/>
        </w:rPr>
        <w:t xml:space="preserve"> </w:t>
      </w:r>
      <w:r w:rsidRPr="003749BF">
        <w:rPr>
          <w:rFonts w:eastAsia="Calibri"/>
          <w:lang w:val="en-US" w:eastAsia="en-US"/>
        </w:rPr>
        <w:t>SiO</w:t>
      </w:r>
      <w:r w:rsidRPr="003749BF">
        <w:rPr>
          <w:rFonts w:eastAsia="Calibri"/>
          <w:vertAlign w:val="subscript"/>
          <w:lang w:eastAsia="en-US"/>
        </w:rPr>
        <w:t>2</w:t>
      </w:r>
      <w:r w:rsidRPr="003749BF">
        <w:rPr>
          <w:rFonts w:eastAsia="Calibri"/>
          <w:lang w:eastAsia="en-US"/>
        </w:rPr>
        <w:t xml:space="preserve">, </w:t>
      </w:r>
      <w:r w:rsidRPr="003749BF">
        <w:rPr>
          <w:rFonts w:eastAsia="Calibri"/>
          <w:lang w:val="en-US" w:eastAsia="en-US"/>
        </w:rPr>
        <w:t>P</w:t>
      </w:r>
      <w:r w:rsidRPr="003749BF">
        <w:rPr>
          <w:rFonts w:eastAsia="Calibri"/>
          <w:vertAlign w:val="subscript"/>
          <w:lang w:eastAsia="en-US"/>
        </w:rPr>
        <w:t>2</w:t>
      </w:r>
      <w:r w:rsidRPr="003749BF">
        <w:rPr>
          <w:rFonts w:eastAsia="Calibri"/>
          <w:lang w:val="en-US" w:eastAsia="en-US"/>
        </w:rPr>
        <w:t>O</w:t>
      </w:r>
      <w:r w:rsidRPr="003749BF">
        <w:rPr>
          <w:rFonts w:eastAsia="Calibri"/>
          <w:vertAlign w:val="subscript"/>
          <w:lang w:eastAsia="en-US"/>
        </w:rPr>
        <w:t>5</w:t>
      </w:r>
      <w:r w:rsidRPr="003749BF">
        <w:rPr>
          <w:rFonts w:eastAsia="Calibri"/>
          <w:lang w:eastAsia="en-US"/>
        </w:rPr>
        <w:t xml:space="preserve"> и </w:t>
      </w:r>
      <w:r w:rsidRPr="003749BF">
        <w:rPr>
          <w:rFonts w:eastAsia="Calibri"/>
          <w:lang w:val="en-US" w:eastAsia="en-US"/>
        </w:rPr>
        <w:t>H</w:t>
      </w:r>
      <w:r w:rsidRPr="003749BF">
        <w:rPr>
          <w:rFonts w:eastAsia="Calibri"/>
          <w:vertAlign w:val="subscript"/>
          <w:lang w:eastAsia="en-US"/>
        </w:rPr>
        <w:t>2</w:t>
      </w:r>
      <w:r w:rsidRPr="003749BF">
        <w:rPr>
          <w:rFonts w:eastAsia="Calibri"/>
          <w:lang w:val="en-US" w:eastAsia="en-US"/>
        </w:rPr>
        <w:t>O</w:t>
      </w:r>
      <w:r w:rsidRPr="003749BF">
        <w:rPr>
          <w:rFonts w:eastAsia="Calibri"/>
          <w:lang w:eastAsia="en-US"/>
        </w:rPr>
        <w:t xml:space="preserve">). Результаты изучения системы </w:t>
      </w:r>
      <w:r w:rsidRPr="003749BF">
        <w:rPr>
          <w:rFonts w:eastAsia="Calibri"/>
          <w:lang w:val="en-US" w:eastAsia="en-US"/>
        </w:rPr>
        <w:t>La</w:t>
      </w:r>
      <w:r w:rsidRPr="003749BF">
        <w:rPr>
          <w:rFonts w:eastAsia="Calibri"/>
          <w:vertAlign w:val="subscript"/>
          <w:lang w:eastAsia="en-US"/>
        </w:rPr>
        <w:t>2</w:t>
      </w:r>
      <w:r w:rsidRPr="003749BF">
        <w:rPr>
          <w:rFonts w:eastAsia="Calibri"/>
          <w:lang w:val="en-US" w:eastAsia="en-US"/>
        </w:rPr>
        <w:t>O</w:t>
      </w:r>
      <w:r w:rsidRPr="003749BF">
        <w:rPr>
          <w:rFonts w:eastAsia="Calibri"/>
          <w:vertAlign w:val="subscript"/>
          <w:lang w:eastAsia="en-US"/>
        </w:rPr>
        <w:t>3</w:t>
      </w:r>
      <w:r w:rsidRPr="003749BF">
        <w:rPr>
          <w:rFonts w:eastAsia="Calibri"/>
          <w:lang w:eastAsia="en-US"/>
        </w:rPr>
        <w:t>-</w:t>
      </w:r>
      <w:r w:rsidRPr="003749BF">
        <w:rPr>
          <w:rFonts w:eastAsia="Calibri"/>
          <w:lang w:val="en-US" w:eastAsia="en-US"/>
        </w:rPr>
        <w:t>P</w:t>
      </w:r>
      <w:r w:rsidRPr="003749BF">
        <w:rPr>
          <w:rFonts w:eastAsia="Calibri"/>
          <w:vertAlign w:val="subscript"/>
          <w:lang w:eastAsia="en-US"/>
        </w:rPr>
        <w:t>2</w:t>
      </w:r>
      <w:r w:rsidRPr="003749BF">
        <w:rPr>
          <w:rFonts w:eastAsia="Calibri"/>
          <w:lang w:val="en-US" w:eastAsia="en-US"/>
        </w:rPr>
        <w:t>O</w:t>
      </w:r>
      <w:r w:rsidRPr="003749BF">
        <w:rPr>
          <w:rFonts w:eastAsia="Calibri"/>
          <w:vertAlign w:val="subscript"/>
          <w:lang w:eastAsia="en-US"/>
        </w:rPr>
        <w:t>5</w:t>
      </w:r>
      <w:r w:rsidRPr="003749BF">
        <w:rPr>
          <w:rFonts w:eastAsia="Calibri"/>
          <w:lang w:eastAsia="en-US"/>
        </w:rPr>
        <w:t>-</w:t>
      </w:r>
      <w:r w:rsidRPr="003749BF">
        <w:rPr>
          <w:rFonts w:eastAsia="Calibri"/>
          <w:lang w:val="en-US" w:eastAsia="en-US"/>
        </w:rPr>
        <w:t>SiO</w:t>
      </w:r>
      <w:r w:rsidRPr="003749BF">
        <w:rPr>
          <w:rFonts w:eastAsia="Calibri"/>
          <w:vertAlign w:val="subscript"/>
          <w:lang w:eastAsia="en-US"/>
        </w:rPr>
        <w:t>2</w:t>
      </w:r>
      <w:r w:rsidRPr="003749BF">
        <w:rPr>
          <w:rFonts w:eastAsia="Calibri"/>
          <w:lang w:eastAsia="en-US"/>
        </w:rPr>
        <w:t>-</w:t>
      </w:r>
      <w:r w:rsidRPr="003749BF">
        <w:rPr>
          <w:rFonts w:eastAsia="Calibri"/>
          <w:lang w:val="en-US" w:eastAsia="en-US"/>
        </w:rPr>
        <w:t>H</w:t>
      </w:r>
      <w:r w:rsidRPr="003749BF">
        <w:rPr>
          <w:rFonts w:eastAsia="Calibri"/>
          <w:vertAlign w:val="subscript"/>
          <w:lang w:eastAsia="en-US"/>
        </w:rPr>
        <w:t>2</w:t>
      </w:r>
      <w:r w:rsidRPr="003749BF">
        <w:rPr>
          <w:rFonts w:eastAsia="Calibri"/>
          <w:lang w:val="en-US" w:eastAsia="en-US"/>
        </w:rPr>
        <w:t>O</w:t>
      </w:r>
      <w:r w:rsidRPr="003749BF">
        <w:rPr>
          <w:rFonts w:eastAsia="Calibri"/>
          <w:lang w:eastAsia="en-US"/>
        </w:rPr>
        <w:t xml:space="preserve"> изображены в виде диаграмм состав системы – состав твёрдых фаз для двух сечений по воде при </w:t>
      </w:r>
      <w:r w:rsidRPr="003749BF">
        <w:rPr>
          <w:rFonts w:eastAsia="Calibri"/>
          <w:lang w:val="en-US" w:eastAsia="en-US"/>
        </w:rPr>
        <w:t>t</w:t>
      </w:r>
      <w:r w:rsidRPr="003749BF">
        <w:rPr>
          <w:rFonts w:eastAsia="Calibri"/>
          <w:lang w:eastAsia="en-US"/>
        </w:rPr>
        <w:t>=400</w:t>
      </w:r>
      <w:r w:rsidRPr="000959FC">
        <w:rPr>
          <w:rFonts w:eastAsia="Calibri"/>
          <w:lang w:eastAsia="en-US"/>
        </w:rPr>
        <w:t>°</w:t>
      </w:r>
      <w:r w:rsidRPr="003749BF">
        <w:rPr>
          <w:rFonts w:eastAsia="Calibri"/>
          <w:lang w:val="en-US" w:eastAsia="en-US"/>
        </w:rPr>
        <w:t>C</w:t>
      </w:r>
      <w:r w:rsidRPr="003749BF">
        <w:rPr>
          <w:rFonts w:eastAsia="Calibri"/>
          <w:lang w:eastAsia="en-US"/>
        </w:rPr>
        <w:t xml:space="preserve"> и </w:t>
      </w:r>
      <w:r w:rsidRPr="003749BF">
        <w:rPr>
          <w:rFonts w:eastAsia="Calibri"/>
          <w:lang w:val="en-US" w:eastAsia="en-US"/>
        </w:rPr>
        <w:t>P</w:t>
      </w:r>
      <w:r w:rsidRPr="003749BF">
        <w:rPr>
          <w:rFonts w:eastAsia="Calibri"/>
          <w:vertAlign w:val="subscript"/>
          <w:lang w:val="en-US" w:eastAsia="en-US"/>
        </w:rPr>
        <w:t>H</w:t>
      </w:r>
      <w:r w:rsidRPr="003749BF">
        <w:rPr>
          <w:rFonts w:eastAsia="Calibri"/>
          <w:vertAlign w:val="subscript"/>
          <w:lang w:eastAsia="en-US"/>
        </w:rPr>
        <w:t>2</w:t>
      </w:r>
      <w:r w:rsidRPr="003749BF">
        <w:rPr>
          <w:rFonts w:eastAsia="Calibri"/>
          <w:vertAlign w:val="subscript"/>
          <w:lang w:val="en-US" w:eastAsia="en-US"/>
        </w:rPr>
        <w:t>O</w:t>
      </w:r>
      <w:r w:rsidRPr="003749BF">
        <w:rPr>
          <w:rFonts w:eastAsia="Calibri"/>
          <w:lang w:eastAsia="en-US"/>
        </w:rPr>
        <w:t>=101</w:t>
      </w:r>
      <w:r>
        <w:rPr>
          <w:rFonts w:eastAsia="Calibri"/>
          <w:lang w:eastAsia="en-US"/>
        </w:rPr>
        <w:t>.</w:t>
      </w:r>
      <w:r w:rsidRPr="003749BF">
        <w:rPr>
          <w:rFonts w:eastAsia="Calibri"/>
          <w:lang w:eastAsia="en-US"/>
        </w:rPr>
        <w:t xml:space="preserve">3 МПа (рис. 1). При заданных условиях в системе </w:t>
      </w:r>
      <w:proofErr w:type="gramStart"/>
      <w:r w:rsidRPr="003749BF">
        <w:rPr>
          <w:rFonts w:eastAsia="Calibri"/>
          <w:lang w:eastAsia="en-US"/>
        </w:rPr>
        <w:t>устойчивы</w:t>
      </w:r>
      <w:proofErr w:type="gramEnd"/>
      <w:r w:rsidRPr="003749BF">
        <w:rPr>
          <w:rFonts w:eastAsia="Calibri"/>
          <w:lang w:eastAsia="en-US"/>
        </w:rPr>
        <w:t xml:space="preserve"> 5 фаз:</w:t>
      </w:r>
      <w:r>
        <w:rPr>
          <w:rFonts w:eastAsia="Calibri"/>
          <w:lang w:eastAsia="en-US"/>
        </w:rPr>
        <w:t xml:space="preserve"> </w:t>
      </w:r>
      <w:proofErr w:type="gramStart"/>
      <w:r w:rsidRPr="003749BF">
        <w:rPr>
          <w:rFonts w:eastAsia="Calibri"/>
          <w:lang w:val="en-US" w:eastAsia="en-US"/>
        </w:rPr>
        <w:t>La</w:t>
      </w:r>
      <w:r w:rsidRPr="003749BF">
        <w:rPr>
          <w:rFonts w:eastAsia="Calibri"/>
          <w:lang w:eastAsia="en-US"/>
        </w:rPr>
        <w:t>(</w:t>
      </w:r>
      <w:proofErr w:type="gramEnd"/>
      <w:r w:rsidRPr="003749BF">
        <w:rPr>
          <w:rFonts w:eastAsia="Calibri"/>
          <w:lang w:val="en-US" w:eastAsia="en-US"/>
        </w:rPr>
        <w:t>OH</w:t>
      </w:r>
      <w:r w:rsidRPr="003749BF">
        <w:rPr>
          <w:rFonts w:eastAsia="Calibri"/>
          <w:lang w:eastAsia="en-US"/>
        </w:rPr>
        <w:t>)</w:t>
      </w:r>
      <w:r w:rsidRPr="003749BF">
        <w:rPr>
          <w:rFonts w:eastAsia="Calibri"/>
          <w:vertAlign w:val="subscript"/>
          <w:lang w:eastAsia="en-US"/>
        </w:rPr>
        <w:t>3</w:t>
      </w:r>
      <w:r>
        <w:rPr>
          <w:rFonts w:eastAsia="Calibri"/>
          <w:lang w:eastAsia="en-US"/>
        </w:rPr>
        <w:t xml:space="preserve"> –</w:t>
      </w:r>
      <w:r w:rsidRPr="003749BF">
        <w:rPr>
          <w:rFonts w:eastAsia="Calibri"/>
          <w:lang w:eastAsia="en-US"/>
        </w:rPr>
        <w:t xml:space="preserve">гидроксид лантана, </w:t>
      </w:r>
      <w:r w:rsidRPr="003749BF">
        <w:rPr>
          <w:rFonts w:eastAsia="Calibri"/>
          <w:lang w:val="en-US" w:eastAsia="en-US"/>
        </w:rPr>
        <w:t>La</w:t>
      </w:r>
      <w:r w:rsidRPr="003749BF">
        <w:rPr>
          <w:rFonts w:eastAsia="Calibri"/>
          <w:vertAlign w:val="subscript"/>
          <w:lang w:eastAsia="en-US"/>
        </w:rPr>
        <w:t>2</w:t>
      </w:r>
      <w:r w:rsidRPr="003749BF">
        <w:rPr>
          <w:rFonts w:eastAsia="Calibri"/>
          <w:lang w:val="en-US" w:eastAsia="en-US"/>
        </w:rPr>
        <w:t>O</w:t>
      </w:r>
      <w:r w:rsidRPr="003749BF">
        <w:rPr>
          <w:rFonts w:eastAsia="Calibri"/>
          <w:vertAlign w:val="subscript"/>
          <w:lang w:eastAsia="en-US"/>
        </w:rPr>
        <w:t>3</w:t>
      </w:r>
      <w:r w:rsidRPr="003749BF">
        <w:rPr>
          <w:rFonts w:eastAsia="Calibri"/>
          <w:lang w:eastAsia="en-US"/>
        </w:rPr>
        <w:t xml:space="preserve"> 2</w:t>
      </w:r>
      <w:r w:rsidRPr="003749BF">
        <w:rPr>
          <w:rFonts w:eastAsia="Calibri"/>
          <w:lang w:val="en-US" w:eastAsia="en-US"/>
        </w:rPr>
        <w:t>SiO</w:t>
      </w:r>
      <w:r w:rsidRPr="003749BF">
        <w:rPr>
          <w:rFonts w:eastAsia="Calibri"/>
          <w:vertAlign w:val="subscript"/>
          <w:lang w:eastAsia="en-US"/>
        </w:rPr>
        <w:t>2</w:t>
      </w:r>
      <w:r>
        <w:rPr>
          <w:rFonts w:eastAsia="Calibri"/>
          <w:lang w:eastAsia="en-US"/>
        </w:rPr>
        <w:t xml:space="preserve"> –</w:t>
      </w:r>
      <w:r w:rsidRPr="003749BF">
        <w:rPr>
          <w:rFonts w:eastAsia="Calibri"/>
          <w:lang w:eastAsia="en-US"/>
        </w:rPr>
        <w:t xml:space="preserve"> силикат лантана,</w:t>
      </w:r>
      <w:r>
        <w:rPr>
          <w:rFonts w:eastAsia="Calibri"/>
          <w:lang w:eastAsia="en-US"/>
        </w:rPr>
        <w:t xml:space="preserve"> </w:t>
      </w:r>
      <w:r w:rsidRPr="003749BF">
        <w:rPr>
          <w:rFonts w:eastAsia="Calibri"/>
          <w:lang w:eastAsia="en-US"/>
        </w:rPr>
        <w:t>7</w:t>
      </w:r>
      <w:r w:rsidRPr="003749BF">
        <w:rPr>
          <w:rFonts w:eastAsia="Calibri"/>
          <w:lang w:val="en-US" w:eastAsia="en-US"/>
        </w:rPr>
        <w:t>La</w:t>
      </w:r>
      <w:r w:rsidRPr="003749BF">
        <w:rPr>
          <w:rFonts w:eastAsia="Calibri"/>
          <w:vertAlign w:val="subscript"/>
          <w:lang w:eastAsia="en-US"/>
        </w:rPr>
        <w:t>2</w:t>
      </w:r>
      <w:r w:rsidRPr="003749BF">
        <w:rPr>
          <w:rFonts w:eastAsia="Calibri"/>
          <w:lang w:val="en-US" w:eastAsia="en-US"/>
        </w:rPr>
        <w:t>O</w:t>
      </w:r>
      <w:r w:rsidRPr="003749BF">
        <w:rPr>
          <w:rFonts w:eastAsia="Calibri"/>
          <w:vertAlign w:val="subscript"/>
          <w:lang w:eastAsia="en-US"/>
        </w:rPr>
        <w:t>3</w:t>
      </w:r>
      <w:r w:rsidRPr="003749BF">
        <w:rPr>
          <w:rFonts w:eastAsia="Calibri"/>
          <w:lang w:eastAsia="en-US"/>
        </w:rPr>
        <w:t xml:space="preserve"> 9</w:t>
      </w:r>
      <w:r w:rsidRPr="003749BF">
        <w:rPr>
          <w:rFonts w:eastAsia="Calibri"/>
          <w:lang w:val="en-US" w:eastAsia="en-US"/>
        </w:rPr>
        <w:t>SiO</w:t>
      </w:r>
      <w:r w:rsidRPr="003749BF">
        <w:rPr>
          <w:rFonts w:eastAsia="Calibri"/>
          <w:vertAlign w:val="subscript"/>
          <w:lang w:eastAsia="en-US"/>
        </w:rPr>
        <w:t>2</w:t>
      </w:r>
      <w:r>
        <w:rPr>
          <w:rFonts w:eastAsia="Calibri"/>
          <w:lang w:eastAsia="en-US"/>
        </w:rPr>
        <w:t xml:space="preserve"> –</w:t>
      </w:r>
      <w:r w:rsidRPr="003749BF">
        <w:rPr>
          <w:rFonts w:eastAsia="Calibri"/>
          <w:lang w:eastAsia="en-US"/>
        </w:rPr>
        <w:t xml:space="preserve"> бритолит, </w:t>
      </w:r>
      <w:r w:rsidRPr="003749BF">
        <w:rPr>
          <w:rFonts w:eastAsia="Calibri"/>
          <w:lang w:val="en-US" w:eastAsia="en-US"/>
        </w:rPr>
        <w:t>LaPO</w:t>
      </w:r>
      <w:r w:rsidRPr="003749BF">
        <w:rPr>
          <w:rFonts w:eastAsia="Calibri"/>
          <w:vertAlign w:val="subscript"/>
          <w:lang w:eastAsia="en-US"/>
        </w:rPr>
        <w:t xml:space="preserve">4 </w:t>
      </w:r>
      <w:r w:rsidRPr="003749BF">
        <w:rPr>
          <w:rFonts w:eastAsia="Calibri"/>
          <w:lang w:eastAsia="en-US"/>
        </w:rPr>
        <w:t xml:space="preserve"> </w:t>
      </w:r>
      <w:r>
        <w:rPr>
          <w:rFonts w:eastAsia="Calibri"/>
          <w:lang w:eastAsia="en-US"/>
        </w:rPr>
        <w:t>–</w:t>
      </w:r>
      <w:r w:rsidRPr="003749BF">
        <w:rPr>
          <w:rFonts w:eastAsia="Calibri"/>
          <w:lang w:eastAsia="en-US"/>
        </w:rPr>
        <w:t xml:space="preserve"> монацит, </w:t>
      </w:r>
      <w:r w:rsidRPr="003749BF">
        <w:rPr>
          <w:rFonts w:eastAsia="Calibri"/>
          <w:lang w:val="en-US" w:eastAsia="en-US"/>
        </w:rPr>
        <w:t>SiO</w:t>
      </w:r>
      <w:r w:rsidRPr="003749BF">
        <w:rPr>
          <w:rFonts w:eastAsia="Calibri"/>
          <w:vertAlign w:val="subscript"/>
          <w:lang w:eastAsia="en-US"/>
        </w:rPr>
        <w:t>2</w:t>
      </w:r>
      <w:r w:rsidRPr="003749BF">
        <w:rPr>
          <w:rFonts w:eastAsia="Calibri"/>
          <w:lang w:eastAsia="en-US"/>
        </w:rPr>
        <w:t xml:space="preserve"> – аморфный кремнезем.</w:t>
      </w:r>
      <w:r w:rsidRPr="003749BF">
        <w:rPr>
          <w:rFonts w:eastAsia="Calibri"/>
          <w:noProof/>
        </w:rPr>
        <w:t xml:space="preserve"> </w:t>
      </w:r>
    </w:p>
    <w:p w:rsidR="007C1538" w:rsidRDefault="007C1538" w:rsidP="007C1538">
      <w:pPr>
        <w:ind w:firstLine="567"/>
        <w:jc w:val="both"/>
      </w:pPr>
    </w:p>
    <w:tbl>
      <w:tblPr>
        <w:tblW w:w="0" w:type="auto"/>
        <w:tblLook w:val="04A0" w:firstRow="1" w:lastRow="0" w:firstColumn="1" w:lastColumn="0" w:noHBand="0" w:noVBand="1"/>
      </w:tblPr>
      <w:tblGrid>
        <w:gridCol w:w="9855"/>
      </w:tblGrid>
      <w:tr w:rsidR="007C1538" w:rsidTr="00876D33">
        <w:tc>
          <w:tcPr>
            <w:tcW w:w="9855" w:type="dxa"/>
            <w:shd w:val="clear" w:color="auto" w:fill="auto"/>
          </w:tcPr>
          <w:p w:rsidR="007C1538" w:rsidRDefault="007C1538" w:rsidP="00876D33">
            <w:pPr>
              <w:jc w:val="center"/>
            </w:pPr>
            <w:r>
              <w:rPr>
                <w:noProof/>
              </w:rPr>
              <mc:AlternateContent>
                <mc:Choice Requires="wps">
                  <w:drawing>
                    <wp:anchor distT="0" distB="0" distL="114300" distR="114300" simplePos="0" relativeHeight="251664384" behindDoc="0" locked="0" layoutInCell="1" allowOverlap="1">
                      <wp:simplePos x="0" y="0"/>
                      <wp:positionH relativeFrom="column">
                        <wp:posOffset>5328285</wp:posOffset>
                      </wp:positionH>
                      <wp:positionV relativeFrom="paragraph">
                        <wp:posOffset>395605</wp:posOffset>
                      </wp:positionV>
                      <wp:extent cx="364490" cy="276225"/>
                      <wp:effectExtent l="13335" t="10160" r="12700" b="889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76225"/>
                              </a:xfrm>
                              <a:prstGeom prst="rect">
                                <a:avLst/>
                              </a:prstGeom>
                              <a:solidFill>
                                <a:srgbClr val="FFFFFF"/>
                              </a:solidFill>
                              <a:ln w="9525">
                                <a:solidFill>
                                  <a:srgbClr val="FFFFFF"/>
                                </a:solidFill>
                                <a:miter lim="800000"/>
                                <a:headEnd/>
                                <a:tailEnd/>
                              </a:ln>
                            </wps:spPr>
                            <wps:txbx>
                              <w:txbxContent>
                                <w:p w:rsidR="007C1538" w:rsidRDefault="007C1538" w:rsidP="007C1538">
                                  <w:r>
                                    <w:t>б)</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9" o:spid="_x0000_s1028" type="#_x0000_t202" style="position:absolute;left:0;text-align:left;margin-left:419.55pt;margin-top:31.15pt;width:28.7pt;height:21.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" strokecolor="white">
                      <v:textbox style="mso-fit-shape-to-text:t">
                        <w:txbxContent>
                          <w:p w:rsidR="007C1538" w:rsidRDefault="007C1538" w:rsidP="007C1538">
                            <w:r>
                              <w:t>б)</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2324735</wp:posOffset>
                      </wp:positionH>
                      <wp:positionV relativeFrom="paragraph">
                        <wp:posOffset>340995</wp:posOffset>
                      </wp:positionV>
                      <wp:extent cx="339725" cy="276225"/>
                      <wp:effectExtent l="6985" t="5715" r="5715" b="13335"/>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76225"/>
                              </a:xfrm>
                              <a:prstGeom prst="rect">
                                <a:avLst/>
                              </a:prstGeom>
                              <a:solidFill>
                                <a:srgbClr val="FFFFFF"/>
                              </a:solidFill>
                              <a:ln w="9525">
                                <a:solidFill>
                                  <a:srgbClr val="FFFFFF"/>
                                </a:solidFill>
                                <a:miter lim="800000"/>
                                <a:headEnd/>
                                <a:tailEnd/>
                              </a:ln>
                            </wps:spPr>
                            <wps:txbx>
                              <w:txbxContent>
                                <w:p w:rsidR="007C1538" w:rsidRDefault="007C1538" w:rsidP="007C1538">
                                  <w:r>
                                    <w:t>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8" o:spid="_x0000_s1029" type="#_x0000_t202" style="position:absolute;left:0;text-align:left;margin-left:183.05pt;margin-top:26.85pt;width:26.75pt;height:21.7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" strokecolor="white">
                      <v:textbox style="mso-fit-shape-to-text:t">
                        <w:txbxContent>
                          <w:p w:rsidR="007C1538" w:rsidRDefault="007C1538" w:rsidP="007C1538">
                            <w:r>
                              <w:t>а)</w:t>
                            </w:r>
                          </w:p>
                        </w:txbxContent>
                      </v:textbox>
                    </v:shape>
                  </w:pict>
                </mc:Fallback>
              </mc:AlternateContent>
            </w:r>
            <w:r>
              <w:rPr>
                <w:noProof/>
              </w:rPr>
              <w:drawing>
                <wp:inline distT="0" distB="0" distL="0" distR="0">
                  <wp:extent cx="5943600" cy="2626360"/>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626360"/>
                          </a:xfrm>
                          <a:prstGeom prst="rect">
                            <a:avLst/>
                          </a:prstGeom>
                          <a:noFill/>
                          <a:ln>
                            <a:noFill/>
                          </a:ln>
                        </pic:spPr>
                      </pic:pic>
                    </a:graphicData>
                  </a:graphic>
                </wp:inline>
              </w:drawing>
            </w:r>
          </w:p>
        </w:tc>
      </w:tr>
      <w:tr w:rsidR="007C1538" w:rsidTr="00876D33">
        <w:tc>
          <w:tcPr>
            <w:tcW w:w="9855" w:type="dxa"/>
            <w:shd w:val="clear" w:color="auto" w:fill="auto"/>
          </w:tcPr>
          <w:p w:rsidR="007C1538" w:rsidRDefault="007C1538" w:rsidP="00876D33">
            <w:pPr>
              <w:jc w:val="both"/>
            </w:pPr>
            <w:r w:rsidRPr="00A711CA">
              <w:t xml:space="preserve">Рис.1. Фазовые соотношения в системе </w:t>
            </w:r>
            <w:r w:rsidRPr="00A711CA">
              <w:rPr>
                <w:lang w:val="en-US"/>
              </w:rPr>
              <w:t>La</w:t>
            </w:r>
            <w:r w:rsidRPr="00A711CA">
              <w:rPr>
                <w:vertAlign w:val="subscript"/>
              </w:rPr>
              <w:t>2</w:t>
            </w:r>
            <w:r w:rsidRPr="00A711CA">
              <w:rPr>
                <w:lang w:val="en-US"/>
              </w:rPr>
              <w:t>O</w:t>
            </w:r>
            <w:r w:rsidRPr="00A711CA">
              <w:rPr>
                <w:vertAlign w:val="subscript"/>
              </w:rPr>
              <w:t>3</w:t>
            </w:r>
            <w:r w:rsidRPr="00A711CA">
              <w:t>-</w:t>
            </w:r>
            <w:r w:rsidRPr="00A711CA">
              <w:rPr>
                <w:lang w:val="en-US"/>
              </w:rPr>
              <w:t>P</w:t>
            </w:r>
            <w:r w:rsidRPr="00A711CA">
              <w:rPr>
                <w:vertAlign w:val="subscript"/>
              </w:rPr>
              <w:t>2</w:t>
            </w:r>
            <w:r w:rsidRPr="00A711CA">
              <w:rPr>
                <w:lang w:val="en-US"/>
              </w:rPr>
              <w:t>O</w:t>
            </w:r>
            <w:r w:rsidRPr="00A711CA">
              <w:rPr>
                <w:vertAlign w:val="subscript"/>
              </w:rPr>
              <w:t>5</w:t>
            </w:r>
            <w:r w:rsidRPr="00A711CA">
              <w:t>-</w:t>
            </w:r>
            <w:r w:rsidRPr="00A711CA">
              <w:rPr>
                <w:lang w:val="en-US"/>
              </w:rPr>
              <w:t>SiO</w:t>
            </w:r>
            <w:r w:rsidRPr="00A711CA">
              <w:rPr>
                <w:vertAlign w:val="subscript"/>
              </w:rPr>
              <w:t>2</w:t>
            </w:r>
            <w:r w:rsidRPr="00A711CA">
              <w:t>-</w:t>
            </w:r>
            <w:r w:rsidRPr="00A711CA">
              <w:rPr>
                <w:lang w:val="en-US"/>
              </w:rPr>
              <w:t>H</w:t>
            </w:r>
            <w:r w:rsidRPr="00A711CA">
              <w:rPr>
                <w:vertAlign w:val="subscript"/>
              </w:rPr>
              <w:t>2</w:t>
            </w:r>
            <w:r w:rsidRPr="00A711CA">
              <w:rPr>
                <w:lang w:val="en-US"/>
              </w:rPr>
              <w:t>O</w:t>
            </w:r>
            <w:r w:rsidRPr="00A711CA">
              <w:t xml:space="preserve"> при </w:t>
            </w:r>
            <w:r w:rsidRPr="00A711CA">
              <w:rPr>
                <w:lang w:val="en-US"/>
              </w:rPr>
              <w:t>T</w:t>
            </w:r>
            <w:r w:rsidRPr="00A711CA">
              <w:t>=400</w:t>
            </w:r>
            <w:r w:rsidRPr="000959FC">
              <w:rPr>
                <w:rFonts w:eastAsia="Calibri"/>
                <w:lang w:eastAsia="en-US"/>
              </w:rPr>
              <w:t>°</w:t>
            </w:r>
            <w:r w:rsidRPr="00A711CA">
              <w:rPr>
                <w:lang w:val="en-US"/>
              </w:rPr>
              <w:t>C</w:t>
            </w:r>
            <w:r w:rsidRPr="00A711CA">
              <w:t xml:space="preserve"> и </w:t>
            </w:r>
            <w:r w:rsidRPr="00A711CA">
              <w:rPr>
                <w:lang w:val="en-US"/>
              </w:rPr>
              <w:t>P</w:t>
            </w:r>
            <w:r w:rsidRPr="00A711CA">
              <w:rPr>
                <w:vertAlign w:val="subscript"/>
                <w:lang w:val="en-US"/>
              </w:rPr>
              <w:t>H</w:t>
            </w:r>
            <w:r w:rsidRPr="00A711CA">
              <w:rPr>
                <w:vertAlign w:val="subscript"/>
              </w:rPr>
              <w:t>2</w:t>
            </w:r>
            <w:r w:rsidRPr="00A711CA">
              <w:rPr>
                <w:vertAlign w:val="subscript"/>
                <w:lang w:val="en-US"/>
              </w:rPr>
              <w:t>O</w:t>
            </w:r>
            <w:r w:rsidRPr="00A711CA">
              <w:t>=101</w:t>
            </w:r>
            <w:r>
              <w:t>.</w:t>
            </w:r>
            <w:r w:rsidRPr="00A711CA">
              <w:t xml:space="preserve">3 МПа. </w:t>
            </w:r>
            <w:r w:rsidRPr="00A711CA">
              <w:rPr>
                <w:lang w:val="en-US"/>
              </w:rPr>
              <w:t>a</w:t>
            </w:r>
            <w:r>
              <w:t>)</w:t>
            </w:r>
            <w:r w:rsidRPr="00A711CA">
              <w:t xml:space="preserve"> - α  =79</w:t>
            </w:r>
            <w:r>
              <w:t>.</w:t>
            </w:r>
            <w:r w:rsidRPr="00A711CA">
              <w:t>5. б</w:t>
            </w:r>
            <w:r>
              <w:t>)</w:t>
            </w:r>
            <w:r w:rsidRPr="00A711CA">
              <w:t xml:space="preserve"> - α  =11</w:t>
            </w:r>
            <w:r>
              <w:t>.</w:t>
            </w:r>
            <w:r w:rsidRPr="00A711CA">
              <w:t>4.</w:t>
            </w:r>
          </w:p>
          <w:p w:rsidR="007C1538" w:rsidRDefault="007C1538" w:rsidP="00876D33">
            <w:r>
              <w:rPr>
                <w:noProof/>
              </w:rPr>
              <mc:AlternateContent>
                <mc:Choice Requires="wps">
                  <w:drawing>
                    <wp:anchor distT="0" distB="0" distL="114300" distR="114300" simplePos="0" relativeHeight="251666432" behindDoc="0" locked="0" layoutInCell="1" allowOverlap="1">
                      <wp:simplePos x="0" y="0"/>
                      <wp:positionH relativeFrom="column">
                        <wp:posOffset>3244215</wp:posOffset>
                      </wp:positionH>
                      <wp:positionV relativeFrom="paragraph">
                        <wp:posOffset>79375</wp:posOffset>
                      </wp:positionV>
                      <wp:extent cx="865505" cy="6350"/>
                      <wp:effectExtent l="0" t="0" r="10795" b="317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5505" cy="635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45pt,6.25pt" to="323.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" strokecolor="windowText" strokeweight="1.5pt">
                      <v:stroke joinstyle="miter"/>
                      <o:lock v:ext="edit" shapetype="f"/>
                    </v:lin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285115</wp:posOffset>
                      </wp:positionH>
                      <wp:positionV relativeFrom="paragraph">
                        <wp:posOffset>79375</wp:posOffset>
                      </wp:positionV>
                      <wp:extent cx="865505" cy="6350"/>
                      <wp:effectExtent l="0" t="0" r="10795" b="317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5505" cy="6350"/>
                              </a:xfrm>
                              <a:prstGeom prst="line">
                                <a:avLst/>
                              </a:prstGeom>
                              <a:noFill/>
                              <a:ln w="19050" cap="flat" cmpd="sng" algn="ctr">
                                <a:solidFill>
                                  <a:sysClr val="windowText" lastClr="000000"/>
                                </a:solidFill>
                                <a:prstDash val="lgDash"/>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pt,6.25pt" to="90.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" strokecolor="windowText" strokeweight="1.5pt">
                      <v:stroke dashstyle="longDash" joinstyle="miter"/>
                      <o:lock v:ext="edit" shapetype="f"/>
                    </v:line>
                  </w:pict>
                </mc:Fallback>
              </mc:AlternateContent>
            </w:r>
            <w:r w:rsidRPr="00D10C6D">
              <w:t xml:space="preserve"> </w:t>
            </w:r>
            <w:r>
              <w:t xml:space="preserve">    </w:t>
            </w:r>
            <w:r w:rsidRPr="00D10C6D">
              <w:t xml:space="preserve">                     </w:t>
            </w:r>
            <w:r>
              <w:t xml:space="preserve">     </w:t>
            </w:r>
            <w:r w:rsidRPr="00D10C6D">
              <w:t xml:space="preserve">  </w:t>
            </w:r>
            <w:r w:rsidRPr="00A711CA">
              <w:t xml:space="preserve">Изоконцентраты </w:t>
            </w:r>
            <w:r w:rsidRPr="00A711CA">
              <w:rPr>
                <w:lang w:val="en-US"/>
              </w:rPr>
              <w:t>SiO</w:t>
            </w:r>
            <w:r w:rsidRPr="00A711CA">
              <w:rPr>
                <w:vertAlign w:val="subscript"/>
              </w:rPr>
              <w:t>2</w:t>
            </w:r>
            <w:r>
              <w:t xml:space="preserve">                 </w:t>
            </w:r>
            <w:r w:rsidRPr="004B2F22">
              <w:t xml:space="preserve">                        </w:t>
            </w:r>
            <w:r w:rsidRPr="00A711CA">
              <w:t xml:space="preserve">Изоконцентраты </w:t>
            </w:r>
            <w:r w:rsidRPr="00A711CA">
              <w:rPr>
                <w:lang w:val="en-US"/>
              </w:rPr>
              <w:t>P</w:t>
            </w:r>
            <w:r w:rsidRPr="00A711CA">
              <w:rPr>
                <w:vertAlign w:val="subscript"/>
              </w:rPr>
              <w:t>2</w:t>
            </w:r>
            <w:r w:rsidRPr="00A711CA">
              <w:rPr>
                <w:lang w:val="en-US"/>
              </w:rPr>
              <w:t>O</w:t>
            </w:r>
            <w:r w:rsidRPr="00A711CA">
              <w:rPr>
                <w:vertAlign w:val="subscript"/>
              </w:rPr>
              <w:t>5</w:t>
            </w:r>
          </w:p>
        </w:tc>
      </w:tr>
    </w:tbl>
    <w:p w:rsidR="007C1538" w:rsidRDefault="007C1538" w:rsidP="007C1538">
      <w:pPr>
        <w:ind w:firstLine="567"/>
        <w:jc w:val="both"/>
      </w:pPr>
    </w:p>
    <w:p w:rsidR="007C1538" w:rsidRPr="00A711CA" w:rsidRDefault="007C1538" w:rsidP="00EA26CA">
      <w:pPr>
        <w:ind w:firstLine="567"/>
        <w:jc w:val="both"/>
      </w:pPr>
      <w:r w:rsidRPr="00A711CA">
        <w:t xml:space="preserve">Нетрудно заметить, что построенные на основании экспериментальных данных </w:t>
      </w:r>
      <w:proofErr w:type="gramStart"/>
      <w:r w:rsidRPr="00A711CA">
        <w:t>изотермо-изобарические</w:t>
      </w:r>
      <w:proofErr w:type="gramEnd"/>
      <w:r w:rsidRPr="00A711CA">
        <w:t xml:space="preserve"> сечения для системы </w:t>
      </w:r>
      <w:r w:rsidRPr="00A711CA">
        <w:rPr>
          <w:lang w:val="en-US"/>
        </w:rPr>
        <w:t>La</w:t>
      </w:r>
      <w:r w:rsidRPr="00A711CA">
        <w:rPr>
          <w:vertAlign w:val="subscript"/>
        </w:rPr>
        <w:t>2</w:t>
      </w:r>
      <w:r w:rsidRPr="00A711CA">
        <w:rPr>
          <w:lang w:val="en-US"/>
        </w:rPr>
        <w:t>O</w:t>
      </w:r>
      <w:r w:rsidRPr="00A711CA">
        <w:rPr>
          <w:vertAlign w:val="subscript"/>
        </w:rPr>
        <w:t>3</w:t>
      </w:r>
      <w:r w:rsidRPr="00A711CA">
        <w:t>-</w:t>
      </w:r>
      <w:r w:rsidRPr="00A711CA">
        <w:rPr>
          <w:lang w:val="en-US"/>
        </w:rPr>
        <w:t>P</w:t>
      </w:r>
      <w:r w:rsidRPr="00A711CA">
        <w:rPr>
          <w:vertAlign w:val="subscript"/>
        </w:rPr>
        <w:t>2</w:t>
      </w:r>
      <w:r w:rsidRPr="00A711CA">
        <w:rPr>
          <w:lang w:val="en-US"/>
        </w:rPr>
        <w:t>O</w:t>
      </w:r>
      <w:r w:rsidRPr="00A711CA">
        <w:rPr>
          <w:vertAlign w:val="subscript"/>
        </w:rPr>
        <w:t>5</w:t>
      </w:r>
      <w:r w:rsidRPr="00A711CA">
        <w:t>-</w:t>
      </w:r>
      <w:r w:rsidRPr="00A711CA">
        <w:rPr>
          <w:lang w:val="en-US"/>
        </w:rPr>
        <w:t>SiO</w:t>
      </w:r>
      <w:r w:rsidRPr="00A711CA">
        <w:rPr>
          <w:vertAlign w:val="subscript"/>
        </w:rPr>
        <w:t>2</w:t>
      </w:r>
      <w:r w:rsidRPr="00A711CA">
        <w:t>-</w:t>
      </w:r>
      <w:r w:rsidRPr="00A711CA">
        <w:rPr>
          <w:lang w:val="en-US"/>
        </w:rPr>
        <w:t>H</w:t>
      </w:r>
      <w:r w:rsidRPr="00A711CA">
        <w:rPr>
          <w:vertAlign w:val="subscript"/>
        </w:rPr>
        <w:t>2</w:t>
      </w:r>
      <w:r w:rsidRPr="00A711CA">
        <w:rPr>
          <w:lang w:val="en-US"/>
        </w:rPr>
        <w:t>O</w:t>
      </w:r>
      <w:r w:rsidRPr="00A711CA">
        <w:t xml:space="preserve"> свидетельствуют, что специфику диаграмм состав системы – состав твердых фаз составляет отсутствие смешанных силико-фосфатных соединений. При всех изученных параметрах (температуре, давлении и концентрации реагирующих масс) ни силико-фосфатных, ни редкоземельно-силико-фосфатных фаз не обнаружено.</w:t>
      </w:r>
      <w:r>
        <w:t xml:space="preserve"> </w:t>
      </w:r>
      <w:r w:rsidRPr="00A711CA">
        <w:t xml:space="preserve">Это обстоятельство заставляет, очевидно, пересмотреть вопрос об изоморфизме </w:t>
      </w:r>
      <w:proofErr w:type="gramStart"/>
      <w:r w:rsidRPr="00A711CA">
        <w:t>кремний-фосфатных</w:t>
      </w:r>
      <w:proofErr w:type="gramEnd"/>
      <w:r w:rsidRPr="00A711CA">
        <w:t xml:space="preserve"> радикалах в природных минералах.</w:t>
      </w:r>
    </w:p>
    <w:p w:rsidR="007C1538" w:rsidRDefault="007C1538" w:rsidP="00EA26CA">
      <w:pPr>
        <w:ind w:firstLine="567"/>
        <w:jc w:val="both"/>
      </w:pPr>
      <w:r w:rsidRPr="00A711CA">
        <w:t>Таким образом, на основании экспериментального исследования модельной системы</w:t>
      </w:r>
      <w:r>
        <w:t>,</w:t>
      </w:r>
      <w:r w:rsidRPr="00A711CA">
        <w:t xml:space="preserve"> а также изучения природных образцов, следует заключить, что кремний в монацитах носит неструктурный характер.</w:t>
      </w:r>
    </w:p>
    <w:p w:rsidR="007C1538" w:rsidRDefault="007C1538" w:rsidP="00F410B0">
      <w:pPr>
        <w:pStyle w:val="af4"/>
        <w:ind w:firstLine="567"/>
        <w:jc w:val="both"/>
        <w:rPr>
          <w:rFonts w:ascii="Times New Roman" w:hAnsi="Times New Roman"/>
          <w:sz w:val="24"/>
          <w:szCs w:val="24"/>
        </w:rPr>
      </w:pPr>
      <w:r>
        <w:rPr>
          <w:rFonts w:ascii="Times New Roman" w:hAnsi="Times New Roman"/>
          <w:sz w:val="24"/>
          <w:szCs w:val="24"/>
        </w:rPr>
        <w:br w:type="page"/>
      </w:r>
    </w:p>
    <w:p w:rsidR="00EA26CA" w:rsidRPr="00B3524D" w:rsidRDefault="00EA26CA" w:rsidP="00EA26CA">
      <w:pPr>
        <w:jc w:val="center"/>
        <w:rPr>
          <w:rFonts w:eastAsiaTheme="majorEastAsia" w:cstheme="majorBidi"/>
          <w:b/>
        </w:rPr>
      </w:pPr>
      <w:r w:rsidRPr="00B3524D">
        <w:rPr>
          <w:rFonts w:eastAsiaTheme="majorEastAsia" w:cstheme="majorBidi"/>
          <w:b/>
        </w:rPr>
        <w:lastRenderedPageBreak/>
        <w:t>ВЛИЯНИЕ СОСТАВА ФЛЮИДА НА КРИСТАЛЛИЗАЦИЮ АЛМАЗА И ГРАФИТА В СИСТЕМЕ СИЛИКАТ-H</w:t>
      </w:r>
      <w:r w:rsidRPr="00B3524D">
        <w:rPr>
          <w:rFonts w:eastAsiaTheme="majorEastAsia" w:cstheme="majorBidi"/>
          <w:b/>
          <w:vertAlign w:val="subscript"/>
        </w:rPr>
        <w:t>2</w:t>
      </w:r>
      <w:r w:rsidRPr="00B3524D">
        <w:rPr>
          <w:rFonts w:eastAsiaTheme="majorEastAsia" w:cstheme="majorBidi"/>
          <w:b/>
        </w:rPr>
        <w:t>O-CO</w:t>
      </w:r>
      <w:r w:rsidRPr="00B3524D">
        <w:rPr>
          <w:rFonts w:eastAsiaTheme="majorEastAsia" w:cstheme="majorBidi"/>
          <w:b/>
          <w:vertAlign w:val="subscript"/>
        </w:rPr>
        <w:t>2</w:t>
      </w:r>
      <w:r w:rsidRPr="00B3524D">
        <w:rPr>
          <w:rFonts w:eastAsiaTheme="majorEastAsia" w:cstheme="majorBidi"/>
          <w:b/>
        </w:rPr>
        <w:t>-УГЛЕРОД ПРИ P,T-ПАРАМЕТРАХ ЛИТОСФЕРНОЙ МАНТИИ</w:t>
      </w:r>
    </w:p>
    <w:p w:rsidR="00EA26CA" w:rsidRPr="00B3524D" w:rsidRDefault="00EA26CA" w:rsidP="00EA26CA">
      <w:pPr>
        <w:jc w:val="center"/>
        <w:rPr>
          <w:rFonts w:eastAsiaTheme="majorEastAsia" w:cstheme="majorBidi"/>
          <w:b/>
        </w:rPr>
      </w:pPr>
    </w:p>
    <w:p w:rsidR="00EA26CA" w:rsidRPr="00B3524D" w:rsidRDefault="00EA26CA" w:rsidP="00EA26CA">
      <w:pPr>
        <w:jc w:val="center"/>
        <w:rPr>
          <w:b/>
          <w:i/>
          <w:vertAlign w:val="superscript"/>
        </w:rPr>
      </w:pPr>
      <w:r w:rsidRPr="00B3524D">
        <w:rPr>
          <w:b/>
          <w:i/>
          <w:u w:val="single"/>
        </w:rPr>
        <w:t>И.Д. Новоселов</w:t>
      </w:r>
      <w:proofErr w:type="gramStart"/>
      <w:r w:rsidRPr="00B3524D">
        <w:rPr>
          <w:b/>
          <w:i/>
          <w:u w:val="single"/>
          <w:vertAlign w:val="superscript"/>
        </w:rPr>
        <w:t>1</w:t>
      </w:r>
      <w:proofErr w:type="gramEnd"/>
      <w:r w:rsidRPr="00B3524D">
        <w:rPr>
          <w:b/>
          <w:i/>
          <w:u w:val="single"/>
          <w:vertAlign w:val="superscript"/>
        </w:rPr>
        <w:t>,2,*</w:t>
      </w:r>
      <w:r w:rsidRPr="00B3524D">
        <w:rPr>
          <w:b/>
          <w:i/>
          <w:vertAlign w:val="superscript"/>
        </w:rPr>
        <w:t>)</w:t>
      </w:r>
      <w:r w:rsidRPr="00B3524D">
        <w:rPr>
          <w:b/>
          <w:i/>
        </w:rPr>
        <w:t>, Ю.Н. Пальянов</w:t>
      </w:r>
      <w:r w:rsidRPr="00B3524D">
        <w:rPr>
          <w:b/>
          <w:i/>
          <w:vertAlign w:val="superscript"/>
        </w:rPr>
        <w:t>1,2)</w:t>
      </w:r>
    </w:p>
    <w:p w:rsidR="00EA26CA" w:rsidRDefault="00EA26CA" w:rsidP="00EA26CA">
      <w:pPr>
        <w:jc w:val="center"/>
        <w:rPr>
          <w:i/>
        </w:rPr>
      </w:pPr>
      <w:r w:rsidRPr="00B3524D">
        <w:rPr>
          <w:i/>
          <w:vertAlign w:val="superscript"/>
        </w:rPr>
        <w:t>1)</w:t>
      </w:r>
      <w:r>
        <w:rPr>
          <w:i/>
        </w:rPr>
        <w:t>ИГМ СО РАН, г. Новосибирск</w:t>
      </w:r>
    </w:p>
    <w:p w:rsidR="00EA26CA" w:rsidRDefault="00EA26CA" w:rsidP="00EA26CA">
      <w:pPr>
        <w:jc w:val="center"/>
        <w:rPr>
          <w:i/>
        </w:rPr>
      </w:pPr>
      <w:r w:rsidRPr="00B3524D">
        <w:rPr>
          <w:i/>
          <w:vertAlign w:val="superscript"/>
        </w:rPr>
        <w:t>2)</w:t>
      </w:r>
      <w:r>
        <w:rPr>
          <w:i/>
        </w:rPr>
        <w:t>Новосибирский государственный университет</w:t>
      </w:r>
    </w:p>
    <w:p w:rsidR="00EA26CA" w:rsidRDefault="00EA26CA" w:rsidP="00EA26CA">
      <w:pPr>
        <w:jc w:val="center"/>
        <w:rPr>
          <w:i/>
        </w:rPr>
      </w:pPr>
      <w:r w:rsidRPr="00B3524D">
        <w:rPr>
          <w:i/>
        </w:rPr>
        <w:t>*novoselovid@igm.nsc.ru</w:t>
      </w:r>
    </w:p>
    <w:p w:rsidR="00EA26CA" w:rsidRDefault="00EA26CA" w:rsidP="00EA26CA">
      <w:pPr>
        <w:jc w:val="center"/>
        <w:rPr>
          <w:i/>
        </w:rPr>
      </w:pPr>
    </w:p>
    <w:p w:rsidR="00EA26CA" w:rsidRPr="00EA26CA" w:rsidRDefault="00EA26CA" w:rsidP="00EA26CA">
      <w:pPr>
        <w:ind w:firstLine="567"/>
        <w:jc w:val="both"/>
      </w:pPr>
      <w:r w:rsidRPr="00EA26CA">
        <w:t>Результаты, полученные при изучении мантийных пород и включений в алмазах, свидетельствуют о том, что CO</w:t>
      </w:r>
      <w:r w:rsidRPr="00EA26CA">
        <w:rPr>
          <w:vertAlign w:val="subscript"/>
        </w:rPr>
        <w:t>2</w:t>
      </w:r>
      <w:r w:rsidRPr="00EA26CA">
        <w:t>- и H</w:t>
      </w:r>
      <w:r w:rsidRPr="00EA26CA">
        <w:rPr>
          <w:vertAlign w:val="subscript"/>
        </w:rPr>
        <w:t>2</w:t>
      </w:r>
      <w:r w:rsidRPr="00EA26CA">
        <w:t>O-содержащие флюиды играют ключевую роль в процессах кристаллизации алмаза. В данной работе смоделированы процессы кристаллизации фаз элементарного углерода в системах гранат-(H</w:t>
      </w:r>
      <w:r w:rsidRPr="00EA26CA">
        <w:rPr>
          <w:vertAlign w:val="subscript"/>
        </w:rPr>
        <w:t>2</w:t>
      </w:r>
      <w:r w:rsidRPr="00EA26CA">
        <w:t>O)-CO</w:t>
      </w:r>
      <w:r w:rsidRPr="00EA26CA">
        <w:rPr>
          <w:vertAlign w:val="subscript"/>
        </w:rPr>
        <w:t>2</w:t>
      </w:r>
      <w:r w:rsidRPr="00EA26CA">
        <w:t>-C, наиболее близких природным алмазообразующим средам.  Эксперименты длительностью от 5 до 100 часов проведены с использованием многопуансонной беспрессовой аппаратуры высокого давления «разрезная сфера» (БАРС) при давлении 6,3 ГПа в диапазоне температур 950-1550 °С.</w:t>
      </w:r>
    </w:p>
    <w:p w:rsidR="00EA26CA" w:rsidRPr="00EA26CA" w:rsidRDefault="00EA26CA" w:rsidP="00EA26CA">
      <w:pPr>
        <w:ind w:firstLine="567"/>
        <w:jc w:val="both"/>
      </w:pPr>
      <w:r w:rsidRPr="00EA26CA">
        <w:t>Установлено, что в системе гранат-</w:t>
      </w:r>
      <w:r w:rsidRPr="00EA26CA">
        <w:rPr>
          <w:lang w:val="en-US"/>
        </w:rPr>
        <w:t>CO</w:t>
      </w:r>
      <w:r w:rsidRPr="00EA26CA">
        <w:rPr>
          <w:vertAlign w:val="subscript"/>
        </w:rPr>
        <w:t>2</w:t>
      </w:r>
      <w:r w:rsidRPr="00EA26CA">
        <w:t>-</w:t>
      </w:r>
      <w:r w:rsidRPr="00EA26CA">
        <w:rPr>
          <w:lang w:val="en-US"/>
        </w:rPr>
        <w:t>C</w:t>
      </w:r>
      <w:r w:rsidRPr="00EA26CA">
        <w:t xml:space="preserve"> рост алмаза на затравку реализуется только в диапазоне 1250-1550</w:t>
      </w:r>
      <w:proofErr w:type="gramStart"/>
      <w:r w:rsidRPr="00EA26CA">
        <w:t xml:space="preserve"> °С</w:t>
      </w:r>
      <w:proofErr w:type="gramEnd"/>
      <w:r w:rsidRPr="00EA26CA">
        <w:t xml:space="preserve"> с формированием треугольных вициналей на {111} и октаэдрических вершинников на {100}. Средой кристаллизации фаз элементарного углерода является углекислый флюид с растворёнными компонентами. На гранях {111} и {100} затравочных кристаллов алмаза зафиксировано нарастание метастабильного графита.</w:t>
      </w:r>
    </w:p>
    <w:p w:rsidR="00EA26CA" w:rsidRPr="00EA26CA" w:rsidRDefault="00EA26CA" w:rsidP="00EA26CA">
      <w:pPr>
        <w:ind w:firstLine="567"/>
        <w:jc w:val="both"/>
      </w:pPr>
      <w:r w:rsidRPr="00EA26CA">
        <w:t>В системе гранат-</w:t>
      </w:r>
      <w:r w:rsidRPr="00EA26CA">
        <w:rPr>
          <w:lang w:val="en-US"/>
        </w:rPr>
        <w:t>H</w:t>
      </w:r>
      <w:r w:rsidRPr="00EA26CA">
        <w:rPr>
          <w:vertAlign w:val="subscript"/>
        </w:rPr>
        <w:t>2</w:t>
      </w:r>
      <w:r w:rsidRPr="00EA26CA">
        <w:rPr>
          <w:lang w:val="en-US"/>
        </w:rPr>
        <w:t>O</w:t>
      </w:r>
      <w:r w:rsidRPr="00EA26CA">
        <w:t>-</w:t>
      </w:r>
      <w:r w:rsidRPr="00EA26CA">
        <w:rPr>
          <w:lang w:val="en-US"/>
        </w:rPr>
        <w:t>CO</w:t>
      </w:r>
      <w:r w:rsidRPr="00EA26CA">
        <w:rPr>
          <w:vertAlign w:val="subscript"/>
        </w:rPr>
        <w:t>2</w:t>
      </w:r>
      <w:r w:rsidRPr="00EA26CA">
        <w:t>-</w:t>
      </w:r>
      <w:r w:rsidRPr="00EA26CA">
        <w:rPr>
          <w:lang w:val="en-US"/>
        </w:rPr>
        <w:t>C</w:t>
      </w:r>
      <w:r w:rsidRPr="00EA26CA">
        <w:t xml:space="preserve"> в интервале 1150-1550</w:t>
      </w:r>
      <w:proofErr w:type="gramStart"/>
      <w:r w:rsidRPr="00EA26CA">
        <w:t xml:space="preserve"> °С</w:t>
      </w:r>
      <w:proofErr w:type="gramEnd"/>
      <w:r w:rsidRPr="00EA26CA">
        <w:t xml:space="preserve"> на затравочных кристаллах алмаза установлен рост, а при 950 и 1050 °С признаки роста или растворения отсутствуют. </w:t>
      </w:r>
      <w:proofErr w:type="gramStart"/>
      <w:r w:rsidRPr="00EA26CA">
        <w:t>Средой кристаллизации является обогащённый летучими карбонатно-силикатный расплав.</w:t>
      </w:r>
      <w:proofErr w:type="gramEnd"/>
      <w:r w:rsidRPr="00EA26CA">
        <w:t xml:space="preserve"> При температурах 1150 и 1250</w:t>
      </w:r>
      <w:proofErr w:type="gramStart"/>
      <w:r w:rsidRPr="00EA26CA">
        <w:t xml:space="preserve"> °С</w:t>
      </w:r>
      <w:proofErr w:type="gramEnd"/>
      <w:r w:rsidRPr="00EA26CA">
        <w:t xml:space="preserve"> на {111} отмечено нарастание кристаллов графита. В температурном диапазоне 1350-1550</w:t>
      </w:r>
      <w:proofErr w:type="gramStart"/>
      <w:r w:rsidRPr="00EA26CA">
        <w:t xml:space="preserve"> °С</w:t>
      </w:r>
      <w:proofErr w:type="gramEnd"/>
      <w:r w:rsidRPr="00EA26CA">
        <w:t xml:space="preserve"> на {111} зафиксировано образование ростовых треугольных вициналей. Для граней куба характерен рельеф, сформированный тетрагональными пирамидами. Нарастание пластинчатых кристаллов графита установлено как на {111}, так и на {100}. В экспериментах при температурах 1450 и 1550</w:t>
      </w:r>
      <w:proofErr w:type="gramStart"/>
      <w:r w:rsidRPr="00EA26CA">
        <w:t xml:space="preserve"> °С</w:t>
      </w:r>
      <w:proofErr w:type="gramEnd"/>
      <w:r w:rsidRPr="00EA26CA">
        <w:t xml:space="preserve"> под гранями октаэдра обнаружены близповерхностные расплавные включения. </w:t>
      </w:r>
      <w:proofErr w:type="gramStart"/>
      <w:r w:rsidRPr="00EA26CA">
        <w:t>Спонтанная</w:t>
      </w:r>
      <w:proofErr w:type="gramEnd"/>
      <w:r w:rsidRPr="00EA26CA">
        <w:t xml:space="preserve"> нуклеация алмаза отмечена только на контакте графита с платиновой капсулой в диапазоне 1350-1550 °С. Кристаллы имеют октаэдрический габитус, часто с блочным строением граней. </w:t>
      </w:r>
    </w:p>
    <w:p w:rsidR="00EA26CA" w:rsidRPr="00EA26CA" w:rsidRDefault="00EA26CA" w:rsidP="00EA26CA">
      <w:pPr>
        <w:pStyle w:val="af4"/>
        <w:ind w:firstLine="567"/>
        <w:jc w:val="both"/>
        <w:rPr>
          <w:rFonts w:ascii="Times New Roman" w:hAnsi="Times New Roman"/>
          <w:sz w:val="24"/>
          <w:szCs w:val="24"/>
        </w:rPr>
      </w:pPr>
      <w:r w:rsidRPr="00EA26CA">
        <w:rPr>
          <w:rFonts w:ascii="Times New Roman" w:hAnsi="Times New Roman"/>
          <w:sz w:val="24"/>
          <w:szCs w:val="24"/>
        </w:rPr>
        <w:t xml:space="preserve">Стабильной формой роста алмаза для обеих систем является октаэдр. Толщина наросшего слоя на затравочных кристаллах определена при помощи оптического микроскопа </w:t>
      </w:r>
      <w:r w:rsidRPr="00EA26CA">
        <w:rPr>
          <w:rFonts w:ascii="Times New Roman" w:hAnsi="Times New Roman"/>
          <w:sz w:val="24"/>
          <w:szCs w:val="24"/>
          <w:lang w:val="en-US"/>
        </w:rPr>
        <w:t>Axio</w:t>
      </w:r>
      <w:r w:rsidRPr="00EA26CA">
        <w:rPr>
          <w:rFonts w:ascii="Times New Roman" w:hAnsi="Times New Roman"/>
          <w:sz w:val="24"/>
          <w:szCs w:val="24"/>
        </w:rPr>
        <w:t xml:space="preserve"> </w:t>
      </w:r>
      <w:r w:rsidRPr="00EA26CA">
        <w:rPr>
          <w:rFonts w:ascii="Times New Roman" w:hAnsi="Times New Roman"/>
          <w:sz w:val="24"/>
          <w:szCs w:val="24"/>
          <w:lang w:val="en-US"/>
        </w:rPr>
        <w:t>ImagerZ</w:t>
      </w:r>
      <w:r w:rsidRPr="00EA26CA">
        <w:rPr>
          <w:rFonts w:ascii="Times New Roman" w:hAnsi="Times New Roman"/>
          <w:sz w:val="24"/>
          <w:szCs w:val="24"/>
        </w:rPr>
        <w:t>2</w:t>
      </w:r>
      <w:r w:rsidRPr="00EA26CA">
        <w:rPr>
          <w:rFonts w:ascii="Times New Roman" w:hAnsi="Times New Roman"/>
          <w:sz w:val="24"/>
          <w:szCs w:val="24"/>
          <w:lang w:val="en-US"/>
        </w:rPr>
        <w:t>m</w:t>
      </w:r>
      <w:r w:rsidRPr="00EA26CA">
        <w:rPr>
          <w:rFonts w:ascii="Times New Roman" w:hAnsi="Times New Roman"/>
          <w:sz w:val="24"/>
          <w:szCs w:val="24"/>
        </w:rPr>
        <w:t xml:space="preserve"> (производство </w:t>
      </w:r>
      <w:r w:rsidRPr="00EA26CA">
        <w:rPr>
          <w:rFonts w:ascii="Times New Roman" w:hAnsi="Times New Roman"/>
          <w:sz w:val="24"/>
          <w:szCs w:val="24"/>
          <w:lang w:val="en-US"/>
        </w:rPr>
        <w:t>Carl</w:t>
      </w:r>
      <w:r w:rsidRPr="00EA26CA">
        <w:rPr>
          <w:rFonts w:ascii="Times New Roman" w:hAnsi="Times New Roman"/>
          <w:sz w:val="24"/>
          <w:szCs w:val="24"/>
        </w:rPr>
        <w:t xml:space="preserve"> </w:t>
      </w:r>
      <w:r w:rsidRPr="00EA26CA">
        <w:rPr>
          <w:rFonts w:ascii="Times New Roman" w:hAnsi="Times New Roman"/>
          <w:sz w:val="24"/>
          <w:szCs w:val="24"/>
          <w:lang w:val="en-US"/>
        </w:rPr>
        <w:t>Zeiss</w:t>
      </w:r>
      <w:r w:rsidRPr="00EA26CA">
        <w:rPr>
          <w:rFonts w:ascii="Times New Roman" w:hAnsi="Times New Roman"/>
          <w:sz w:val="24"/>
          <w:szCs w:val="24"/>
        </w:rPr>
        <w:t xml:space="preserve"> </w:t>
      </w:r>
      <w:r w:rsidRPr="00EA26CA">
        <w:rPr>
          <w:rFonts w:ascii="Times New Roman" w:hAnsi="Times New Roman"/>
          <w:sz w:val="24"/>
          <w:szCs w:val="24"/>
          <w:lang w:val="en-US"/>
        </w:rPr>
        <w:t>Microspcopy</w:t>
      </w:r>
      <w:r w:rsidRPr="00EA26CA">
        <w:rPr>
          <w:rFonts w:ascii="Times New Roman" w:hAnsi="Times New Roman"/>
          <w:sz w:val="24"/>
          <w:szCs w:val="24"/>
        </w:rPr>
        <w:t>). Установлено, что скорости роста алмаза на {111} в системе гранат-</w:t>
      </w:r>
      <w:r w:rsidRPr="00EA26CA">
        <w:rPr>
          <w:rFonts w:ascii="Times New Roman" w:hAnsi="Times New Roman"/>
          <w:sz w:val="24"/>
          <w:szCs w:val="24"/>
          <w:lang w:val="en-US"/>
        </w:rPr>
        <w:t>CO</w:t>
      </w:r>
      <w:r w:rsidRPr="00EA26CA">
        <w:rPr>
          <w:rFonts w:ascii="Times New Roman" w:hAnsi="Times New Roman"/>
          <w:sz w:val="24"/>
          <w:szCs w:val="24"/>
          <w:vertAlign w:val="subscript"/>
        </w:rPr>
        <w:t>2</w:t>
      </w:r>
      <w:r w:rsidRPr="00EA26CA">
        <w:rPr>
          <w:rFonts w:ascii="Times New Roman" w:hAnsi="Times New Roman"/>
          <w:sz w:val="24"/>
          <w:szCs w:val="24"/>
        </w:rPr>
        <w:t>-</w:t>
      </w:r>
      <w:r w:rsidRPr="00EA26CA">
        <w:rPr>
          <w:rFonts w:ascii="Times New Roman" w:hAnsi="Times New Roman"/>
          <w:sz w:val="24"/>
          <w:szCs w:val="24"/>
          <w:lang w:val="en-US"/>
        </w:rPr>
        <w:t>C</w:t>
      </w:r>
      <w:r w:rsidRPr="00EA26CA">
        <w:rPr>
          <w:rFonts w:ascii="Times New Roman" w:hAnsi="Times New Roman"/>
          <w:sz w:val="24"/>
          <w:szCs w:val="24"/>
        </w:rPr>
        <w:t xml:space="preserve"> увеличиваются с повышением температуры от 0,015 мкм/час при 1250</w:t>
      </w:r>
      <w:proofErr w:type="gramStart"/>
      <w:r w:rsidRPr="00EA26CA">
        <w:rPr>
          <w:rFonts w:ascii="Times New Roman" w:hAnsi="Times New Roman"/>
          <w:sz w:val="24"/>
          <w:szCs w:val="24"/>
        </w:rPr>
        <w:t xml:space="preserve"> °С</w:t>
      </w:r>
      <w:proofErr w:type="gramEnd"/>
      <w:r w:rsidRPr="00EA26CA">
        <w:rPr>
          <w:rFonts w:ascii="Times New Roman" w:hAnsi="Times New Roman"/>
          <w:sz w:val="24"/>
          <w:szCs w:val="24"/>
        </w:rPr>
        <w:t xml:space="preserve"> до 0,4 мкм/час при 1550 °С, в системе гранат-</w:t>
      </w:r>
      <w:r w:rsidRPr="00EA26CA">
        <w:rPr>
          <w:rFonts w:ascii="Times New Roman" w:hAnsi="Times New Roman"/>
          <w:sz w:val="24"/>
          <w:szCs w:val="24"/>
          <w:lang w:val="en-US"/>
        </w:rPr>
        <w:t>H</w:t>
      </w:r>
      <w:r w:rsidRPr="00EA26CA">
        <w:rPr>
          <w:rFonts w:ascii="Times New Roman" w:hAnsi="Times New Roman"/>
          <w:sz w:val="24"/>
          <w:szCs w:val="24"/>
          <w:vertAlign w:val="subscript"/>
        </w:rPr>
        <w:t>2</w:t>
      </w:r>
      <w:r w:rsidRPr="00EA26CA">
        <w:rPr>
          <w:rFonts w:ascii="Times New Roman" w:hAnsi="Times New Roman"/>
          <w:sz w:val="24"/>
          <w:szCs w:val="24"/>
          <w:lang w:val="en-US"/>
        </w:rPr>
        <w:t>O</w:t>
      </w:r>
      <w:r w:rsidRPr="00EA26CA">
        <w:rPr>
          <w:rFonts w:ascii="Times New Roman" w:hAnsi="Times New Roman"/>
          <w:sz w:val="24"/>
          <w:szCs w:val="24"/>
        </w:rPr>
        <w:t>-</w:t>
      </w:r>
      <w:r w:rsidRPr="00EA26CA">
        <w:rPr>
          <w:rFonts w:ascii="Times New Roman" w:hAnsi="Times New Roman"/>
          <w:sz w:val="24"/>
          <w:szCs w:val="24"/>
          <w:lang w:val="en-US"/>
        </w:rPr>
        <w:t>CO</w:t>
      </w:r>
      <w:r w:rsidRPr="00EA26CA">
        <w:rPr>
          <w:rFonts w:ascii="Times New Roman" w:hAnsi="Times New Roman"/>
          <w:sz w:val="24"/>
          <w:szCs w:val="24"/>
          <w:vertAlign w:val="subscript"/>
        </w:rPr>
        <w:t>2</w:t>
      </w:r>
      <w:r w:rsidRPr="00EA26CA">
        <w:rPr>
          <w:rFonts w:ascii="Times New Roman" w:hAnsi="Times New Roman"/>
          <w:sz w:val="24"/>
          <w:szCs w:val="24"/>
        </w:rPr>
        <w:t>-</w:t>
      </w:r>
      <w:r w:rsidRPr="00EA26CA">
        <w:rPr>
          <w:rFonts w:ascii="Times New Roman" w:hAnsi="Times New Roman"/>
          <w:sz w:val="24"/>
          <w:szCs w:val="24"/>
          <w:lang w:val="en-US"/>
        </w:rPr>
        <w:t>C</w:t>
      </w:r>
      <w:r w:rsidRPr="00EA26CA">
        <w:rPr>
          <w:rFonts w:ascii="Times New Roman" w:hAnsi="Times New Roman"/>
          <w:sz w:val="24"/>
          <w:szCs w:val="24"/>
        </w:rPr>
        <w:t xml:space="preserve"> – от 0,017 мкм/час при 1250 °С до 0,6 мкм/час при 1550 °С. Исходя из определённых скоростей роста, формирование октаэдрического кристалла алмаза весом 1 карат из углекислого флюида займёт от 15,2 лет при 1250</w:t>
      </w:r>
      <w:proofErr w:type="gramStart"/>
      <w:r w:rsidRPr="00EA26CA">
        <w:rPr>
          <w:rFonts w:ascii="Times New Roman" w:hAnsi="Times New Roman"/>
          <w:sz w:val="24"/>
          <w:szCs w:val="24"/>
        </w:rPr>
        <w:t xml:space="preserve"> °С</w:t>
      </w:r>
      <w:proofErr w:type="gramEnd"/>
      <w:r w:rsidRPr="00EA26CA">
        <w:rPr>
          <w:rFonts w:ascii="Times New Roman" w:hAnsi="Times New Roman"/>
          <w:sz w:val="24"/>
          <w:szCs w:val="24"/>
        </w:rPr>
        <w:t xml:space="preserve"> до 7 месяцев при 1550 °С, а из карбонатно-силикатного расплава - от 13,5 лет при 1250 °С до 4,5 месяцев при 1550 °С.</w:t>
      </w:r>
    </w:p>
    <w:p w:rsidR="00EA26CA" w:rsidRPr="00EA26CA" w:rsidRDefault="00EA26CA" w:rsidP="00EA26CA">
      <w:pPr>
        <w:ind w:firstLine="567"/>
        <w:jc w:val="both"/>
      </w:pPr>
      <w:r w:rsidRPr="00EA26CA">
        <w:t xml:space="preserve">Таким образом, определены граничные условия роста алмаза при </w:t>
      </w:r>
      <w:r w:rsidRPr="00EA26CA">
        <w:rPr>
          <w:lang w:val="en-US"/>
        </w:rPr>
        <w:t>P</w:t>
      </w:r>
      <w:r w:rsidRPr="00EA26CA">
        <w:t>,</w:t>
      </w:r>
      <w:r w:rsidRPr="00EA26CA">
        <w:rPr>
          <w:lang w:val="en-US"/>
        </w:rPr>
        <w:t>T</w:t>
      </w:r>
      <w:r w:rsidRPr="00EA26CA">
        <w:t xml:space="preserve">-параметрах литосферной мантии в системах, приближенных по составу </w:t>
      </w:r>
      <w:proofErr w:type="gramStart"/>
      <w:r w:rsidRPr="00EA26CA">
        <w:t>к</w:t>
      </w:r>
      <w:proofErr w:type="gramEnd"/>
      <w:r w:rsidRPr="00EA26CA">
        <w:t xml:space="preserve"> природным. Индикаторными признаками </w:t>
      </w:r>
      <w:proofErr w:type="gramStart"/>
      <w:r w:rsidRPr="00EA26CA">
        <w:t xml:space="preserve">алмазов, кристаллизовавшихся из </w:t>
      </w:r>
      <w:r w:rsidRPr="00EA26CA">
        <w:rPr>
          <w:lang w:val="en-US"/>
        </w:rPr>
        <w:t>CO</w:t>
      </w:r>
      <w:r w:rsidRPr="00EA26CA">
        <w:rPr>
          <w:vertAlign w:val="subscript"/>
        </w:rPr>
        <w:t>2</w:t>
      </w:r>
      <w:r w:rsidRPr="00EA26CA">
        <w:t>-флюида или карбонатно-силикатного расплава являются</w:t>
      </w:r>
      <w:proofErr w:type="gramEnd"/>
      <w:r w:rsidRPr="00EA26CA">
        <w:t xml:space="preserve"> треугольные вицинали на {111}, регенерация по схеме {100}→{111} и отпечатки кристаллов графита на {111} и {100}. Специфичными признаками роста алмаза из карбонатно-силикатного расплава являются близповерхностные включения расплава.</w:t>
      </w:r>
    </w:p>
    <w:p w:rsidR="00EA26CA" w:rsidRDefault="00EA26CA" w:rsidP="00EA26CA">
      <w:pPr>
        <w:ind w:firstLine="709"/>
      </w:pPr>
    </w:p>
    <w:p w:rsidR="00EA26CA" w:rsidRPr="00BD26F1" w:rsidRDefault="00EA26CA" w:rsidP="00EA26CA">
      <w:pPr>
        <w:ind w:firstLine="709"/>
        <w:rPr>
          <w:rFonts w:eastAsiaTheme="majorEastAsia" w:cstheme="majorBidi"/>
          <w:b/>
        </w:rPr>
      </w:pPr>
      <w:r>
        <w:rPr>
          <w:i/>
        </w:rPr>
        <w:t>Работа выполнена за счёт сре</w:t>
      </w:r>
      <w:proofErr w:type="gramStart"/>
      <w:r>
        <w:rPr>
          <w:i/>
        </w:rPr>
        <w:t>дств пр</w:t>
      </w:r>
      <w:proofErr w:type="gramEnd"/>
      <w:r>
        <w:rPr>
          <w:i/>
        </w:rPr>
        <w:t>оекта РНФ № 24-17-00032.</w:t>
      </w:r>
    </w:p>
    <w:p w:rsidR="00EA26CA" w:rsidRDefault="00EA26CA" w:rsidP="00F410B0">
      <w:pPr>
        <w:pStyle w:val="af4"/>
        <w:ind w:firstLine="567"/>
        <w:jc w:val="both"/>
        <w:rPr>
          <w:rFonts w:ascii="Times New Roman" w:hAnsi="Times New Roman"/>
          <w:sz w:val="24"/>
          <w:szCs w:val="24"/>
        </w:rPr>
      </w:pPr>
      <w:r>
        <w:rPr>
          <w:rFonts w:ascii="Times New Roman" w:hAnsi="Times New Roman"/>
          <w:sz w:val="24"/>
          <w:szCs w:val="24"/>
        </w:rPr>
        <w:br w:type="page"/>
      </w:r>
    </w:p>
    <w:p w:rsidR="00001CA9" w:rsidRPr="00331C9C" w:rsidRDefault="00001CA9" w:rsidP="00001CA9">
      <w:pPr>
        <w:pageBreakBefore/>
        <w:jc w:val="center"/>
        <w:outlineLvl w:val="0"/>
        <w:rPr>
          <w:b/>
          <w:bCs/>
          <w:kern w:val="28"/>
        </w:rPr>
      </w:pPr>
      <w:r w:rsidRPr="00331C9C">
        <w:rPr>
          <w:b/>
          <w:bCs/>
          <w:kern w:val="28"/>
        </w:rPr>
        <w:lastRenderedPageBreak/>
        <w:t>ТВЕРДОФАЗНЫЕ РЕАКЦИИ В ЭКСПЕРИМЕНТАЛЬНОЙ МИНЕРАЛОГИИ</w:t>
      </w:r>
    </w:p>
    <w:p w:rsidR="00001CA9" w:rsidRPr="00331C9C" w:rsidRDefault="00001CA9" w:rsidP="00001CA9"/>
    <w:p w:rsidR="00001CA9" w:rsidRPr="00331C9C" w:rsidRDefault="00001CA9" w:rsidP="00001CA9">
      <w:pPr>
        <w:jc w:val="center"/>
        <w:outlineLvl w:val="0"/>
        <w:rPr>
          <w:rFonts w:eastAsiaTheme="minorHAnsi"/>
          <w:b/>
          <w:i/>
          <w:kern w:val="2"/>
          <w:lang w:eastAsia="en-US"/>
          <w14:ligatures w14:val="standardContextual"/>
        </w:rPr>
      </w:pPr>
      <w:r w:rsidRPr="00070EFA">
        <w:rPr>
          <w:rFonts w:eastAsiaTheme="minorHAnsi"/>
          <w:b/>
          <w:i/>
          <w:kern w:val="2"/>
          <w:u w:val="single"/>
          <w:lang w:eastAsia="en-US"/>
          <w14:ligatures w14:val="standardContextual"/>
        </w:rPr>
        <w:t>Е.Г. Осадчий</w:t>
      </w:r>
      <w:r w:rsidRPr="006F408E">
        <w:rPr>
          <w:rFonts w:eastAsiaTheme="minorHAnsi"/>
          <w:b/>
          <w:i/>
          <w:kern w:val="2"/>
          <w:u w:val="single"/>
          <w:vertAlign w:val="superscript"/>
          <w:lang w:eastAsia="en-US"/>
          <w14:ligatures w14:val="standardContextual"/>
        </w:rPr>
        <w:t>*</w:t>
      </w:r>
      <w:r>
        <w:rPr>
          <w:rFonts w:eastAsiaTheme="minorHAnsi"/>
          <w:b/>
          <w:i/>
          <w:kern w:val="2"/>
          <w:lang w:eastAsia="en-US"/>
          <w14:ligatures w14:val="standardContextual"/>
        </w:rPr>
        <w:t>, М.В. Воронин, Е.А. Бричкина</w:t>
      </w:r>
    </w:p>
    <w:p w:rsidR="00001CA9" w:rsidRPr="00331C9C" w:rsidRDefault="00001CA9" w:rsidP="00001CA9">
      <w:pPr>
        <w:jc w:val="center"/>
        <w:outlineLvl w:val="0"/>
        <w:rPr>
          <w:rFonts w:eastAsiaTheme="minorHAnsi"/>
          <w:i/>
          <w:kern w:val="2"/>
          <w:lang w:eastAsia="en-US"/>
          <w14:ligatures w14:val="standardContextual"/>
        </w:rPr>
      </w:pPr>
      <w:r w:rsidRPr="00331C9C">
        <w:rPr>
          <w:rFonts w:eastAsiaTheme="minorHAnsi"/>
          <w:i/>
          <w:kern w:val="2"/>
          <w:lang w:eastAsia="en-US"/>
          <w14:ligatures w14:val="standardContextual"/>
        </w:rPr>
        <w:t>ИЭМ РАН, Черноголовка</w:t>
      </w:r>
    </w:p>
    <w:p w:rsidR="00001CA9" w:rsidRPr="006F408E" w:rsidRDefault="00001CA9" w:rsidP="00001CA9">
      <w:pPr>
        <w:jc w:val="center"/>
        <w:outlineLvl w:val="0"/>
        <w:rPr>
          <w:rFonts w:eastAsiaTheme="minorHAnsi"/>
          <w:i/>
          <w:kern w:val="2"/>
          <w:lang w:eastAsia="en-US"/>
          <w14:ligatures w14:val="standardContextual"/>
        </w:rPr>
      </w:pPr>
      <w:r w:rsidRPr="006F408E">
        <w:rPr>
          <w:rFonts w:eastAsiaTheme="minorHAnsi"/>
          <w:i/>
          <w:kern w:val="2"/>
          <w:vertAlign w:val="superscript"/>
          <w:lang w:eastAsia="en-US"/>
          <w14:ligatures w14:val="standardContextual"/>
        </w:rPr>
        <w:t>*</w:t>
      </w:r>
      <w:r w:rsidRPr="00331C9C">
        <w:rPr>
          <w:rFonts w:eastAsiaTheme="minorHAnsi"/>
          <w:i/>
          <w:kern w:val="2"/>
          <w:lang w:val="en-US" w:eastAsia="en-US"/>
          <w14:ligatures w14:val="standardContextual"/>
        </w:rPr>
        <w:t>euo</w:t>
      </w:r>
      <w:r w:rsidRPr="006F408E">
        <w:rPr>
          <w:rFonts w:eastAsiaTheme="minorHAnsi"/>
          <w:i/>
          <w:kern w:val="2"/>
          <w:lang w:eastAsia="en-US"/>
          <w14:ligatures w14:val="standardContextual"/>
        </w:rPr>
        <w:t>@</w:t>
      </w:r>
      <w:r w:rsidRPr="00331C9C">
        <w:rPr>
          <w:rFonts w:eastAsiaTheme="minorHAnsi"/>
          <w:i/>
          <w:kern w:val="2"/>
          <w:lang w:val="en-US" w:eastAsia="en-US"/>
          <w14:ligatures w14:val="standardContextual"/>
        </w:rPr>
        <w:t>iem</w:t>
      </w:r>
      <w:r w:rsidRPr="006F408E">
        <w:rPr>
          <w:rFonts w:eastAsiaTheme="minorHAnsi"/>
          <w:i/>
          <w:kern w:val="2"/>
          <w:lang w:eastAsia="en-US"/>
          <w14:ligatures w14:val="standardContextual"/>
        </w:rPr>
        <w:t>.</w:t>
      </w:r>
      <w:r w:rsidRPr="00331C9C">
        <w:rPr>
          <w:rFonts w:eastAsiaTheme="minorHAnsi"/>
          <w:i/>
          <w:kern w:val="2"/>
          <w:lang w:val="en-US" w:eastAsia="en-US"/>
          <w14:ligatures w14:val="standardContextual"/>
        </w:rPr>
        <w:t>ac</w:t>
      </w:r>
      <w:r w:rsidRPr="006F408E">
        <w:rPr>
          <w:rFonts w:eastAsiaTheme="minorHAnsi"/>
          <w:i/>
          <w:kern w:val="2"/>
          <w:lang w:eastAsia="en-US"/>
          <w14:ligatures w14:val="standardContextual"/>
        </w:rPr>
        <w:t>.</w:t>
      </w:r>
      <w:r w:rsidRPr="00331C9C">
        <w:rPr>
          <w:rFonts w:eastAsiaTheme="minorHAnsi"/>
          <w:i/>
          <w:kern w:val="2"/>
          <w:lang w:val="en-US" w:eastAsia="en-US"/>
          <w14:ligatures w14:val="standardContextual"/>
        </w:rPr>
        <w:t>ru</w:t>
      </w:r>
    </w:p>
    <w:p w:rsidR="00001CA9" w:rsidRPr="006F408E" w:rsidRDefault="00001CA9" w:rsidP="00001CA9">
      <w:pPr>
        <w:ind w:firstLine="567"/>
        <w:jc w:val="both"/>
      </w:pPr>
    </w:p>
    <w:p w:rsidR="00001CA9" w:rsidRPr="00D36F2C" w:rsidRDefault="00001CA9" w:rsidP="00231879">
      <w:pPr>
        <w:ind w:firstLine="567"/>
        <w:jc w:val="both"/>
      </w:pPr>
      <w:r>
        <w:t>В докладе представлены наиболее значимые результаты, полученные в Лаборатории электрохимии, термодинамики и физики минералов ИЭМ РАН методом высокотемпературной гальванической ячейки (ЭДС метод).</w:t>
      </w:r>
    </w:p>
    <w:p w:rsidR="00001CA9" w:rsidRPr="00AA186F" w:rsidRDefault="00001CA9" w:rsidP="00231879">
      <w:pPr>
        <w:ind w:firstLine="567"/>
        <w:jc w:val="both"/>
      </w:pPr>
      <w:r>
        <w:t xml:space="preserve">Геохимические процессы в ранней Солнечной системе моделируются, в основном, на результатах изучения метеоритного вещества. Наиболее распространенными и значимыми являются каменные метеориты – хондриты. Основными минералами в них являются оливин, ромбический пироксен и </w:t>
      </w:r>
      <w:r>
        <w:rPr>
          <w:lang w:val="en-US"/>
        </w:rPr>
        <w:t>Fe</w:t>
      </w:r>
      <w:r w:rsidRPr="009C08E1">
        <w:t>-</w:t>
      </w:r>
      <w:r>
        <w:rPr>
          <w:lang w:val="en-US"/>
        </w:rPr>
        <w:t>Ni</w:t>
      </w:r>
      <w:r w:rsidRPr="009C08E1">
        <w:t xml:space="preserve"> </w:t>
      </w:r>
      <w:r>
        <w:t xml:space="preserve">сплав, представляющие собой твердые растворы и, следовательно, каждый хондрит будет иметь свою индивидуальную зависимость парциального давления кислорода от состава и температуры. Методом твердотельной ЭДС </w:t>
      </w:r>
      <w:proofErr w:type="gramStart"/>
      <w:r>
        <w:t>ячейки</w:t>
      </w:r>
      <w:proofErr w:type="gramEnd"/>
      <w:r>
        <w:t xml:space="preserve"> возможно определить </w:t>
      </w:r>
      <w:r w:rsidRPr="00DD65BF">
        <w:rPr>
          <w:i/>
          <w:iCs/>
          <w:lang w:val="en-US"/>
        </w:rPr>
        <w:t>p</w:t>
      </w:r>
      <w:r>
        <w:rPr>
          <w:lang w:val="en-US"/>
        </w:rPr>
        <w:t>O</w:t>
      </w:r>
      <w:r w:rsidRPr="00DD65BF">
        <w:rPr>
          <w:vertAlign w:val="subscript"/>
        </w:rPr>
        <w:t>2</w:t>
      </w:r>
      <w:r>
        <w:t>(</w:t>
      </w:r>
      <w:r w:rsidRPr="00B931D7">
        <w:rPr>
          <w:i/>
          <w:iCs/>
        </w:rPr>
        <w:t>Т</w:t>
      </w:r>
      <w:r>
        <w:t>)</w:t>
      </w:r>
      <w:r w:rsidRPr="00E326EA">
        <w:t xml:space="preserve"> </w:t>
      </w:r>
      <w:r>
        <w:t xml:space="preserve">над валовой пробой хондрита. </w:t>
      </w:r>
      <w:proofErr w:type="gramStart"/>
      <w:r>
        <w:t>Таким образом, химико</w:t>
      </w:r>
      <w:r w:rsidRPr="007B2037">
        <w:t>-</w:t>
      </w:r>
      <w:r>
        <w:t xml:space="preserve">петрологическая классификация хондритов может быть дополнена количественной термодинамической </w:t>
      </w:r>
      <w:r w:rsidRPr="00DD65BF">
        <w:t>[1</w:t>
      </w:r>
      <w:r w:rsidRPr="00AA186F">
        <w:t>]</w:t>
      </w:r>
      <w:r>
        <w:t>.</w:t>
      </w:r>
      <w:proofErr w:type="gramEnd"/>
    </w:p>
    <w:p w:rsidR="00001CA9" w:rsidRDefault="00001CA9" w:rsidP="00231879">
      <w:pPr>
        <w:ind w:firstLine="567"/>
        <w:jc w:val="both"/>
      </w:pPr>
      <w:r>
        <w:t xml:space="preserve">Для интересов петрологии этим же методом определена температурная зависимость </w:t>
      </w:r>
      <w:r w:rsidRPr="00DD65BF">
        <w:rPr>
          <w:i/>
          <w:iCs/>
          <w:lang w:val="en-US"/>
        </w:rPr>
        <w:t>p</w:t>
      </w:r>
      <w:r>
        <w:rPr>
          <w:lang w:val="en-US"/>
        </w:rPr>
        <w:t>O</w:t>
      </w:r>
      <w:r w:rsidRPr="00DD65BF">
        <w:rPr>
          <w:vertAlign w:val="subscript"/>
        </w:rPr>
        <w:t>2</w:t>
      </w:r>
      <w:r>
        <w:t>(</w:t>
      </w:r>
      <w:r w:rsidRPr="00B931D7">
        <w:rPr>
          <w:i/>
          <w:iCs/>
        </w:rPr>
        <w:t>Т</w:t>
      </w:r>
      <w:r>
        <w:t xml:space="preserve">) для равновесия (парагенезиса) пирротин – магнетит. Если температура </w:t>
      </w:r>
      <w:proofErr w:type="gramStart"/>
      <w:r>
        <w:t>определена</w:t>
      </w:r>
      <w:proofErr w:type="gramEnd"/>
      <w:r>
        <w:t xml:space="preserve"> каким либо петрологическим термометром, то определено и соответствующее ей парциальное давление кислорода </w:t>
      </w:r>
      <w:r w:rsidRPr="00B931D7">
        <w:t>[2].</w:t>
      </w:r>
    </w:p>
    <w:p w:rsidR="00001CA9" w:rsidRPr="00424576" w:rsidRDefault="00001CA9" w:rsidP="00231879">
      <w:pPr>
        <w:ind w:firstLine="567"/>
        <w:jc w:val="both"/>
      </w:pPr>
      <w:r>
        <w:t xml:space="preserve">Состав газов высокотемпературных фумарол вулканов дает уникальную информацию о процессах в магматической камере. Обычно состав газа определяется методом пробоотбора специальными пробоотборниками, заряженными растворами сложного состава, реагирующими с отобранным газом. Из последующего анализа определяется качественный и количественный состав фумарольного газа. Наибольшую трудность представляет определение </w:t>
      </w:r>
      <w:r w:rsidRPr="00DD65BF">
        <w:rPr>
          <w:i/>
          <w:iCs/>
          <w:lang w:val="en-US"/>
        </w:rPr>
        <w:t>p</w:t>
      </w:r>
      <w:r>
        <w:rPr>
          <w:lang w:val="en-US"/>
        </w:rPr>
        <w:t>O</w:t>
      </w:r>
      <w:r w:rsidRPr="00DD65BF">
        <w:rPr>
          <w:vertAlign w:val="subscript"/>
        </w:rPr>
        <w:t>2</w:t>
      </w:r>
      <w:r>
        <w:t xml:space="preserve"> из химических равновесий. На вулкане </w:t>
      </w:r>
      <w:proofErr w:type="gramStart"/>
      <w:r>
        <w:t>Кудрявой</w:t>
      </w:r>
      <w:proofErr w:type="gramEnd"/>
      <w:r>
        <w:t xml:space="preserve"> (о. Итуруп, Курильские острова) </w:t>
      </w:r>
      <w:r w:rsidRPr="00DD65BF">
        <w:rPr>
          <w:i/>
          <w:iCs/>
          <w:lang w:val="en-US"/>
        </w:rPr>
        <w:t>p</w:t>
      </w:r>
      <w:r>
        <w:rPr>
          <w:lang w:val="en-US"/>
        </w:rPr>
        <w:t>O</w:t>
      </w:r>
      <w:r w:rsidRPr="00DD65BF">
        <w:rPr>
          <w:vertAlign w:val="subscript"/>
        </w:rPr>
        <w:t>2</w:t>
      </w:r>
      <w:r>
        <w:t xml:space="preserve"> в фумаролах определялось ЭДС методом. В наиболее </w:t>
      </w:r>
      <w:proofErr w:type="gramStart"/>
      <w:r>
        <w:t>высокотемпературную</w:t>
      </w:r>
      <w:proofErr w:type="gramEnd"/>
      <w:r>
        <w:t xml:space="preserve"> фумаролу была введена труба из кварцевого стекла для отвода газа без контаминации атмосферой и перемещения кислород селективного электрохимического сенсора. Таким образом, впервые была получена зависимость</w:t>
      </w:r>
      <w:r w:rsidRPr="00EA09CA">
        <w:rPr>
          <w:i/>
          <w:iCs/>
        </w:rPr>
        <w:t xml:space="preserve"> </w:t>
      </w:r>
      <w:r w:rsidRPr="00DD65BF">
        <w:rPr>
          <w:i/>
          <w:iCs/>
          <w:lang w:val="en-US"/>
        </w:rPr>
        <w:t>p</w:t>
      </w:r>
      <w:r>
        <w:rPr>
          <w:lang w:val="en-US"/>
        </w:rPr>
        <w:t>O</w:t>
      </w:r>
      <w:r w:rsidRPr="00DD65BF">
        <w:rPr>
          <w:vertAlign w:val="subscript"/>
        </w:rPr>
        <w:t>2</w:t>
      </w:r>
      <w:r>
        <w:t>(</w:t>
      </w:r>
      <w:r w:rsidRPr="00B931D7">
        <w:rPr>
          <w:i/>
          <w:iCs/>
        </w:rPr>
        <w:t>Т</w:t>
      </w:r>
      <w:r>
        <w:t xml:space="preserve">) и при последующих измерениях подтверждена ее стабильность </w:t>
      </w:r>
      <w:r w:rsidRPr="00EA09CA">
        <w:t>[3].</w:t>
      </w:r>
    </w:p>
    <w:p w:rsidR="00001CA9" w:rsidRPr="0081219C" w:rsidRDefault="00001CA9" w:rsidP="00231879">
      <w:pPr>
        <w:ind w:firstLine="567"/>
        <w:jc w:val="both"/>
      </w:pPr>
      <w:r>
        <w:t xml:space="preserve">В широком диапазоне температуры и давления определены термодинамические свойства фаз и фазовые отношения в системах </w:t>
      </w:r>
      <w:r>
        <w:rPr>
          <w:lang w:val="en-US"/>
        </w:rPr>
        <w:t>Zn</w:t>
      </w:r>
      <w:r w:rsidRPr="000D59C5">
        <w:t>-</w:t>
      </w:r>
      <w:r>
        <w:rPr>
          <w:lang w:val="en-US"/>
        </w:rPr>
        <w:t>S</w:t>
      </w:r>
      <w:r>
        <w:t>-</w:t>
      </w:r>
      <w:r>
        <w:rPr>
          <w:lang w:val="en-US"/>
        </w:rPr>
        <w:t>O</w:t>
      </w:r>
      <w:r w:rsidRPr="000D59C5">
        <w:t xml:space="preserve">, </w:t>
      </w:r>
      <w:r>
        <w:rPr>
          <w:lang w:val="en-US"/>
        </w:rPr>
        <w:t>Ag</w:t>
      </w:r>
      <w:r w:rsidRPr="000D59C5">
        <w:t>-</w:t>
      </w:r>
      <w:r>
        <w:rPr>
          <w:lang w:val="en-US"/>
        </w:rPr>
        <w:t>Fe</w:t>
      </w:r>
      <w:r w:rsidRPr="000D59C5">
        <w:t>-</w:t>
      </w:r>
      <w:r>
        <w:rPr>
          <w:lang w:val="en-US"/>
        </w:rPr>
        <w:t>S</w:t>
      </w:r>
      <w:r w:rsidRPr="000D59C5">
        <w:t xml:space="preserve">, </w:t>
      </w:r>
      <w:r>
        <w:rPr>
          <w:lang w:val="en-US"/>
        </w:rPr>
        <w:t>Ag</w:t>
      </w:r>
      <w:r w:rsidRPr="000D59C5">
        <w:t>-</w:t>
      </w:r>
      <w:r>
        <w:rPr>
          <w:lang w:val="en-US"/>
        </w:rPr>
        <w:t>Te</w:t>
      </w:r>
      <w:r w:rsidRPr="000D59C5">
        <w:t xml:space="preserve">, </w:t>
      </w:r>
      <w:r>
        <w:rPr>
          <w:lang w:val="en-US"/>
        </w:rPr>
        <w:t>Ag</w:t>
      </w:r>
      <w:r w:rsidRPr="000D59C5">
        <w:t>-</w:t>
      </w:r>
      <w:r>
        <w:rPr>
          <w:lang w:val="en-US"/>
        </w:rPr>
        <w:t>Au</w:t>
      </w:r>
      <w:r w:rsidRPr="000D59C5">
        <w:t>-</w:t>
      </w:r>
      <w:r>
        <w:rPr>
          <w:lang w:val="en-US"/>
        </w:rPr>
        <w:t>S</w:t>
      </w:r>
      <w:r w:rsidRPr="000D59C5">
        <w:t xml:space="preserve">, </w:t>
      </w:r>
      <w:r>
        <w:rPr>
          <w:lang w:val="en-US"/>
        </w:rPr>
        <w:t>Ag</w:t>
      </w:r>
      <w:r w:rsidRPr="000D59C5">
        <w:t>-</w:t>
      </w:r>
      <w:r>
        <w:rPr>
          <w:lang w:val="en-US"/>
        </w:rPr>
        <w:t>Au</w:t>
      </w:r>
      <w:r w:rsidRPr="004F75D0">
        <w:t>-</w:t>
      </w:r>
      <w:r>
        <w:rPr>
          <w:lang w:val="en-US"/>
        </w:rPr>
        <w:t>Se</w:t>
      </w:r>
      <w:r w:rsidRPr="004F75D0">
        <w:t xml:space="preserve">, </w:t>
      </w:r>
      <w:r>
        <w:rPr>
          <w:lang w:val="en-US"/>
        </w:rPr>
        <w:t>Ag</w:t>
      </w:r>
      <w:r w:rsidRPr="000D59C5">
        <w:t>-</w:t>
      </w:r>
      <w:r>
        <w:rPr>
          <w:lang w:val="en-US"/>
        </w:rPr>
        <w:t>Au</w:t>
      </w:r>
      <w:r w:rsidRPr="004F75D0">
        <w:t>-</w:t>
      </w:r>
      <w:r>
        <w:rPr>
          <w:lang w:val="en-US"/>
        </w:rPr>
        <w:t>Te</w:t>
      </w:r>
      <w:r w:rsidRPr="004F75D0">
        <w:t xml:space="preserve">. </w:t>
      </w:r>
      <w:r>
        <w:t xml:space="preserve">Опыты при гидростатическом давлении аргона до 0.7 ГПа проводились в сосудах высокого газового давления разработки ИЭМ РАН </w:t>
      </w:r>
      <w:r w:rsidRPr="00780174">
        <w:t>[4, 5,</w:t>
      </w:r>
      <w:r w:rsidRPr="00AE45EA">
        <w:t xml:space="preserve"> 6, 7</w:t>
      </w:r>
      <w:r w:rsidRPr="0096757C">
        <w:t xml:space="preserve">, 8, </w:t>
      </w:r>
      <w:r w:rsidRPr="00AD3E9E">
        <w:t>9</w:t>
      </w:r>
      <w:r w:rsidRPr="00780174">
        <w:t>]</w:t>
      </w:r>
      <w:r>
        <w:t>.</w:t>
      </w:r>
    </w:p>
    <w:p w:rsidR="00001CA9" w:rsidRPr="00AD3E9E" w:rsidRDefault="00001CA9" w:rsidP="00231879">
      <w:pPr>
        <w:ind w:firstLine="567"/>
        <w:jc w:val="both"/>
      </w:pPr>
      <w:r>
        <w:t xml:space="preserve">Стандартная энтальпия образования </w:t>
      </w:r>
      <w:r>
        <w:rPr>
          <w:lang w:val="en-US"/>
        </w:rPr>
        <w:t>Sb</w:t>
      </w:r>
      <w:r w:rsidRPr="003C1155">
        <w:rPr>
          <w:vertAlign w:val="subscript"/>
        </w:rPr>
        <w:t>2</w:t>
      </w:r>
      <w:r>
        <w:rPr>
          <w:lang w:val="en-US"/>
        </w:rPr>
        <w:t>Se</w:t>
      </w:r>
      <w:r w:rsidRPr="00424576">
        <w:rPr>
          <w:vertAlign w:val="subscript"/>
        </w:rPr>
        <w:t>3</w:t>
      </w:r>
      <w:r w:rsidRPr="00AD3E9E">
        <w:t xml:space="preserve"> </w:t>
      </w:r>
      <w:r>
        <w:t>и других аналогов минералов определены на уникальном вакуумно-блочном калориметре собственной конструкции</w:t>
      </w:r>
      <w:r w:rsidRPr="00070EFA">
        <w:t xml:space="preserve"> [10</w:t>
      </w:r>
      <w:r>
        <w:t xml:space="preserve"> с цитированной литературой</w:t>
      </w:r>
      <w:r w:rsidRPr="00070EFA">
        <w:t>]</w:t>
      </w:r>
      <w:r>
        <w:t>.</w:t>
      </w:r>
    </w:p>
    <w:p w:rsidR="00001CA9" w:rsidRPr="005C757A" w:rsidRDefault="00001CA9" w:rsidP="00231879">
      <w:pPr>
        <w:ind w:left="284" w:right="397"/>
        <w:jc w:val="both"/>
      </w:pPr>
    </w:p>
    <w:p w:rsidR="00001CA9" w:rsidRPr="005C757A" w:rsidRDefault="00001CA9" w:rsidP="00231879">
      <w:pPr>
        <w:pStyle w:val="ab"/>
        <w:numPr>
          <w:ilvl w:val="0"/>
          <w:numId w:val="15"/>
        </w:numPr>
        <w:ind w:left="284" w:right="397"/>
        <w:jc w:val="both"/>
        <w:rPr>
          <w:rFonts w:eastAsiaTheme="minorHAnsi"/>
          <w:lang w:val="en-US" w:eastAsia="en-US"/>
          <w14:ligatures w14:val="standardContextual"/>
        </w:rPr>
      </w:pPr>
      <w:r w:rsidRPr="005041C7">
        <w:rPr>
          <w:rFonts w:eastAsiaTheme="minorHAnsi"/>
          <w:noProof/>
          <w:lang w:val="en-US" w:eastAsia="en-US"/>
          <w14:ligatures w14:val="standardContextual"/>
        </w:rPr>
        <w:t xml:space="preserve">Osadchii V.O. </w:t>
      </w:r>
      <w:r>
        <w:rPr>
          <w:rFonts w:eastAsiaTheme="minorHAnsi"/>
          <w:noProof/>
          <w:lang w:val="en-US" w:eastAsia="en-US"/>
          <w14:ligatures w14:val="standardContextual"/>
        </w:rPr>
        <w:t>et al.</w:t>
      </w:r>
      <w:r w:rsidRPr="005041C7">
        <w:rPr>
          <w:rFonts w:eastAsiaTheme="minorHAnsi"/>
          <w:noProof/>
          <w:lang w:val="en-US" w:eastAsia="en-US"/>
          <w14:ligatures w14:val="standardContextual"/>
        </w:rPr>
        <w:t xml:space="preserve"> // Meteorit. </w:t>
      </w:r>
      <w:r w:rsidRPr="005C757A">
        <w:rPr>
          <w:rFonts w:eastAsiaTheme="minorHAnsi"/>
          <w:noProof/>
          <w:lang w:val="en-US" w:eastAsia="en-US"/>
          <w14:ligatures w14:val="standardContextual"/>
        </w:rPr>
        <w:t>Planet. Sci., 2017, V. 52, No.</w:t>
      </w:r>
      <w:r w:rsidRPr="00FC7D03">
        <w:rPr>
          <w:rFonts w:eastAsiaTheme="minorHAnsi"/>
          <w:lang w:val="en-US" w:eastAsia="en-US"/>
          <w14:ligatures w14:val="standardContextual"/>
        </w:rPr>
        <w:t xml:space="preserve"> 10. P</w:t>
      </w:r>
      <w:r w:rsidRPr="005C757A">
        <w:rPr>
          <w:rFonts w:eastAsiaTheme="minorHAnsi"/>
          <w:lang w:val="en-US" w:eastAsia="en-US"/>
          <w14:ligatures w14:val="standardContextual"/>
        </w:rPr>
        <w:t>. 2275-2283.</w:t>
      </w:r>
    </w:p>
    <w:p w:rsidR="00001CA9" w:rsidRDefault="00001CA9" w:rsidP="00231879">
      <w:pPr>
        <w:pStyle w:val="ab"/>
        <w:numPr>
          <w:ilvl w:val="0"/>
          <w:numId w:val="15"/>
        </w:numPr>
        <w:ind w:left="284" w:right="397"/>
        <w:jc w:val="both"/>
        <w:rPr>
          <w:rFonts w:eastAsiaTheme="minorHAnsi"/>
          <w:lang w:eastAsia="en-US"/>
          <w14:ligatures w14:val="standardContextual"/>
        </w:rPr>
      </w:pPr>
      <w:r w:rsidRPr="009E0648">
        <w:rPr>
          <w:rFonts w:eastAsiaTheme="minorHAnsi"/>
          <w:noProof/>
          <w:lang w:eastAsia="en-US"/>
          <w14:ligatures w14:val="standardContextual"/>
        </w:rPr>
        <w:t>Осадчий Е.</w:t>
      </w:r>
      <w:r>
        <w:rPr>
          <w:rFonts w:eastAsiaTheme="minorHAnsi"/>
          <w:noProof/>
          <w:lang w:eastAsia="en-US"/>
          <w14:ligatures w14:val="standardContextual"/>
        </w:rPr>
        <w:t>Г</w:t>
      </w:r>
      <w:r w:rsidRPr="009E0648">
        <w:rPr>
          <w:rFonts w:eastAsiaTheme="minorHAnsi"/>
          <w:noProof/>
          <w:lang w:eastAsia="en-US"/>
          <w14:ligatures w14:val="standardContextual"/>
        </w:rPr>
        <w:t>, Федькин М.</w:t>
      </w:r>
      <w:r>
        <w:rPr>
          <w:rFonts w:eastAsiaTheme="minorHAnsi"/>
          <w:noProof/>
          <w:lang w:eastAsia="en-US"/>
          <w14:ligatures w14:val="standardContextual"/>
        </w:rPr>
        <w:t>В.</w:t>
      </w:r>
      <w:r w:rsidRPr="009E0648">
        <w:rPr>
          <w:rFonts w:eastAsiaTheme="minorHAnsi"/>
          <w:noProof/>
          <w:lang w:eastAsia="en-US"/>
          <w14:ligatures w14:val="standardContextual"/>
        </w:rPr>
        <w:t>, Котова А.</w:t>
      </w:r>
      <w:r>
        <w:rPr>
          <w:rFonts w:eastAsiaTheme="minorHAnsi"/>
          <w:noProof/>
          <w:lang w:eastAsia="en-US"/>
          <w14:ligatures w14:val="standardContextual"/>
        </w:rPr>
        <w:t>А. //</w:t>
      </w:r>
      <w:r w:rsidRPr="009E0648">
        <w:rPr>
          <w:rFonts w:eastAsiaTheme="minorHAnsi"/>
          <w:noProof/>
          <w:lang w:eastAsia="en-US"/>
          <w14:ligatures w14:val="standardContextual"/>
        </w:rPr>
        <w:t xml:space="preserve"> Петрология, 2002, </w:t>
      </w:r>
      <w:r>
        <w:rPr>
          <w:rFonts w:eastAsiaTheme="minorHAnsi"/>
          <w:noProof/>
          <w:lang w:eastAsia="en-US"/>
          <w14:ligatures w14:val="standardContextual"/>
        </w:rPr>
        <w:t>Т.</w:t>
      </w:r>
      <w:r w:rsidRPr="009E0648">
        <w:rPr>
          <w:rFonts w:eastAsiaTheme="minorHAnsi"/>
          <w:noProof/>
          <w:lang w:eastAsia="en-US"/>
          <w14:ligatures w14:val="standardContextual"/>
        </w:rPr>
        <w:t xml:space="preserve"> 10, № 6, </w:t>
      </w:r>
      <w:r>
        <w:rPr>
          <w:rFonts w:eastAsiaTheme="minorHAnsi"/>
          <w:noProof/>
          <w:lang w:eastAsia="en-US"/>
          <w14:ligatures w14:val="standardContextual"/>
        </w:rPr>
        <w:t>С</w:t>
      </w:r>
      <w:r w:rsidRPr="009E0648">
        <w:rPr>
          <w:rFonts w:eastAsiaTheme="minorHAnsi"/>
          <w:noProof/>
          <w:lang w:eastAsia="en-US"/>
          <w14:ligatures w14:val="standardContextual"/>
        </w:rPr>
        <w:t>. 645-655</w:t>
      </w:r>
      <w:r>
        <w:rPr>
          <w:rFonts w:eastAsiaTheme="minorHAnsi"/>
          <w:noProof/>
          <w:lang w:eastAsia="en-US"/>
          <w14:ligatures w14:val="standardContextual"/>
        </w:rPr>
        <w:t>.</w:t>
      </w:r>
    </w:p>
    <w:p w:rsidR="00001CA9" w:rsidRDefault="00001CA9" w:rsidP="00231879">
      <w:pPr>
        <w:pStyle w:val="ab"/>
        <w:numPr>
          <w:ilvl w:val="0"/>
          <w:numId w:val="15"/>
        </w:numPr>
        <w:ind w:left="284" w:right="397"/>
        <w:jc w:val="both"/>
        <w:rPr>
          <w:rFonts w:eastAsiaTheme="minorHAnsi"/>
          <w:lang w:val="en-US" w:eastAsia="en-US"/>
          <w14:ligatures w14:val="standardContextual"/>
        </w:rPr>
      </w:pPr>
      <w:r w:rsidRPr="009E0648">
        <w:rPr>
          <w:rFonts w:eastAsiaTheme="minorHAnsi"/>
          <w:lang w:val="en-US" w:eastAsia="en-US"/>
          <w14:ligatures w14:val="standardContextual"/>
        </w:rPr>
        <w:t>Rosen E., Osadchii E., Tkachenko S. // Chemie der Erde</w:t>
      </w:r>
      <w:r>
        <w:rPr>
          <w:rFonts w:eastAsiaTheme="minorHAnsi"/>
          <w:lang w:val="en-US" w:eastAsia="en-US"/>
          <w14:ligatures w14:val="standardContextual"/>
        </w:rPr>
        <w:t>,</w:t>
      </w:r>
      <w:r w:rsidRPr="009E0648">
        <w:rPr>
          <w:rFonts w:eastAsiaTheme="minorHAnsi"/>
          <w:lang w:val="en-US" w:eastAsia="en-US"/>
          <w14:ligatures w14:val="standardContextual"/>
        </w:rPr>
        <w:t xml:space="preserve"> 1993</w:t>
      </w:r>
      <w:r>
        <w:rPr>
          <w:rFonts w:eastAsiaTheme="minorHAnsi"/>
          <w:lang w:val="en-US" w:eastAsia="en-US"/>
          <w14:ligatures w14:val="standardContextual"/>
        </w:rPr>
        <w:t>, V</w:t>
      </w:r>
      <w:r w:rsidRPr="009E0648">
        <w:rPr>
          <w:rFonts w:eastAsiaTheme="minorHAnsi"/>
          <w:lang w:val="en-US" w:eastAsia="en-US"/>
          <w14:ligatures w14:val="standardContextual"/>
        </w:rPr>
        <w:t>. 53</w:t>
      </w:r>
      <w:r>
        <w:rPr>
          <w:rFonts w:eastAsiaTheme="minorHAnsi"/>
          <w:lang w:val="en-US" w:eastAsia="en-US"/>
          <w14:ligatures w14:val="standardContextual"/>
        </w:rPr>
        <w:t>, No</w:t>
      </w:r>
      <w:r w:rsidRPr="009E0648">
        <w:rPr>
          <w:rFonts w:eastAsiaTheme="minorHAnsi"/>
          <w:lang w:val="en-US" w:eastAsia="en-US"/>
          <w14:ligatures w14:val="standardContextual"/>
        </w:rPr>
        <w:t>. 3</w:t>
      </w:r>
      <w:r>
        <w:rPr>
          <w:rFonts w:eastAsiaTheme="minorHAnsi"/>
          <w:lang w:val="en-US" w:eastAsia="en-US"/>
          <w14:ligatures w14:val="standardContextual"/>
        </w:rPr>
        <w:t>, P</w:t>
      </w:r>
      <w:r w:rsidRPr="009E0648">
        <w:rPr>
          <w:rFonts w:eastAsiaTheme="minorHAnsi"/>
          <w:lang w:val="en-US" w:eastAsia="en-US"/>
          <w14:ligatures w14:val="standardContextual"/>
        </w:rPr>
        <w:t>. 219-226.</w:t>
      </w:r>
    </w:p>
    <w:p w:rsidR="00001CA9" w:rsidRPr="00FC7D03" w:rsidRDefault="00001CA9" w:rsidP="00231879">
      <w:pPr>
        <w:pStyle w:val="ab"/>
        <w:numPr>
          <w:ilvl w:val="0"/>
          <w:numId w:val="15"/>
        </w:numPr>
        <w:ind w:left="284" w:right="397"/>
        <w:jc w:val="both"/>
        <w:rPr>
          <w:rFonts w:eastAsiaTheme="minorHAnsi"/>
          <w:lang w:val="en-US" w:eastAsia="en-US"/>
          <w14:ligatures w14:val="standardContextual"/>
        </w:rPr>
      </w:pPr>
      <w:r w:rsidRPr="009E0648">
        <w:rPr>
          <w:rFonts w:eastAsiaTheme="minorHAnsi"/>
          <w:color w:val="000000"/>
          <w:lang w:val="en-US" w:eastAsia="en-US"/>
          <w14:ligatures w14:val="standardContextual"/>
        </w:rPr>
        <w:t>Osadchii V.O., Fedkin M.V., Osadchii E.G. //</w:t>
      </w:r>
      <w:r>
        <w:rPr>
          <w:rFonts w:eastAsiaTheme="minorHAnsi"/>
          <w:color w:val="000000"/>
          <w:lang w:val="en-US" w:eastAsia="en-US"/>
          <w14:ligatures w14:val="standardContextual"/>
        </w:rPr>
        <w:t xml:space="preserve"> </w:t>
      </w:r>
      <w:r w:rsidRPr="00FC7D03">
        <w:rPr>
          <w:lang w:val="en-US"/>
        </w:rPr>
        <w:t>J. Alloys Compd.</w:t>
      </w:r>
      <w:r>
        <w:rPr>
          <w:rFonts w:eastAsiaTheme="minorHAnsi"/>
          <w:color w:val="000000"/>
          <w:lang w:val="en-US" w:eastAsia="en-US"/>
          <w14:ligatures w14:val="standardContextual"/>
        </w:rPr>
        <w:t>,</w:t>
      </w:r>
      <w:r w:rsidRPr="009E0648">
        <w:rPr>
          <w:rFonts w:eastAsiaTheme="minorHAnsi"/>
          <w:color w:val="000000"/>
          <w:lang w:val="en-US" w:eastAsia="en-US"/>
          <w14:ligatures w14:val="standardContextual"/>
        </w:rPr>
        <w:t xml:space="preserve"> 2015</w:t>
      </w:r>
      <w:r>
        <w:rPr>
          <w:rFonts w:eastAsiaTheme="minorHAnsi"/>
          <w:color w:val="000000"/>
          <w:lang w:val="en-US" w:eastAsia="en-US"/>
          <w14:ligatures w14:val="standardContextual"/>
        </w:rPr>
        <w:t>, V</w:t>
      </w:r>
      <w:r w:rsidRPr="009E0648">
        <w:rPr>
          <w:rFonts w:eastAsiaTheme="minorHAnsi"/>
          <w:color w:val="000000"/>
          <w:lang w:val="en-US" w:eastAsia="en-US"/>
          <w14:ligatures w14:val="standardContextual"/>
        </w:rPr>
        <w:t>. 636</w:t>
      </w:r>
      <w:r>
        <w:rPr>
          <w:rFonts w:eastAsiaTheme="minorHAnsi"/>
          <w:color w:val="000000"/>
          <w:lang w:val="en-US" w:eastAsia="en-US"/>
          <w14:ligatures w14:val="standardContextual"/>
        </w:rPr>
        <w:t>, P</w:t>
      </w:r>
      <w:r w:rsidRPr="009E0648">
        <w:rPr>
          <w:rFonts w:eastAsiaTheme="minorHAnsi"/>
          <w:color w:val="000000"/>
          <w:lang w:val="en-US" w:eastAsia="en-US"/>
          <w14:ligatures w14:val="standardContextual"/>
        </w:rPr>
        <w:t>. 368-374.</w:t>
      </w:r>
    </w:p>
    <w:p w:rsidR="00001CA9" w:rsidRPr="00FC7D03" w:rsidRDefault="00001CA9" w:rsidP="00231879">
      <w:pPr>
        <w:pStyle w:val="ab"/>
        <w:numPr>
          <w:ilvl w:val="0"/>
          <w:numId w:val="15"/>
        </w:numPr>
        <w:ind w:left="284" w:right="397"/>
        <w:jc w:val="both"/>
        <w:rPr>
          <w:rFonts w:eastAsiaTheme="minorHAnsi"/>
          <w:lang w:val="en-US" w:eastAsia="en-US"/>
          <w14:ligatures w14:val="standardContextual"/>
        </w:rPr>
      </w:pPr>
      <w:r w:rsidRPr="00FC7D03">
        <w:rPr>
          <w:lang w:val="en-US"/>
        </w:rPr>
        <w:t>Osadchii E.G., Chareev D.A. // Geochim. Cosmochim. Acta, 2006, V. 70, No. 22, P. 5617-5633.</w:t>
      </w:r>
    </w:p>
    <w:p w:rsidR="00001CA9" w:rsidRPr="00FC7D03" w:rsidRDefault="00001CA9" w:rsidP="00231879">
      <w:pPr>
        <w:pStyle w:val="ab"/>
        <w:numPr>
          <w:ilvl w:val="0"/>
          <w:numId w:val="15"/>
        </w:numPr>
        <w:ind w:left="284" w:right="397"/>
        <w:jc w:val="both"/>
        <w:rPr>
          <w:rFonts w:eastAsiaTheme="minorHAnsi"/>
          <w:lang w:val="en-US" w:eastAsia="en-US"/>
          <w14:ligatures w14:val="standardContextual"/>
        </w:rPr>
      </w:pPr>
      <w:r>
        <w:t>Ечмаева</w:t>
      </w:r>
      <w:r w:rsidRPr="00FC7D03">
        <w:rPr>
          <w:lang w:val="en-US"/>
        </w:rPr>
        <w:t xml:space="preserve"> </w:t>
      </w:r>
      <w:r>
        <w:t>Е</w:t>
      </w:r>
      <w:r w:rsidRPr="00FC7D03">
        <w:rPr>
          <w:lang w:val="en-US"/>
        </w:rPr>
        <w:t>.</w:t>
      </w:r>
      <w:r>
        <w:t>А</w:t>
      </w:r>
      <w:r w:rsidRPr="00FC7D03">
        <w:rPr>
          <w:lang w:val="en-US"/>
        </w:rPr>
        <w:t xml:space="preserve">., </w:t>
      </w:r>
      <w:r>
        <w:t>Осадчий</w:t>
      </w:r>
      <w:r w:rsidRPr="00FC7D03">
        <w:rPr>
          <w:lang w:val="en-US"/>
        </w:rPr>
        <w:t xml:space="preserve"> </w:t>
      </w:r>
      <w:r>
        <w:t>Е</w:t>
      </w:r>
      <w:r w:rsidRPr="00FC7D03">
        <w:rPr>
          <w:lang w:val="en-US"/>
        </w:rPr>
        <w:t>.</w:t>
      </w:r>
      <w:r w:rsidRPr="009E0648">
        <w:t>Г</w:t>
      </w:r>
      <w:r w:rsidRPr="00FC7D03">
        <w:rPr>
          <w:lang w:val="en-US"/>
        </w:rPr>
        <w:t xml:space="preserve">. // </w:t>
      </w:r>
      <w:r w:rsidRPr="009E0648">
        <w:t>Г</w:t>
      </w:r>
      <w:r>
        <w:t>РМ</w:t>
      </w:r>
      <w:r w:rsidRPr="00FC7D03">
        <w:rPr>
          <w:lang w:val="en-US"/>
        </w:rPr>
        <w:t xml:space="preserve">, 2009, </w:t>
      </w:r>
      <w:r>
        <w:rPr>
          <w:lang w:val="en-US"/>
        </w:rPr>
        <w:t>V</w:t>
      </w:r>
      <w:r w:rsidRPr="00FC7D03">
        <w:rPr>
          <w:lang w:val="en-US"/>
        </w:rPr>
        <w:t xml:space="preserve">. 51, </w:t>
      </w:r>
      <w:r>
        <w:rPr>
          <w:lang w:val="en-US"/>
        </w:rPr>
        <w:t>No</w:t>
      </w:r>
      <w:r w:rsidRPr="00FC7D03">
        <w:rPr>
          <w:lang w:val="en-US"/>
        </w:rPr>
        <w:t xml:space="preserve">. 3, </w:t>
      </w:r>
      <w:r>
        <w:rPr>
          <w:lang w:val="en-US"/>
        </w:rPr>
        <w:t>P</w:t>
      </w:r>
      <w:r w:rsidRPr="00FC7D03">
        <w:rPr>
          <w:lang w:val="en-US"/>
        </w:rPr>
        <w:t>. 276-288.</w:t>
      </w:r>
    </w:p>
    <w:p w:rsidR="00001CA9" w:rsidRPr="00FC7D03" w:rsidRDefault="00001CA9" w:rsidP="00231879">
      <w:pPr>
        <w:pStyle w:val="ab"/>
        <w:numPr>
          <w:ilvl w:val="0"/>
          <w:numId w:val="15"/>
        </w:numPr>
        <w:ind w:left="284" w:right="397"/>
        <w:jc w:val="both"/>
        <w:rPr>
          <w:rFonts w:eastAsiaTheme="minorHAnsi"/>
          <w:lang w:val="en-US" w:eastAsia="en-US"/>
          <w14:ligatures w14:val="standardContextual"/>
        </w:rPr>
      </w:pPr>
      <w:r w:rsidRPr="00FC7D03">
        <w:rPr>
          <w:lang w:val="en-US"/>
        </w:rPr>
        <w:t>Osadchii E.G., Rappo O.A. // Am. Mineral., 2004, V. 89, No. 10, P. 1405-1410.</w:t>
      </w:r>
    </w:p>
    <w:p w:rsidR="00001CA9" w:rsidRPr="00FC7D03" w:rsidRDefault="00001CA9" w:rsidP="00231879">
      <w:pPr>
        <w:pStyle w:val="ab"/>
        <w:numPr>
          <w:ilvl w:val="0"/>
          <w:numId w:val="15"/>
        </w:numPr>
        <w:ind w:left="284" w:right="397"/>
        <w:jc w:val="both"/>
        <w:rPr>
          <w:rFonts w:eastAsiaTheme="minorHAnsi"/>
          <w:lang w:val="en-US" w:eastAsia="en-US"/>
          <w14:ligatures w14:val="standardContextual"/>
        </w:rPr>
      </w:pPr>
      <w:r>
        <w:rPr>
          <w:lang w:val="en-US"/>
        </w:rPr>
        <w:t>Voronin M.V. et al</w:t>
      </w:r>
      <w:r w:rsidRPr="00FC7D03">
        <w:rPr>
          <w:lang w:val="en-US"/>
        </w:rPr>
        <w:t>. // Phys. Chem. Miner., 2017, V. 44, P. 639-653.</w:t>
      </w:r>
    </w:p>
    <w:p w:rsidR="00001CA9" w:rsidRPr="00FC7D03" w:rsidRDefault="00001CA9" w:rsidP="00231879">
      <w:pPr>
        <w:pStyle w:val="ab"/>
        <w:numPr>
          <w:ilvl w:val="0"/>
          <w:numId w:val="15"/>
        </w:numPr>
        <w:ind w:left="284" w:right="397"/>
        <w:jc w:val="both"/>
        <w:rPr>
          <w:rFonts w:eastAsiaTheme="minorHAnsi"/>
          <w:lang w:val="en-US" w:eastAsia="en-US"/>
          <w14:ligatures w14:val="standardContextual"/>
        </w:rPr>
      </w:pPr>
      <w:r>
        <w:rPr>
          <w:lang w:val="en-US"/>
        </w:rPr>
        <w:t>Osadchii E.G., Polyakov V.B., Osadchii V.</w:t>
      </w:r>
      <w:r w:rsidRPr="00A35172">
        <w:rPr>
          <w:lang w:val="en-US"/>
        </w:rPr>
        <w:t>O. //</w:t>
      </w:r>
      <w:r>
        <w:rPr>
          <w:lang w:val="en-US"/>
        </w:rPr>
        <w:t xml:space="preserve"> </w:t>
      </w:r>
      <w:r w:rsidRPr="00FC7D03">
        <w:rPr>
          <w:lang w:val="en-US"/>
        </w:rPr>
        <w:t>J. Alloys Compd.</w:t>
      </w:r>
      <w:r>
        <w:rPr>
          <w:lang w:val="en-US"/>
        </w:rPr>
        <w:t>,</w:t>
      </w:r>
      <w:r w:rsidRPr="00A35172">
        <w:rPr>
          <w:lang w:val="en-US"/>
        </w:rPr>
        <w:t xml:space="preserve"> 2021</w:t>
      </w:r>
      <w:r>
        <w:rPr>
          <w:lang w:val="en-US"/>
        </w:rPr>
        <w:t>,</w:t>
      </w:r>
      <w:r w:rsidRPr="00A35172">
        <w:rPr>
          <w:lang w:val="en-US"/>
        </w:rPr>
        <w:t xml:space="preserve"> </w:t>
      </w:r>
      <w:r>
        <w:rPr>
          <w:lang w:val="en-US"/>
        </w:rPr>
        <w:t>V</w:t>
      </w:r>
      <w:r w:rsidRPr="00A35172">
        <w:rPr>
          <w:lang w:val="en-US"/>
        </w:rPr>
        <w:t>. 855</w:t>
      </w:r>
      <w:r>
        <w:rPr>
          <w:lang w:val="en-US"/>
        </w:rPr>
        <w:t xml:space="preserve">, </w:t>
      </w:r>
      <w:r w:rsidRPr="00A35172">
        <w:rPr>
          <w:lang w:val="en-US"/>
        </w:rPr>
        <w:t>157407.</w:t>
      </w:r>
    </w:p>
    <w:p w:rsidR="00001CA9" w:rsidRPr="00FC7D03" w:rsidRDefault="00001CA9" w:rsidP="00231879">
      <w:pPr>
        <w:pStyle w:val="ab"/>
        <w:numPr>
          <w:ilvl w:val="0"/>
          <w:numId w:val="15"/>
        </w:numPr>
        <w:ind w:left="284" w:right="397"/>
        <w:jc w:val="both"/>
        <w:rPr>
          <w:rFonts w:eastAsiaTheme="minorHAnsi"/>
          <w:lang w:val="en-US" w:eastAsia="en-US"/>
          <w14:ligatures w14:val="standardContextual"/>
        </w:rPr>
      </w:pPr>
      <w:r w:rsidRPr="00FC7D03">
        <w:rPr>
          <w:lang w:val="en-US"/>
        </w:rPr>
        <w:t xml:space="preserve">Osadchii </w:t>
      </w:r>
      <w:r>
        <w:t>Е</w:t>
      </w:r>
      <w:r w:rsidRPr="00FC7D03">
        <w:rPr>
          <w:lang w:val="en-US"/>
        </w:rPr>
        <w:t>.</w:t>
      </w:r>
      <w:r w:rsidRPr="005041C7">
        <w:rPr>
          <w:lang w:val="en-US"/>
        </w:rPr>
        <w:t xml:space="preserve"> </w:t>
      </w:r>
      <w:r>
        <w:rPr>
          <w:lang w:val="en-US"/>
        </w:rPr>
        <w:t>et al.</w:t>
      </w:r>
      <w:r w:rsidRPr="00FC7D03">
        <w:rPr>
          <w:lang w:val="en-US"/>
        </w:rPr>
        <w:t xml:space="preserve"> // Thermochim. Acta, 2020, V. 691, 178706.</w:t>
      </w:r>
    </w:p>
    <w:p w:rsidR="00231879" w:rsidRDefault="00231879" w:rsidP="00F410B0">
      <w:pPr>
        <w:pStyle w:val="af4"/>
        <w:ind w:firstLine="567"/>
        <w:jc w:val="both"/>
        <w:rPr>
          <w:rFonts w:ascii="Times New Roman" w:hAnsi="Times New Roman"/>
          <w:sz w:val="24"/>
          <w:szCs w:val="24"/>
        </w:rPr>
      </w:pPr>
      <w:r>
        <w:rPr>
          <w:rFonts w:ascii="Times New Roman" w:hAnsi="Times New Roman"/>
          <w:sz w:val="24"/>
          <w:szCs w:val="24"/>
        </w:rPr>
        <w:br w:type="page"/>
      </w:r>
    </w:p>
    <w:p w:rsidR="005E42B5" w:rsidRPr="00872287" w:rsidRDefault="005E42B5" w:rsidP="005E42B5">
      <w:pPr>
        <w:pStyle w:val="a7"/>
        <w:rPr>
          <w:szCs w:val="24"/>
        </w:rPr>
      </w:pPr>
      <w:r>
        <w:rPr>
          <w:szCs w:val="24"/>
        </w:rPr>
        <w:lastRenderedPageBreak/>
        <w:t>ВЛИЯНИЕ МЕТАНОВО-ВОДОРОДНОГО ФЛЮИДА НА КРИСТАЛЛИЗАЦИЮ АЛМАЗА В ВО</w:t>
      </w:r>
      <w:r w:rsidR="00F63AAE">
        <w:rPr>
          <w:szCs w:val="24"/>
        </w:rPr>
        <w:t>ССТАНОВИТЕЛЬНЫХ УСЛОВИЯХ МАНТИИ</w:t>
      </w:r>
    </w:p>
    <w:p w:rsidR="005E42B5" w:rsidRPr="00BD05A9" w:rsidRDefault="005E42B5" w:rsidP="005E42B5"/>
    <w:p w:rsidR="005E42B5" w:rsidRPr="00BD05A9" w:rsidRDefault="005E42B5" w:rsidP="005E42B5">
      <w:pPr>
        <w:pStyle w:val="a3"/>
      </w:pPr>
      <w:r>
        <w:rPr>
          <w:u w:val="single"/>
        </w:rPr>
        <w:t>Ю.Н. Пальянов</w:t>
      </w:r>
      <w:proofErr w:type="gramStart"/>
      <w:r w:rsidRPr="00872287">
        <w:rPr>
          <w:u w:val="single"/>
          <w:vertAlign w:val="superscript"/>
        </w:rPr>
        <w:t>1</w:t>
      </w:r>
      <w:proofErr w:type="gramEnd"/>
      <w:r w:rsidRPr="00F0429E">
        <w:rPr>
          <w:u w:val="single"/>
          <w:vertAlign w:val="superscript"/>
        </w:rPr>
        <w:t>, *</w:t>
      </w:r>
      <w:r w:rsidRPr="00872287">
        <w:rPr>
          <w:u w:val="single"/>
          <w:vertAlign w:val="superscript"/>
        </w:rPr>
        <w:t>)</w:t>
      </w:r>
      <w:r w:rsidRPr="00872287">
        <w:rPr>
          <w:u w:val="single"/>
        </w:rPr>
        <w:t>,</w:t>
      </w:r>
      <w:r w:rsidRPr="00BD05A9">
        <w:t xml:space="preserve"> </w:t>
      </w:r>
      <w:r>
        <w:t>Ю.М. Борздов</w:t>
      </w:r>
      <w:r>
        <w:rPr>
          <w:vertAlign w:val="superscript"/>
        </w:rPr>
        <w:t>1)</w:t>
      </w:r>
      <w:r>
        <w:t>, И.Н</w:t>
      </w:r>
      <w:r w:rsidRPr="009B1DA8">
        <w:t>.</w:t>
      </w:r>
      <w:r>
        <w:t xml:space="preserve"> Куприянов</w:t>
      </w:r>
      <w:r>
        <w:rPr>
          <w:vertAlign w:val="superscript"/>
        </w:rPr>
        <w:t>1)</w:t>
      </w:r>
      <w:r>
        <w:t>,</w:t>
      </w:r>
      <w:r w:rsidRPr="009B1DA8">
        <w:t xml:space="preserve"> </w:t>
      </w:r>
      <w:r>
        <w:t>Д.В. Нечаев</w:t>
      </w:r>
      <w:r>
        <w:rPr>
          <w:vertAlign w:val="superscript"/>
        </w:rPr>
        <w:t>1)</w:t>
      </w:r>
      <w:r>
        <w:t>, И.Д. Новоселов</w:t>
      </w:r>
      <w:r w:rsidRPr="009B1DA8">
        <w:rPr>
          <w:vertAlign w:val="superscript"/>
        </w:rPr>
        <w:t>1)</w:t>
      </w:r>
    </w:p>
    <w:p w:rsidR="005E42B5" w:rsidRPr="003B64DB" w:rsidRDefault="005E42B5" w:rsidP="005E42B5">
      <w:pPr>
        <w:pStyle w:val="a5"/>
      </w:pPr>
      <w:r w:rsidRPr="00BD05A9">
        <w:rPr>
          <w:vertAlign w:val="superscript"/>
        </w:rPr>
        <w:t>1)</w:t>
      </w:r>
      <w:r>
        <w:t>ИГМ СО РАН, г. Новосибирск</w:t>
      </w:r>
    </w:p>
    <w:p w:rsidR="005E42B5" w:rsidRPr="005E42B5" w:rsidRDefault="005E42B5" w:rsidP="005E42B5">
      <w:pPr>
        <w:pStyle w:val="a5"/>
      </w:pPr>
      <w:r w:rsidRPr="005E42B5">
        <w:rPr>
          <w:vertAlign w:val="superscript"/>
        </w:rPr>
        <w:t>*</w:t>
      </w:r>
      <w:r>
        <w:rPr>
          <w:lang w:val="en-US"/>
        </w:rPr>
        <w:t>palyanov</w:t>
      </w:r>
      <w:r w:rsidRPr="005E42B5">
        <w:t>@</w:t>
      </w:r>
      <w:r>
        <w:rPr>
          <w:lang w:val="en-US"/>
        </w:rPr>
        <w:t>igm</w:t>
      </w:r>
      <w:r w:rsidRPr="005E42B5">
        <w:t>.</w:t>
      </w:r>
      <w:r>
        <w:rPr>
          <w:lang w:val="en-US"/>
        </w:rPr>
        <w:t>nsc</w:t>
      </w:r>
      <w:r w:rsidRPr="005E42B5">
        <w:t>.</w:t>
      </w:r>
      <w:r>
        <w:rPr>
          <w:lang w:val="en-US"/>
        </w:rPr>
        <w:t>ru</w:t>
      </w:r>
    </w:p>
    <w:p w:rsidR="005E42B5" w:rsidRDefault="005E42B5" w:rsidP="005E42B5">
      <w:pPr>
        <w:jc w:val="both"/>
      </w:pPr>
    </w:p>
    <w:p w:rsidR="005E42B5" w:rsidRDefault="005E42B5" w:rsidP="005E42B5">
      <w:pPr>
        <w:ind w:firstLine="567"/>
        <w:jc w:val="both"/>
      </w:pPr>
      <w:r w:rsidRPr="00563EC8">
        <w:t xml:space="preserve">По существующим представлениям алмаз образуется в широком диапазоне </w:t>
      </w:r>
      <w:proofErr w:type="gramStart"/>
      <w:r w:rsidRPr="00563EC8">
        <w:t>Р-Т</w:t>
      </w:r>
      <w:proofErr w:type="gramEnd"/>
      <w:r w:rsidRPr="00563EC8">
        <w:t xml:space="preserve"> параметров, составов и значений фугитивности кислорода</w:t>
      </w:r>
      <w:r>
        <w:t xml:space="preserve">. </w:t>
      </w:r>
      <w:r w:rsidRPr="00563EC8">
        <w:t xml:space="preserve">Учитывая </w:t>
      </w:r>
      <w:proofErr w:type="gramStart"/>
      <w:r w:rsidRPr="00563EC8">
        <w:t>очевидную</w:t>
      </w:r>
      <w:proofErr w:type="gramEnd"/>
      <w:r w:rsidRPr="00563EC8">
        <w:t xml:space="preserve"> полигенность природного алмаза, экспериментальное моделирование условий его образования и выявление индикаторных характеристик в зависимости от параметров кристаллизации, представляется актуальным. Современное состояние экспериментальных исследований по проблеме генезиса алмаза </w:t>
      </w:r>
      <w:r w:rsidRPr="00AD244C">
        <w:t>[1]</w:t>
      </w:r>
      <w:r w:rsidRPr="00563EC8">
        <w:t xml:space="preserve"> показывает, что одним из нерешенных вопросов является роль углеводородов и водорода в глубинных минералообразующих процессах, сопряженных с алмазообразованием. Прежде всего, это относится к природным алмазам, генезис которых непосредственно связано с кристаллизацией из </w:t>
      </w:r>
      <w:proofErr w:type="gramStart"/>
      <w:r w:rsidRPr="00563EC8">
        <w:t>металл-углеродных</w:t>
      </w:r>
      <w:proofErr w:type="gramEnd"/>
      <w:r w:rsidRPr="00563EC8">
        <w:t xml:space="preserve"> расплавов</w:t>
      </w:r>
      <w:r>
        <w:t xml:space="preserve"> </w:t>
      </w:r>
      <w:r w:rsidRPr="00AD244C">
        <w:t>[2, 3]</w:t>
      </w:r>
      <w:r>
        <w:t xml:space="preserve">. </w:t>
      </w:r>
      <w:r w:rsidRPr="00563EC8">
        <w:t>Экспериментальная часть исследований выполнена на многопуансонной аппаратуре высокого давления «разрезная сфера»</w:t>
      </w:r>
      <w:r>
        <w:t xml:space="preserve">. </w:t>
      </w:r>
      <w:r w:rsidRPr="00563EC8">
        <w:t>В качестве исходных материалов</w:t>
      </w:r>
      <w:r>
        <w:t xml:space="preserve"> использовали никель,</w:t>
      </w:r>
      <w:r w:rsidRPr="00563EC8">
        <w:t xml:space="preserve"> железо в соотношении, </w:t>
      </w:r>
      <w:r w:rsidRPr="00563EC8">
        <w:rPr>
          <w:lang w:val="en-US"/>
        </w:rPr>
        <w:t>Ni</w:t>
      </w:r>
      <w:r w:rsidRPr="00AD244C">
        <w:rPr>
          <w:vertAlign w:val="subscript"/>
        </w:rPr>
        <w:t>7</w:t>
      </w:r>
      <w:r w:rsidRPr="00563EC8">
        <w:rPr>
          <w:lang w:val="en-US"/>
        </w:rPr>
        <w:t>Fe</w:t>
      </w:r>
      <w:r w:rsidRPr="00AD244C">
        <w:rPr>
          <w:vertAlign w:val="subscript"/>
        </w:rPr>
        <w:t>3</w:t>
      </w:r>
      <w:r w:rsidRPr="00AD244C">
        <w:t xml:space="preserve">, </w:t>
      </w:r>
      <w:r w:rsidRPr="00563EC8">
        <w:t>графит</w:t>
      </w:r>
      <w:r>
        <w:t xml:space="preserve"> и</w:t>
      </w:r>
      <w:r w:rsidRPr="00563EC8">
        <w:t xml:space="preserve"> антрацен С</w:t>
      </w:r>
      <w:r w:rsidRPr="00563EC8">
        <w:rPr>
          <w:vertAlign w:val="subscript"/>
        </w:rPr>
        <w:t>14</w:t>
      </w:r>
      <w:r w:rsidRPr="00563EC8">
        <w:t>Н</w:t>
      </w:r>
      <w:r w:rsidRPr="00563EC8">
        <w:rPr>
          <w:vertAlign w:val="subscript"/>
        </w:rPr>
        <w:t>10</w:t>
      </w:r>
      <w:r>
        <w:t>.</w:t>
      </w:r>
      <w:r w:rsidRPr="00AD244C">
        <w:t xml:space="preserve"> </w:t>
      </w:r>
      <w:r>
        <w:t xml:space="preserve">В первой серии экспериментов </w:t>
      </w:r>
      <w:r w:rsidRPr="00563EC8">
        <w:t>по кристаллизации алмаза в металл-углеродной системе с добавками антрацена (С</w:t>
      </w:r>
      <w:r w:rsidRPr="00563EC8">
        <w:rPr>
          <w:vertAlign w:val="subscript"/>
        </w:rPr>
        <w:t>14</w:t>
      </w:r>
      <w:r w:rsidRPr="00563EC8">
        <w:t>Н</w:t>
      </w:r>
      <w:r w:rsidRPr="00563EC8">
        <w:rPr>
          <w:vertAlign w:val="subscript"/>
        </w:rPr>
        <w:t>10</w:t>
      </w:r>
      <w:r w:rsidRPr="00563EC8">
        <w:t xml:space="preserve">) при давлении 5.5 </w:t>
      </w:r>
      <w:r w:rsidRPr="00563EC8">
        <w:rPr>
          <w:lang w:val="en-US"/>
        </w:rPr>
        <w:t>GPa</w:t>
      </w:r>
      <w:r w:rsidRPr="00563EC8">
        <w:t xml:space="preserve"> и температуре 1400</w:t>
      </w:r>
      <w:proofErr w:type="gramStart"/>
      <w:r w:rsidRPr="00563EC8">
        <w:t>°С</w:t>
      </w:r>
      <w:proofErr w:type="gramEnd"/>
      <w:r>
        <w:t xml:space="preserve"> установлено, что у</w:t>
      </w:r>
      <w:r w:rsidRPr="00563EC8">
        <w:t xml:space="preserve">величение содержания антрацена в системе </w:t>
      </w:r>
      <w:r w:rsidRPr="00563EC8">
        <w:rPr>
          <w:lang w:val="en-US"/>
        </w:rPr>
        <w:t>Ni</w:t>
      </w:r>
      <w:r w:rsidRPr="00AD244C">
        <w:rPr>
          <w:vertAlign w:val="subscript"/>
        </w:rPr>
        <w:t>7</w:t>
      </w:r>
      <w:r w:rsidRPr="00563EC8">
        <w:rPr>
          <w:lang w:val="en-US"/>
        </w:rPr>
        <w:t>Fe</w:t>
      </w:r>
      <w:r w:rsidRPr="00AD244C">
        <w:rPr>
          <w:vertAlign w:val="subscript"/>
        </w:rPr>
        <w:t>3</w:t>
      </w:r>
      <w:r w:rsidRPr="00AD244C">
        <w:t>-</w:t>
      </w:r>
      <w:r w:rsidRPr="00563EC8">
        <w:rPr>
          <w:lang w:val="en-US"/>
        </w:rPr>
        <w:t>C</w:t>
      </w:r>
      <w:r w:rsidRPr="00AD244C">
        <w:t xml:space="preserve"> </w:t>
      </w:r>
      <w:r w:rsidRPr="00563EC8">
        <w:t>от 0 до 2,06</w:t>
      </w:r>
      <w:r w:rsidRPr="00AD244C">
        <w:t xml:space="preserve"> </w:t>
      </w:r>
      <w:r w:rsidRPr="00563EC8">
        <w:rPr>
          <w:lang w:val="en-US"/>
        </w:rPr>
        <w:t>wt</w:t>
      </w:r>
      <w:r w:rsidRPr="00AD244C">
        <w:t>%</w:t>
      </w:r>
      <w:r w:rsidRPr="00563EC8">
        <w:t xml:space="preserve"> приводит к снижению степени трансформации графита в алмаз от 100% до нуля, что свидетельствует о ингибирующей роли добавленной примеси.</w:t>
      </w:r>
      <w:r>
        <w:t xml:space="preserve"> </w:t>
      </w:r>
      <w:r w:rsidRPr="00563EC8">
        <w:t>При изучении включений в алмазах</w:t>
      </w:r>
      <w:r>
        <w:t xml:space="preserve"> </w:t>
      </w:r>
      <w:r w:rsidRPr="00563EC8">
        <w:t>в качестве основных фаз установлены металл, графит, метан и водород, что предполагает разложение антрацена при параметрах экспериментов по реакции С</w:t>
      </w:r>
      <w:r w:rsidRPr="00563EC8">
        <w:rPr>
          <w:vertAlign w:val="subscript"/>
        </w:rPr>
        <w:t>14</w:t>
      </w:r>
      <w:r w:rsidRPr="00563EC8">
        <w:t>Н</w:t>
      </w:r>
      <w:r w:rsidRPr="00563EC8">
        <w:rPr>
          <w:vertAlign w:val="subscript"/>
        </w:rPr>
        <w:t>10</w:t>
      </w:r>
      <w:r w:rsidRPr="00563EC8">
        <w:t>→12С+2СН</w:t>
      </w:r>
      <w:r w:rsidRPr="00563EC8">
        <w:rPr>
          <w:vertAlign w:val="subscript"/>
        </w:rPr>
        <w:t>4</w:t>
      </w:r>
      <w:r w:rsidRPr="00563EC8">
        <w:t>+Н</w:t>
      </w:r>
      <w:proofErr w:type="gramStart"/>
      <w:r w:rsidRPr="00563EC8">
        <w:rPr>
          <w:vertAlign w:val="subscript"/>
        </w:rPr>
        <w:t>2</w:t>
      </w:r>
      <w:proofErr w:type="gramEnd"/>
      <w:r w:rsidRPr="00563EC8">
        <w:rPr>
          <w:vertAlign w:val="subscript"/>
        </w:rPr>
        <w:t>.</w:t>
      </w:r>
      <w:r w:rsidRPr="00563EC8">
        <w:t xml:space="preserve"> В качестве </w:t>
      </w:r>
      <w:r>
        <w:t>примесей</w:t>
      </w:r>
      <w:r w:rsidRPr="00563EC8">
        <w:t>, оказывающ</w:t>
      </w:r>
      <w:r>
        <w:t>их</w:t>
      </w:r>
      <w:r w:rsidRPr="00563EC8">
        <w:t xml:space="preserve"> сильнейшее ингибирующее действие на кристаллизацию алмаза, рассматриваются метан и водород, </w:t>
      </w:r>
      <w:proofErr w:type="gramStart"/>
      <w:r w:rsidRPr="00563EC8">
        <w:t>растворенные</w:t>
      </w:r>
      <w:proofErr w:type="gramEnd"/>
      <w:r w:rsidRPr="00563EC8">
        <w:t xml:space="preserve"> в расплаве металлов.</w:t>
      </w:r>
      <w:r>
        <w:t xml:space="preserve"> </w:t>
      </w:r>
      <w:r w:rsidRPr="00563EC8">
        <w:t>Увеличение содержания антрацена в системе в интервале от 0 до 0,72 вес</w:t>
      </w:r>
      <w:proofErr w:type="gramStart"/>
      <w:r w:rsidRPr="00563EC8">
        <w:t>.</w:t>
      </w:r>
      <w:proofErr w:type="gramEnd"/>
      <w:r w:rsidRPr="00563EC8">
        <w:t xml:space="preserve">% </w:t>
      </w:r>
      <w:proofErr w:type="gramStart"/>
      <w:r w:rsidRPr="00563EC8">
        <w:t>н</w:t>
      </w:r>
      <w:proofErr w:type="gramEnd"/>
      <w:r w:rsidRPr="00563EC8">
        <w:t xml:space="preserve">е изменяет октаэдрическую морфологию алмаза, но приводит к существенному увеличению количества металлических включений в кристаллах, полученных </w:t>
      </w:r>
      <w:r w:rsidRPr="00563EC8">
        <w:rPr>
          <w:lang w:val="en-US"/>
        </w:rPr>
        <w:t>TGG</w:t>
      </w:r>
      <w:r w:rsidRPr="00563EC8">
        <w:t xml:space="preserve"> методом. </w:t>
      </w:r>
      <w:proofErr w:type="gramStart"/>
      <w:r w:rsidRPr="00563EC8">
        <w:t>Дальнейшее повышение содержания антрацена приводит к существенным изменениям морфологии алмаза, заключающемся в формировании антискелетных и ромбододекаэдрических кристаллов, а также дендритов и агрегатов.</w:t>
      </w:r>
      <w:proofErr w:type="gramEnd"/>
      <w:r w:rsidRPr="00563EC8">
        <w:t xml:space="preserve"> При</w:t>
      </w:r>
      <w:proofErr w:type="gramStart"/>
      <w:r w:rsidRPr="00563EC8">
        <w:t xml:space="preserve"> С</w:t>
      </w:r>
      <w:proofErr w:type="gramEnd"/>
      <w:r w:rsidRPr="00563EC8">
        <w:t xml:space="preserve"> </w:t>
      </w:r>
      <w:r w:rsidRPr="00563EC8">
        <w:rPr>
          <w:vertAlign w:val="subscript"/>
        </w:rPr>
        <w:t>С14Н10</w:t>
      </w:r>
      <w:r w:rsidRPr="00563EC8">
        <w:t xml:space="preserve">≥ 2 вес % установлена полная блокировка </w:t>
      </w:r>
      <w:r>
        <w:t xml:space="preserve">процессов кристаллизации алмаза. </w:t>
      </w:r>
      <w:r w:rsidRPr="00563EC8">
        <w:t>В этих условиях из раствора углерода в расплаве металлов кристаллизуется исключительно метастабильный графит.</w:t>
      </w:r>
    </w:p>
    <w:p w:rsidR="005E42B5" w:rsidRDefault="005E42B5" w:rsidP="005E42B5">
      <w:pPr>
        <w:ind w:firstLine="567"/>
        <w:jc w:val="both"/>
      </w:pPr>
      <w:r>
        <w:t>Вторая серия экспериментов проведена при давлении 7,5 ГПа, содержании антрацена 2 вес % в интервале температур 1400-1700</w:t>
      </w:r>
      <w:r>
        <w:rPr>
          <w:rFonts w:ascii="Cambria Math" w:hAnsi="Cambria Math"/>
        </w:rPr>
        <w:t>°</w:t>
      </w:r>
      <w:r>
        <w:t>С.  Повышение давления при Т=1400 и 1500</w:t>
      </w:r>
      <w:r w:rsidRPr="007F35CE">
        <w:t>°</w:t>
      </w:r>
      <w:proofErr w:type="gramStart"/>
      <w:r w:rsidRPr="007F35CE">
        <w:t>С</w:t>
      </w:r>
      <w:proofErr w:type="gramEnd"/>
      <w:r>
        <w:t xml:space="preserve"> привело </w:t>
      </w:r>
      <w:proofErr w:type="gramStart"/>
      <w:r>
        <w:t>к</w:t>
      </w:r>
      <w:proofErr w:type="gramEnd"/>
      <w:r>
        <w:t xml:space="preserve"> образованию алмаза вместе с метастабильным графитом, а при температурах 1600 и 1700</w:t>
      </w:r>
      <w:r>
        <w:rPr>
          <w:rFonts w:ascii="Cambria Math" w:hAnsi="Cambria Math"/>
        </w:rPr>
        <w:t>°</w:t>
      </w:r>
      <w:r>
        <w:t>С установлена кристаллизация алмаза без метастабильного графита.</w:t>
      </w:r>
    </w:p>
    <w:p w:rsidR="005E42B5" w:rsidRPr="00B863CC" w:rsidRDefault="005E42B5" w:rsidP="005E42B5">
      <w:pPr>
        <w:ind w:firstLine="567"/>
        <w:jc w:val="both"/>
      </w:pPr>
      <w:r>
        <w:t xml:space="preserve">Таким образом, экспериментально установлены три основных фактора, контролирующих процессы кристаллизации алмаза и метастабильного графита в </w:t>
      </w:r>
      <w:proofErr w:type="gramStart"/>
      <w:r>
        <w:t>металл-углеродных</w:t>
      </w:r>
      <w:proofErr w:type="gramEnd"/>
      <w:r>
        <w:t xml:space="preserve"> системах с метаново-водородным флюидом</w:t>
      </w:r>
      <w:r w:rsidRPr="005E42B5">
        <w:t xml:space="preserve">: </w:t>
      </w:r>
      <w:r>
        <w:t xml:space="preserve">концентрация </w:t>
      </w:r>
      <w:r w:rsidRPr="00563EC8">
        <w:t>СН</w:t>
      </w:r>
      <w:r w:rsidRPr="00563EC8">
        <w:rPr>
          <w:vertAlign w:val="subscript"/>
        </w:rPr>
        <w:t>4</w:t>
      </w:r>
      <w:r>
        <w:t>-</w:t>
      </w:r>
      <w:r w:rsidRPr="00563EC8">
        <w:t>Н</w:t>
      </w:r>
      <w:r w:rsidRPr="00563EC8">
        <w:rPr>
          <w:vertAlign w:val="subscript"/>
        </w:rPr>
        <w:t>2</w:t>
      </w:r>
      <w:r>
        <w:rPr>
          <w:vertAlign w:val="subscript"/>
        </w:rPr>
        <w:t xml:space="preserve"> </w:t>
      </w:r>
      <w:r w:rsidRPr="00B863CC">
        <w:t>флюида</w:t>
      </w:r>
      <w:r>
        <w:t>, давление и температура. Индикаторными признаками алмазов являются антискелетные кристаллы и ромбододекаэдры, а также включения металла, графита, метана и водорода.</w:t>
      </w:r>
    </w:p>
    <w:p w:rsidR="005E42B5" w:rsidRDefault="005E42B5" w:rsidP="005E42B5">
      <w:pPr>
        <w:jc w:val="both"/>
      </w:pPr>
    </w:p>
    <w:p w:rsidR="005E42B5" w:rsidRPr="00466871" w:rsidRDefault="005E42B5" w:rsidP="005E42B5">
      <w:pPr>
        <w:ind w:firstLine="567"/>
        <w:rPr>
          <w:i/>
        </w:rPr>
      </w:pPr>
      <w:r w:rsidRPr="00466871">
        <w:rPr>
          <w:i/>
        </w:rPr>
        <w:t>Работа выполнена за счет сре</w:t>
      </w:r>
      <w:proofErr w:type="gramStart"/>
      <w:r w:rsidRPr="00466871">
        <w:rPr>
          <w:i/>
        </w:rPr>
        <w:t xml:space="preserve">дств </w:t>
      </w:r>
      <w:r>
        <w:rPr>
          <w:i/>
        </w:rPr>
        <w:t>пр</w:t>
      </w:r>
      <w:proofErr w:type="gramEnd"/>
      <w:r>
        <w:rPr>
          <w:i/>
        </w:rPr>
        <w:t>оекта РНФ № 24-17-00032.</w:t>
      </w:r>
    </w:p>
    <w:p w:rsidR="005E42B5" w:rsidRPr="001737E7" w:rsidRDefault="005E42B5" w:rsidP="005E42B5">
      <w:pPr>
        <w:ind w:firstLine="567"/>
      </w:pPr>
    </w:p>
    <w:p w:rsidR="005E42B5" w:rsidRPr="005E42B5" w:rsidRDefault="005E42B5" w:rsidP="005E42B5">
      <w:pPr>
        <w:pStyle w:val="ab"/>
        <w:numPr>
          <w:ilvl w:val="6"/>
          <w:numId w:val="13"/>
        </w:numPr>
        <w:spacing w:after="200" w:line="276" w:lineRule="auto"/>
        <w:ind w:left="0" w:firstLine="0"/>
        <w:rPr>
          <w:lang w:val="en-US"/>
        </w:rPr>
      </w:pPr>
      <w:r w:rsidRPr="005E42B5">
        <w:rPr>
          <w:lang w:val="en-US"/>
        </w:rPr>
        <w:t>Luth R., Palaynov Yu., Bureau H</w:t>
      </w:r>
      <w:proofErr w:type="gramStart"/>
      <w:r w:rsidRPr="005E42B5">
        <w:rPr>
          <w:lang w:val="en-US"/>
        </w:rPr>
        <w:t>./</w:t>
      </w:r>
      <w:proofErr w:type="gramEnd"/>
      <w:r w:rsidRPr="005E42B5">
        <w:rPr>
          <w:lang w:val="en-US"/>
        </w:rPr>
        <w:t xml:space="preserve">/ Rev. in Mineral. &amp; </w:t>
      </w:r>
      <w:proofErr w:type="gramStart"/>
      <w:r w:rsidRPr="005E42B5">
        <w:rPr>
          <w:lang w:val="en-US"/>
        </w:rPr>
        <w:t>Geochem.,</w:t>
      </w:r>
      <w:proofErr w:type="gramEnd"/>
      <w:r w:rsidRPr="005E42B5">
        <w:rPr>
          <w:lang w:val="en-US"/>
        </w:rPr>
        <w:t xml:space="preserve"> 2022, V. 88, P. 755–808.</w:t>
      </w:r>
    </w:p>
    <w:p w:rsidR="005E42B5" w:rsidRPr="005E42B5" w:rsidRDefault="005E42B5" w:rsidP="005E42B5">
      <w:pPr>
        <w:pStyle w:val="ab"/>
        <w:numPr>
          <w:ilvl w:val="6"/>
          <w:numId w:val="13"/>
        </w:numPr>
        <w:tabs>
          <w:tab w:val="left" w:pos="0"/>
        </w:tabs>
        <w:spacing w:after="200" w:line="276" w:lineRule="auto"/>
        <w:ind w:left="0" w:firstLine="0"/>
        <w:rPr>
          <w:lang w:val="en-US"/>
        </w:rPr>
      </w:pPr>
      <w:r w:rsidRPr="005E42B5">
        <w:rPr>
          <w:lang w:val="en-US"/>
        </w:rPr>
        <w:t>Smith E.M., Shirey S.B., Nestola F. et al. // Science, 2016, V. 354, P.1403–1405.</w:t>
      </w:r>
    </w:p>
    <w:p w:rsidR="005E42B5" w:rsidRPr="00E6055F" w:rsidRDefault="005E42B5" w:rsidP="005E42B5">
      <w:pPr>
        <w:pStyle w:val="ab"/>
        <w:numPr>
          <w:ilvl w:val="0"/>
          <w:numId w:val="1"/>
        </w:numPr>
        <w:tabs>
          <w:tab w:val="left" w:pos="6804"/>
        </w:tabs>
        <w:spacing w:after="200" w:line="276" w:lineRule="auto"/>
        <w:ind w:left="0" w:firstLine="0"/>
        <w:rPr>
          <w:lang w:val="en-US"/>
        </w:rPr>
      </w:pPr>
      <w:r w:rsidRPr="0019723D">
        <w:rPr>
          <w:lang w:val="en-US"/>
        </w:rPr>
        <w:t>Shatsky V.S., Rago</w:t>
      </w:r>
      <w:r>
        <w:rPr>
          <w:lang w:val="en-US"/>
        </w:rPr>
        <w:t>z</w:t>
      </w:r>
      <w:r w:rsidRPr="0019723D">
        <w:rPr>
          <w:lang w:val="en-US"/>
        </w:rPr>
        <w:t xml:space="preserve">in A.L., </w:t>
      </w:r>
      <w:proofErr w:type="gramStart"/>
      <w:r w:rsidRPr="0019723D">
        <w:rPr>
          <w:lang w:val="en-US"/>
        </w:rPr>
        <w:t>Logvinova  A.M</w:t>
      </w:r>
      <w:proofErr w:type="gramEnd"/>
      <w:r w:rsidRPr="0019723D">
        <w:rPr>
          <w:lang w:val="en-US"/>
        </w:rPr>
        <w:t>. et al.</w:t>
      </w:r>
      <w:r>
        <w:rPr>
          <w:lang w:val="en-US"/>
        </w:rPr>
        <w:t xml:space="preserve"> </w:t>
      </w:r>
      <w:r w:rsidRPr="0019723D">
        <w:rPr>
          <w:lang w:val="en-US"/>
        </w:rPr>
        <w:t xml:space="preserve">// Lithos, 2020, </w:t>
      </w:r>
      <w:r w:rsidRPr="00AD244C">
        <w:rPr>
          <w:lang w:val="en-US"/>
        </w:rPr>
        <w:t>V</w:t>
      </w:r>
      <w:r w:rsidRPr="0019723D">
        <w:rPr>
          <w:lang w:val="en-US"/>
        </w:rPr>
        <w:t xml:space="preserve">. </w:t>
      </w:r>
      <w:r w:rsidRPr="00AD244C">
        <w:rPr>
          <w:lang w:val="en-US"/>
        </w:rPr>
        <w:t>364-365</w:t>
      </w:r>
      <w:r w:rsidRPr="0019723D">
        <w:rPr>
          <w:lang w:val="en-US"/>
        </w:rPr>
        <w:t xml:space="preserve">, </w:t>
      </w:r>
      <w:r w:rsidRPr="00AD244C">
        <w:rPr>
          <w:lang w:val="en-US"/>
        </w:rPr>
        <w:t>Art.105514</w:t>
      </w:r>
      <w:r w:rsidRPr="0019723D">
        <w:rPr>
          <w:lang w:val="en-US"/>
        </w:rPr>
        <w:t>.</w:t>
      </w:r>
    </w:p>
    <w:p w:rsidR="00E6055F" w:rsidRPr="007444B4" w:rsidRDefault="00E6055F" w:rsidP="00E6055F">
      <w:pPr>
        <w:pStyle w:val="ab"/>
        <w:tabs>
          <w:tab w:val="left" w:pos="6804"/>
        </w:tabs>
        <w:spacing w:after="200" w:line="276" w:lineRule="auto"/>
        <w:ind w:left="0"/>
        <w:rPr>
          <w:lang w:val="en-US"/>
        </w:rPr>
      </w:pPr>
      <w:r w:rsidRPr="007444B4">
        <w:rPr>
          <w:lang w:val="en-US"/>
        </w:rPr>
        <w:br w:type="page"/>
      </w:r>
    </w:p>
    <w:p w:rsidR="00090031" w:rsidRPr="00872287" w:rsidRDefault="00090031" w:rsidP="00090031">
      <w:pPr>
        <w:pStyle w:val="a7"/>
        <w:rPr>
          <w:szCs w:val="24"/>
        </w:rPr>
      </w:pPr>
      <w:r>
        <w:rPr>
          <w:szCs w:val="24"/>
        </w:rPr>
        <w:lastRenderedPageBreak/>
        <w:t>УСЛОВИЯ КРИСТАЛЛИЗАЦИИ АЛМАЗА С ИНДИКАТОР</w:t>
      </w:r>
      <w:r w:rsidR="00F63AAE">
        <w:rPr>
          <w:szCs w:val="24"/>
        </w:rPr>
        <w:t>НЫМИ И ФУНКЦИОНАЛЬНЫМИ ЦЕНТРАМИ</w:t>
      </w:r>
    </w:p>
    <w:p w:rsidR="00090031" w:rsidRPr="00BD05A9" w:rsidRDefault="00090031" w:rsidP="00090031"/>
    <w:p w:rsidR="00090031" w:rsidRPr="00BD05A9" w:rsidRDefault="00090031" w:rsidP="00090031">
      <w:pPr>
        <w:pStyle w:val="a3"/>
      </w:pPr>
      <w:r>
        <w:rPr>
          <w:u w:val="single"/>
        </w:rPr>
        <w:t>Ю.Н. Пальянов</w:t>
      </w:r>
      <w:proofErr w:type="gramStart"/>
      <w:r w:rsidRPr="00872287">
        <w:rPr>
          <w:u w:val="single"/>
          <w:vertAlign w:val="superscript"/>
        </w:rPr>
        <w:t>1</w:t>
      </w:r>
      <w:proofErr w:type="gramEnd"/>
      <w:r w:rsidRPr="00F0429E">
        <w:rPr>
          <w:u w:val="single"/>
          <w:vertAlign w:val="superscript"/>
        </w:rPr>
        <w:t>, *</w:t>
      </w:r>
      <w:r w:rsidRPr="00872287">
        <w:rPr>
          <w:u w:val="single"/>
          <w:vertAlign w:val="superscript"/>
        </w:rPr>
        <w:t>)</w:t>
      </w:r>
      <w:r w:rsidRPr="00872287">
        <w:rPr>
          <w:u w:val="single"/>
        </w:rPr>
        <w:t>,</w:t>
      </w:r>
      <w:r w:rsidRPr="00BD05A9">
        <w:t xml:space="preserve"> </w:t>
      </w:r>
      <w:r>
        <w:t>Ю.М. Борздов</w:t>
      </w:r>
      <w:r>
        <w:rPr>
          <w:vertAlign w:val="superscript"/>
        </w:rPr>
        <w:t>1)</w:t>
      </w:r>
      <w:r>
        <w:t xml:space="preserve">, </w:t>
      </w:r>
      <w:r w:rsidRPr="008A4249">
        <w:t>И.Н. Куприянов</w:t>
      </w:r>
      <w:r w:rsidRPr="008A4249">
        <w:rPr>
          <w:vertAlign w:val="superscript"/>
        </w:rPr>
        <w:t>1)</w:t>
      </w:r>
      <w:r>
        <w:t>, А.Ф. Хохряков</w:t>
      </w:r>
      <w:r>
        <w:rPr>
          <w:vertAlign w:val="superscript"/>
        </w:rPr>
        <w:t>1)</w:t>
      </w:r>
      <w:r w:rsidRPr="009B1DA8">
        <w:t xml:space="preserve"> </w:t>
      </w:r>
    </w:p>
    <w:p w:rsidR="00090031" w:rsidRPr="003B64DB" w:rsidRDefault="00090031" w:rsidP="00090031">
      <w:pPr>
        <w:pStyle w:val="a5"/>
      </w:pPr>
      <w:r w:rsidRPr="00BD05A9">
        <w:rPr>
          <w:vertAlign w:val="superscript"/>
        </w:rPr>
        <w:t>1)</w:t>
      </w:r>
      <w:r>
        <w:t>ИГМ СО РАН, г. Новосибирск</w:t>
      </w:r>
    </w:p>
    <w:p w:rsidR="00090031" w:rsidRPr="00090031" w:rsidRDefault="00090031" w:rsidP="00090031">
      <w:pPr>
        <w:pStyle w:val="a5"/>
      </w:pPr>
      <w:r w:rsidRPr="00090031">
        <w:rPr>
          <w:vertAlign w:val="superscript"/>
        </w:rPr>
        <w:t>*</w:t>
      </w:r>
      <w:r>
        <w:rPr>
          <w:lang w:val="en-US"/>
        </w:rPr>
        <w:t>palyanov</w:t>
      </w:r>
      <w:r w:rsidRPr="00090031">
        <w:t>@</w:t>
      </w:r>
      <w:r>
        <w:rPr>
          <w:lang w:val="en-US"/>
        </w:rPr>
        <w:t>igm</w:t>
      </w:r>
      <w:r w:rsidRPr="00090031">
        <w:t>.</w:t>
      </w:r>
      <w:r>
        <w:rPr>
          <w:lang w:val="en-US"/>
        </w:rPr>
        <w:t>nsc</w:t>
      </w:r>
      <w:r w:rsidRPr="00090031">
        <w:t>.</w:t>
      </w:r>
      <w:r>
        <w:rPr>
          <w:lang w:val="en-US"/>
        </w:rPr>
        <w:t>ru</w:t>
      </w:r>
    </w:p>
    <w:p w:rsidR="00090031" w:rsidRDefault="00090031" w:rsidP="00090031">
      <w:pPr>
        <w:jc w:val="both"/>
      </w:pPr>
    </w:p>
    <w:p w:rsidR="00090031" w:rsidRDefault="00090031" w:rsidP="00FF4361">
      <w:pPr>
        <w:ind w:firstLine="567"/>
        <w:jc w:val="both"/>
      </w:pPr>
      <w:r>
        <w:t xml:space="preserve">Современные концепции и модели генезиса алмаза предполагают очень широкие вариации условий его образования в мантии Земли, включая различные среды кристаллизации, а также значительные диапазоны </w:t>
      </w:r>
      <w:proofErr w:type="gramStart"/>
      <w:r>
        <w:t>Р-Т</w:t>
      </w:r>
      <w:proofErr w:type="gramEnd"/>
      <w:r>
        <w:t xml:space="preserve"> параметров и фугитивности кислорода.  К настоящему времени накоплен огромный массив данных по детальным комплексным исследованиям природных алмазов, образовавшихся в различных геодинамических обстановках, который в большинстве своем пока не может быть генетически интерпретирован из-за отсутствия однозначно установленных связей в системе «условия-свойства». Экспериментальное определение закономерностей образования различных дефектно-примесных центров (тип, концентрация, характер распределения по зонам и секторам роста) в зависимости от условий роста и отжига необходимо не только для обоснования индикаторных характеристик алмаза, но и для получения функциональных кристаллов.</w:t>
      </w:r>
    </w:p>
    <w:p w:rsidR="00090031" w:rsidRPr="002C607B" w:rsidRDefault="00090031" w:rsidP="00FF4361">
      <w:pPr>
        <w:ind w:firstLine="567"/>
        <w:jc w:val="both"/>
      </w:pPr>
      <w:proofErr w:type="gramStart"/>
      <w:r>
        <w:t>Эксперименты по кристаллизации алмаза, направленные на обоснование генетической информативности дефектно-примесных в алмазе, проведены на многопуансонной аппаратуре высокого давления «БАРС» в широком диапазоне Р-Т параметров и составов, включая металлические, сульфидные, карбонатные, хлоридные, карбонатно-силикатные расплавы, флюидсодержащие среды и флюиды.</w:t>
      </w:r>
      <w:proofErr w:type="gramEnd"/>
      <w:r>
        <w:t xml:space="preserve"> В результате установлены среды, в которых кристаллизуется алмаз с высоким, умеренным или низким содержанием азота. Экспериментально обосновано, что кремний-вакансионные центры являются индикаторами ультра-восстановленных беазотных сред. Водородсодержащие центры (3107 см</w:t>
      </w:r>
      <w:r>
        <w:rPr>
          <w:vertAlign w:val="superscript"/>
        </w:rPr>
        <w:t>-1</w:t>
      </w:r>
      <w:r>
        <w:t>) не являются индикаторами восстановительных условий, а характерны преимущественно для алмазов, образованных в неметаллических расплавах. Кислородсодержащие дефектно-примесные центры (1065 см</w:t>
      </w:r>
      <w:r>
        <w:rPr>
          <w:vertAlign w:val="superscript"/>
        </w:rPr>
        <w:t>-1</w:t>
      </w:r>
      <w:r>
        <w:t xml:space="preserve">) установлены в </w:t>
      </w:r>
      <w:proofErr w:type="gramStart"/>
      <w:r>
        <w:t xml:space="preserve">алмазах, кристаллизовавшихся в системе </w:t>
      </w:r>
      <w:r>
        <w:rPr>
          <w:lang w:val="en-US"/>
        </w:rPr>
        <w:t>Na</w:t>
      </w:r>
      <w:r w:rsidRPr="00090031">
        <w:rPr>
          <w:vertAlign w:val="subscript"/>
        </w:rPr>
        <w:t>2</w:t>
      </w:r>
      <w:r>
        <w:rPr>
          <w:lang w:val="en-US"/>
        </w:rPr>
        <w:t>CO</w:t>
      </w:r>
      <w:r w:rsidRPr="00090031">
        <w:rPr>
          <w:vertAlign w:val="subscript"/>
        </w:rPr>
        <w:t>3</w:t>
      </w:r>
      <w:r w:rsidRPr="00090031">
        <w:t>-</w:t>
      </w:r>
      <w:r>
        <w:rPr>
          <w:lang w:val="en-US"/>
        </w:rPr>
        <w:t>CO</w:t>
      </w:r>
      <w:r w:rsidRPr="00090031">
        <w:rPr>
          <w:vertAlign w:val="subscript"/>
        </w:rPr>
        <w:t>2</w:t>
      </w:r>
      <w:r w:rsidRPr="00090031">
        <w:t>-</w:t>
      </w:r>
      <w:r>
        <w:rPr>
          <w:lang w:val="en-US"/>
        </w:rPr>
        <w:t>C</w:t>
      </w:r>
      <w:r w:rsidRPr="00090031">
        <w:t xml:space="preserve"> </w:t>
      </w:r>
      <w:r>
        <w:t>и являются</w:t>
      </w:r>
      <w:proofErr w:type="gramEnd"/>
      <w:r>
        <w:t xml:space="preserve"> индикаторами окислительных условий.</w:t>
      </w:r>
    </w:p>
    <w:p w:rsidR="00090031" w:rsidRDefault="00090031" w:rsidP="00FF4361">
      <w:pPr>
        <w:ind w:firstLine="567"/>
        <w:jc w:val="both"/>
      </w:pPr>
      <w:r>
        <w:t xml:space="preserve">Различные тенденции изменения содержания азота в природных алмазах также потенциально могут быть индикаторами эволюции условий кристаллизации. </w:t>
      </w:r>
      <w:proofErr w:type="gramStart"/>
      <w:r>
        <w:t>Для выявления связи характера распределение азота по зонам роста от центра к периферии с условиями</w:t>
      </w:r>
      <w:proofErr w:type="gramEnd"/>
      <w:r>
        <w:t xml:space="preserve"> кристаллизации проведены специальные эксперименты. Установлено, что рост алмаза из насыщенного углеродом металлического расплава в системе </w:t>
      </w:r>
      <w:r>
        <w:rPr>
          <w:lang w:val="en-US"/>
        </w:rPr>
        <w:t>Ni</w:t>
      </w:r>
      <w:r w:rsidRPr="00090031">
        <w:t>-</w:t>
      </w:r>
      <w:r>
        <w:rPr>
          <w:lang w:val="en-US"/>
        </w:rPr>
        <w:t>Fe</w:t>
      </w:r>
      <w:r w:rsidRPr="00090031">
        <w:t>-</w:t>
      </w:r>
      <w:r>
        <w:rPr>
          <w:lang w:val="en-US"/>
        </w:rPr>
        <w:t>C</w:t>
      </w:r>
      <w:r w:rsidRPr="00090031">
        <w:t xml:space="preserve"> </w:t>
      </w:r>
      <w:r>
        <w:t xml:space="preserve">в режиме снижения температуры сопровождается повышением содержания азота в кристаллах.  Добавление серы в расплав </w:t>
      </w:r>
      <w:r w:rsidRPr="00AC34E3">
        <w:rPr>
          <w:lang w:val="en-US"/>
        </w:rPr>
        <w:t>Ni</w:t>
      </w:r>
      <w:r w:rsidRPr="00090031">
        <w:t>-</w:t>
      </w:r>
      <w:r w:rsidRPr="00AC34E3">
        <w:rPr>
          <w:lang w:val="en-US"/>
        </w:rPr>
        <w:t>Fe</w:t>
      </w:r>
      <w:r w:rsidRPr="00090031">
        <w:t>-</w:t>
      </w:r>
      <w:r w:rsidRPr="00AC34E3">
        <w:rPr>
          <w:lang w:val="en-US"/>
        </w:rPr>
        <w:t>C</w:t>
      </w:r>
      <w:r>
        <w:t xml:space="preserve"> с образованием металл-сульфид-углеродного расплава напротив приводит к снижению содержания азота в алмазе, вплоть до образования безазотных кристаллов.</w:t>
      </w:r>
    </w:p>
    <w:p w:rsidR="00090031" w:rsidRPr="00090031" w:rsidRDefault="00090031" w:rsidP="00FF4361">
      <w:pPr>
        <w:ind w:firstLine="567"/>
        <w:jc w:val="both"/>
      </w:pPr>
      <w:r>
        <w:t>Для получения функциональных кристаллов алмаза с заданным набором дефектно-примесных центров существенно расширен диапазон составов сред кристаллизации, что позволило не только воспроизвести основные типы кристаллов, существующих в природе, но и синтезировать алмазы, не имеющие природных аналогов, в том числе кристаллы, легированные фосфором, германием, оловом и другими примесями. Полученные результаты позволяют оценить реальную перспективность высокотехнологических применений полученных монокристаллов алмаза.</w:t>
      </w:r>
    </w:p>
    <w:p w:rsidR="00090031" w:rsidRDefault="00090031" w:rsidP="00090031">
      <w:pPr>
        <w:jc w:val="both"/>
      </w:pPr>
    </w:p>
    <w:p w:rsidR="00090031" w:rsidRPr="00466871" w:rsidRDefault="00090031" w:rsidP="00090031">
      <w:pPr>
        <w:ind w:firstLine="567"/>
        <w:jc w:val="both"/>
        <w:rPr>
          <w:i/>
        </w:rPr>
      </w:pPr>
      <w:r w:rsidRPr="00466871">
        <w:rPr>
          <w:i/>
        </w:rPr>
        <w:t>Работа выполнена за счет сре</w:t>
      </w:r>
      <w:proofErr w:type="gramStart"/>
      <w:r w:rsidRPr="00466871">
        <w:rPr>
          <w:i/>
        </w:rPr>
        <w:t>дств</w:t>
      </w:r>
      <w:r>
        <w:rPr>
          <w:i/>
        </w:rPr>
        <w:t xml:space="preserve"> пр</w:t>
      </w:r>
      <w:proofErr w:type="gramEnd"/>
      <w:r>
        <w:rPr>
          <w:i/>
        </w:rPr>
        <w:t>оекта РНФ № 24-17-00032.</w:t>
      </w:r>
    </w:p>
    <w:p w:rsidR="00090031" w:rsidRDefault="00090031" w:rsidP="00E6055F">
      <w:pPr>
        <w:pStyle w:val="ab"/>
        <w:tabs>
          <w:tab w:val="left" w:pos="6804"/>
        </w:tabs>
        <w:spacing w:after="200" w:line="276" w:lineRule="auto"/>
        <w:ind w:left="0"/>
      </w:pPr>
      <w:r>
        <w:br w:type="page"/>
      </w:r>
    </w:p>
    <w:p w:rsidR="004409DD" w:rsidRPr="007B5EE3" w:rsidRDefault="004409DD" w:rsidP="004409DD">
      <w:pPr>
        <w:jc w:val="center"/>
        <w:rPr>
          <w:b/>
          <w:bCs/>
        </w:rPr>
      </w:pPr>
      <w:r w:rsidRPr="007B5EE3">
        <w:rPr>
          <w:b/>
          <w:bCs/>
        </w:rPr>
        <w:lastRenderedPageBreak/>
        <w:t>ЭКСПЕРИМЕНТАЛЬНОЕ МОДЕЛИРОВАНИЕ ПРОЦЕССА ОБРАЗОВАНИЯ САМОРОДНЫХ МЕТАЛЛОВ (</w:t>
      </w:r>
      <w:r w:rsidRPr="007B5EE3">
        <w:rPr>
          <w:b/>
          <w:bCs/>
          <w:lang w:val="en-US"/>
        </w:rPr>
        <w:t>Fe</w:t>
      </w:r>
      <w:r w:rsidRPr="007B5EE3">
        <w:rPr>
          <w:b/>
          <w:bCs/>
        </w:rPr>
        <w:t xml:space="preserve">, </w:t>
      </w:r>
      <w:r w:rsidRPr="007B5EE3">
        <w:rPr>
          <w:b/>
          <w:bCs/>
          <w:lang w:val="en-US"/>
        </w:rPr>
        <w:t>Ni</w:t>
      </w:r>
      <w:r w:rsidRPr="007B5EE3">
        <w:rPr>
          <w:b/>
          <w:bCs/>
        </w:rPr>
        <w:t xml:space="preserve">, </w:t>
      </w:r>
      <w:r w:rsidRPr="007B5EE3">
        <w:rPr>
          <w:b/>
          <w:bCs/>
          <w:lang w:val="en-US"/>
        </w:rPr>
        <w:t>Co</w:t>
      </w:r>
      <w:r w:rsidRPr="007B5EE3">
        <w:rPr>
          <w:b/>
          <w:bCs/>
        </w:rPr>
        <w:t>) В ЗЕМНОЙ КОРЕ В ВОССТАНОВИТЕЛЬНЫХ УСЛОВИЯХ</w:t>
      </w:r>
    </w:p>
    <w:p w:rsidR="004409DD" w:rsidRDefault="004409DD" w:rsidP="004409DD">
      <w:pPr>
        <w:jc w:val="center"/>
        <w:rPr>
          <w:b/>
          <w:bCs/>
          <w:i/>
          <w:iCs/>
        </w:rPr>
      </w:pPr>
    </w:p>
    <w:p w:rsidR="004409DD" w:rsidRDefault="004409DD" w:rsidP="004409DD">
      <w:pPr>
        <w:jc w:val="center"/>
        <w:rPr>
          <w:b/>
          <w:bCs/>
          <w:i/>
          <w:iCs/>
        </w:rPr>
      </w:pPr>
      <w:r w:rsidRPr="0055167C">
        <w:rPr>
          <w:b/>
          <w:bCs/>
          <w:i/>
          <w:iCs/>
        </w:rPr>
        <w:t xml:space="preserve">Э.С. Персиков </w:t>
      </w:r>
      <w:r w:rsidRPr="0055167C">
        <w:rPr>
          <w:b/>
          <w:bCs/>
          <w:i/>
          <w:iCs/>
          <w:sz w:val="28"/>
          <w:szCs w:val="28"/>
          <w:vertAlign w:val="superscript"/>
        </w:rPr>
        <w:t>1,*</w:t>
      </w:r>
      <w:r w:rsidRPr="0055167C">
        <w:rPr>
          <w:b/>
          <w:bCs/>
          <w:i/>
          <w:iCs/>
        </w:rPr>
        <w:t xml:space="preserve">, П.Г. Бухтияров </w:t>
      </w:r>
      <w:r w:rsidRPr="0055167C">
        <w:rPr>
          <w:b/>
          <w:bCs/>
          <w:i/>
          <w:iCs/>
          <w:sz w:val="28"/>
          <w:szCs w:val="28"/>
          <w:vertAlign w:val="superscript"/>
        </w:rPr>
        <w:t>1</w:t>
      </w:r>
      <w:r w:rsidRPr="0055167C">
        <w:rPr>
          <w:b/>
          <w:bCs/>
          <w:i/>
          <w:iCs/>
        </w:rPr>
        <w:t xml:space="preserve">, Л.Я. Аранович </w:t>
      </w:r>
      <w:r w:rsidRPr="0055167C">
        <w:rPr>
          <w:b/>
          <w:bCs/>
          <w:i/>
          <w:iCs/>
          <w:sz w:val="28"/>
          <w:szCs w:val="28"/>
          <w:vertAlign w:val="superscript"/>
        </w:rPr>
        <w:t>1,2</w:t>
      </w:r>
      <w:r w:rsidRPr="0055167C">
        <w:rPr>
          <w:b/>
          <w:bCs/>
          <w:i/>
          <w:iCs/>
        </w:rPr>
        <w:t>, О.Ю. Шапошникова</w:t>
      </w:r>
      <w:r w:rsidRPr="0055167C">
        <w:rPr>
          <w:b/>
          <w:bCs/>
          <w:i/>
          <w:iCs/>
          <w:sz w:val="28"/>
          <w:szCs w:val="28"/>
          <w:vertAlign w:val="superscript"/>
        </w:rPr>
        <w:t xml:space="preserve"> 1</w:t>
      </w:r>
      <w:r w:rsidRPr="0055167C">
        <w:rPr>
          <w:b/>
          <w:bCs/>
          <w:i/>
          <w:iCs/>
        </w:rPr>
        <w:t>, А.Н Некрасов</w:t>
      </w:r>
      <w:proofErr w:type="gramStart"/>
      <w:r w:rsidRPr="0055167C">
        <w:rPr>
          <w:b/>
          <w:bCs/>
          <w:i/>
          <w:iCs/>
          <w:vertAlign w:val="superscript"/>
        </w:rPr>
        <w:t>1</w:t>
      </w:r>
      <w:proofErr w:type="gramEnd"/>
    </w:p>
    <w:p w:rsidR="004409DD" w:rsidRDefault="004409DD" w:rsidP="004409DD">
      <w:pPr>
        <w:jc w:val="center"/>
        <w:rPr>
          <w:i/>
          <w:iCs/>
        </w:rPr>
      </w:pPr>
      <w:r w:rsidRPr="0055167C">
        <w:rPr>
          <w:i/>
          <w:iCs/>
          <w:vertAlign w:val="superscript"/>
        </w:rPr>
        <w:t>1)</w:t>
      </w:r>
      <w:r w:rsidRPr="0055167C">
        <w:rPr>
          <w:i/>
          <w:iCs/>
        </w:rPr>
        <w:t xml:space="preserve"> ИЭМ РАН</w:t>
      </w:r>
      <w:r w:rsidRPr="00E11E50">
        <w:rPr>
          <w:i/>
          <w:iCs/>
        </w:rPr>
        <w:t xml:space="preserve"> </w:t>
      </w:r>
      <w:r>
        <w:rPr>
          <w:i/>
          <w:iCs/>
        </w:rPr>
        <w:t>имени Д.С. Коржинского</w:t>
      </w:r>
      <w:r w:rsidRPr="0055167C">
        <w:rPr>
          <w:i/>
          <w:iCs/>
        </w:rPr>
        <w:t xml:space="preserve">, </w:t>
      </w:r>
      <w:r>
        <w:rPr>
          <w:i/>
          <w:iCs/>
        </w:rPr>
        <w:t xml:space="preserve">Черноголовка </w:t>
      </w:r>
      <w:r w:rsidRPr="004409DD">
        <w:rPr>
          <w:i/>
          <w:iCs/>
        </w:rPr>
        <w:t>persikov@iem.ac.ru</w:t>
      </w:r>
    </w:p>
    <w:p w:rsidR="004409DD" w:rsidRDefault="004409DD" w:rsidP="004409DD">
      <w:pPr>
        <w:jc w:val="center"/>
        <w:rPr>
          <w:i/>
          <w:iCs/>
        </w:rPr>
      </w:pPr>
      <w:r w:rsidRPr="0055167C">
        <w:rPr>
          <w:i/>
          <w:iCs/>
          <w:vertAlign w:val="superscript"/>
        </w:rPr>
        <w:t>2)</w:t>
      </w:r>
      <w:r w:rsidRPr="0055167C">
        <w:rPr>
          <w:i/>
          <w:iCs/>
        </w:rPr>
        <w:t xml:space="preserve"> ИГЕМ Москва, chivonara47@yandex.ru .</w:t>
      </w:r>
    </w:p>
    <w:p w:rsidR="004409DD" w:rsidRDefault="004409DD" w:rsidP="004409DD">
      <w:pPr>
        <w:ind w:firstLine="567"/>
        <w:jc w:val="both"/>
      </w:pPr>
    </w:p>
    <w:p w:rsidR="004409DD" w:rsidRDefault="004409DD" w:rsidP="004409DD">
      <w:pPr>
        <w:ind w:firstLine="567"/>
        <w:jc w:val="both"/>
      </w:pPr>
      <w:r>
        <w:t>О</w:t>
      </w:r>
      <w:r w:rsidRPr="007B5EE3">
        <w:t>бнаруженные в конце XIX в. на юго-западном побережье о. Диско (Западная Гренландия) железные валуны были первоначально описаны как метеориты. Однако</w:t>
      </w:r>
      <w:proofErr w:type="gramStart"/>
      <w:r w:rsidRPr="007B5EE3">
        <w:t>,</w:t>
      </w:r>
      <w:proofErr w:type="gramEnd"/>
      <w:r w:rsidRPr="007B5EE3">
        <w:t xml:space="preserve"> дальнейшие исследования привели к выводу об их земном происхождении. Ксенолиты железа в базальте острова Диско, скорее всего, были перенесены вместе с извергающимся базальтом. (Bird et al., 1977). А результаты исследования интрузивов траппов на Сибирской платформе с масштабным проявлением самородн</w:t>
      </w:r>
      <w:r>
        <w:t>ых</w:t>
      </w:r>
      <w:r w:rsidRPr="007B5EE3">
        <w:t xml:space="preserve"> </w:t>
      </w:r>
      <w:r>
        <w:t>металлов и прежде всего железа,</w:t>
      </w:r>
      <w:r w:rsidRPr="007B5EE3">
        <w:t xml:space="preserve"> позволили выявить объединяющие их черты. Самородное железо формирует желвакообразные сегрегации, в которых активно концентрируются Ni, Co, Au и PGE </w:t>
      </w:r>
      <w:r>
        <w:t>(Томшин и др., 2023).</w:t>
      </w:r>
      <w:r w:rsidRPr="007B5EE3">
        <w:t xml:space="preserve"> Установленный экспериментально процесс формирования металлических обособлений в базальтовом расплаве при его взаимодействии с водородом </w:t>
      </w:r>
      <w:r>
        <w:t>в полном диапазоне Т</w:t>
      </w:r>
      <w:proofErr w:type="gramStart"/>
      <w:r>
        <w:t>,Р</w:t>
      </w:r>
      <w:proofErr w:type="gramEnd"/>
      <w:r>
        <w:t xml:space="preserve"> – параметров земной коры, вплоть до границы с мантией в восстановительных условиях, </w:t>
      </w:r>
      <w:r w:rsidRPr="007B5EE3">
        <w:t>вполне согласуется с природными данными</w:t>
      </w:r>
      <w:r>
        <w:t xml:space="preserve"> (Рис. 1; Персиков и др. 2023)</w:t>
      </w:r>
      <w:r w:rsidRPr="007B5EE3">
        <w:t>.</w:t>
      </w:r>
    </w:p>
    <w:p w:rsidR="004409DD" w:rsidRDefault="004409DD" w:rsidP="004409DD">
      <w:pPr>
        <w:jc w:val="both"/>
        <w:rPr>
          <w:b/>
          <w:bCs/>
          <w:i/>
          <w:iCs/>
        </w:rPr>
      </w:pPr>
      <w:r w:rsidRPr="007B5EE3">
        <w:t xml:space="preserve"> </w:t>
      </w:r>
      <w:r>
        <w:t xml:space="preserve">                         </w:t>
      </w:r>
      <w:r>
        <w:rPr>
          <w:noProof/>
        </w:rPr>
        <w:drawing>
          <wp:inline distT="0" distB="0" distL="0" distR="0" wp14:anchorId="0D5509F9" wp14:editId="126C529A">
            <wp:extent cx="1863233" cy="1295233"/>
            <wp:effectExtent l="0" t="0" r="3810" b="635"/>
            <wp:docPr id="20" name="Рисунок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F14EBAE-57CC-346C-9173-699CEE20FF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F14EBAE-57CC-346C-9173-699CEE20FF57}"/>
                        </a:ext>
                      </a:extLst>
                    </pic:cNvPr>
                    <pic:cNvPicPr>
                      <a:picLocks noChangeAspect="1"/>
                    </pic:cNvPicPr>
                  </pic:nvPicPr>
                  <pic:blipFill>
                    <a:blip r:embed="rId27"/>
                    <a:stretch>
                      <a:fillRect/>
                    </a:stretch>
                  </pic:blipFill>
                  <pic:spPr>
                    <a:xfrm>
                      <a:off x="0" y="0"/>
                      <a:ext cx="1908363" cy="1326605"/>
                    </a:xfrm>
                    <a:prstGeom prst="rect">
                      <a:avLst/>
                    </a:prstGeom>
                  </pic:spPr>
                </pic:pic>
              </a:graphicData>
            </a:graphic>
          </wp:inline>
        </w:drawing>
      </w:r>
      <w:r>
        <w:rPr>
          <w:noProof/>
        </w:rPr>
        <w:t xml:space="preserve">                  </w:t>
      </w:r>
      <w:r>
        <w:rPr>
          <w:noProof/>
        </w:rPr>
        <w:drawing>
          <wp:inline distT="0" distB="0" distL="0" distR="0" wp14:anchorId="60A999D0" wp14:editId="657E9F6B">
            <wp:extent cx="1777180" cy="1352545"/>
            <wp:effectExtent l="0" t="0" r="0" b="635"/>
            <wp:docPr id="21" name="Рисунок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42C942D-C959-2259-F703-E678B27EB1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42C942D-C959-2259-F703-E678B27EB131}"/>
                        </a:ext>
                      </a:extLst>
                    </pic:cNvPr>
                    <pic:cNvPicPr>
                      <a:picLocks noChangeAspect="1"/>
                    </pic:cNvPicPr>
                  </pic:nvPicPr>
                  <pic:blipFill>
                    <a:blip r:embed="rId28"/>
                    <a:stretch>
                      <a:fillRect/>
                    </a:stretch>
                  </pic:blipFill>
                  <pic:spPr>
                    <a:xfrm>
                      <a:off x="0" y="0"/>
                      <a:ext cx="1801352" cy="1370942"/>
                    </a:xfrm>
                    <a:prstGeom prst="rect">
                      <a:avLst/>
                    </a:prstGeom>
                  </pic:spPr>
                </pic:pic>
              </a:graphicData>
            </a:graphic>
          </wp:inline>
        </w:drawing>
      </w:r>
      <w:r w:rsidRPr="00D41F88">
        <w:rPr>
          <w:b/>
          <w:bCs/>
          <w:i/>
          <w:iCs/>
        </w:rPr>
        <w:t xml:space="preserve">               </w:t>
      </w:r>
      <w:r>
        <w:rPr>
          <w:b/>
          <w:bCs/>
          <w:i/>
          <w:iCs/>
        </w:rPr>
        <w:t xml:space="preserve">                    </w:t>
      </w:r>
    </w:p>
    <w:p w:rsidR="004409DD" w:rsidRPr="00D41F88" w:rsidRDefault="004409DD" w:rsidP="004409DD">
      <w:pPr>
        <w:jc w:val="both"/>
        <w:rPr>
          <w:b/>
          <w:bCs/>
          <w:i/>
          <w:iCs/>
        </w:rPr>
      </w:pPr>
      <w:r>
        <w:rPr>
          <w:b/>
          <w:bCs/>
          <w:i/>
          <w:iCs/>
        </w:rPr>
        <w:t xml:space="preserve">                                               </w:t>
      </w:r>
      <w:r w:rsidRPr="00D41F88">
        <w:rPr>
          <w:b/>
          <w:bCs/>
          <w:i/>
          <w:iCs/>
        </w:rPr>
        <w:t>(а)</w:t>
      </w:r>
      <w:r>
        <w:rPr>
          <w:b/>
          <w:bCs/>
          <w:i/>
          <w:iCs/>
        </w:rPr>
        <w:t xml:space="preserve">                                                              (б)</w:t>
      </w:r>
    </w:p>
    <w:p w:rsidR="004409DD" w:rsidRDefault="004409DD" w:rsidP="004409DD">
      <w:pPr>
        <w:jc w:val="both"/>
      </w:pPr>
      <w:r w:rsidRPr="007B5EE3">
        <w:t>Рис. 1. Сравнение структуры экспериментальных и природных образцов.</w:t>
      </w:r>
      <w:r>
        <w:t>–</w:t>
      </w:r>
      <w:r w:rsidRPr="007B5EE3">
        <w:t xml:space="preserve"> </w:t>
      </w:r>
      <w:r w:rsidRPr="00434690">
        <w:rPr>
          <w:b/>
          <w:bCs/>
          <w:i/>
          <w:iCs/>
        </w:rPr>
        <w:t>(а)</w:t>
      </w:r>
      <w:r>
        <w:rPr>
          <w:b/>
          <w:bCs/>
          <w:i/>
          <w:iCs/>
        </w:rPr>
        <w:t xml:space="preserve"> </w:t>
      </w:r>
      <w:r>
        <w:t xml:space="preserve">- </w:t>
      </w:r>
      <w:r w:rsidRPr="007B5EE3">
        <w:t>Растровая микрофотография в рассеянных отраженных электронах (BSE) продуктов закалки образцов после опытов по взаимодействию базальтового расплава с водородом (Персиков и др., 2023), белый цвет-металлическое железо; черный цвет</w:t>
      </w:r>
      <w:r>
        <w:t xml:space="preserve"> </w:t>
      </w:r>
      <w:r w:rsidRPr="007B5EE3">
        <w:t>базальтовое стекло</w:t>
      </w:r>
      <w:r w:rsidRPr="00D41F88">
        <w:rPr>
          <w:b/>
          <w:bCs/>
        </w:rPr>
        <w:t>; (б)</w:t>
      </w:r>
      <w:r w:rsidRPr="007B5EE3">
        <w:t xml:space="preserve"> – вкрапленная руда самородного железа в габбро-долерите интрузии горы Озерной, белый цвет-самородное железо, черный цве</w:t>
      </w:r>
      <w:proofErr w:type="gramStart"/>
      <w:r w:rsidRPr="007B5EE3">
        <w:t>т-</w:t>
      </w:r>
      <w:proofErr w:type="gramEnd"/>
      <w:r w:rsidRPr="007B5EE3">
        <w:t xml:space="preserve"> габбро-долерит, натураль</w:t>
      </w:r>
      <w:r w:rsidR="00E33926">
        <w:t>ная величина (Томшин и др. 2023</w:t>
      </w:r>
      <w:r w:rsidRPr="007B5EE3">
        <w:t>).</w:t>
      </w:r>
    </w:p>
    <w:p w:rsidR="004409DD" w:rsidRDefault="004409DD" w:rsidP="004409DD">
      <w:pPr>
        <w:jc w:val="both"/>
      </w:pPr>
    </w:p>
    <w:p w:rsidR="004409DD" w:rsidRDefault="004409DD" w:rsidP="008201B9">
      <w:pPr>
        <w:ind w:firstLine="567"/>
        <w:jc w:val="both"/>
        <w:rPr>
          <w:i/>
          <w:iCs/>
        </w:rPr>
      </w:pPr>
      <w:r w:rsidRPr="00430AB8">
        <w:rPr>
          <w:i/>
          <w:iCs/>
        </w:rPr>
        <w:t>Работа выполнена в рамках темы НИР № FMUF-2022-0004 ИЭМ РАН</w:t>
      </w:r>
      <w:r>
        <w:rPr>
          <w:i/>
          <w:iCs/>
        </w:rPr>
        <w:t xml:space="preserve"> имени Д.С. Коржинского.</w:t>
      </w:r>
    </w:p>
    <w:p w:rsidR="008201B9" w:rsidRPr="00430AB8" w:rsidRDefault="008201B9" w:rsidP="004409DD">
      <w:pPr>
        <w:jc w:val="both"/>
        <w:rPr>
          <w:i/>
          <w:iCs/>
        </w:rPr>
      </w:pPr>
    </w:p>
    <w:p w:rsidR="004409DD" w:rsidRPr="0094561B" w:rsidRDefault="004409DD" w:rsidP="004409DD">
      <w:pPr>
        <w:rPr>
          <w:lang w:val="en-US"/>
        </w:rPr>
      </w:pPr>
      <w:r w:rsidRPr="00B2608D">
        <w:rPr>
          <w:lang w:val="en-US"/>
        </w:rPr>
        <w:t xml:space="preserve">1. </w:t>
      </w:r>
      <w:r w:rsidRPr="007B5EE3">
        <w:rPr>
          <w:lang w:val="en-US"/>
        </w:rPr>
        <w:t>Bird</w:t>
      </w:r>
      <w:r w:rsidRPr="00B2608D">
        <w:rPr>
          <w:lang w:val="en-US"/>
        </w:rPr>
        <w:t xml:space="preserve"> </w:t>
      </w:r>
      <w:r w:rsidRPr="007B5EE3">
        <w:rPr>
          <w:lang w:val="en-US"/>
        </w:rPr>
        <w:t>J</w:t>
      </w:r>
      <w:r w:rsidRPr="00B2608D">
        <w:rPr>
          <w:lang w:val="en-US"/>
        </w:rPr>
        <w:t>.</w:t>
      </w:r>
      <w:r w:rsidRPr="007B5EE3">
        <w:rPr>
          <w:lang w:val="en-US"/>
        </w:rPr>
        <w:t>M</w:t>
      </w:r>
      <w:r w:rsidRPr="00B2608D">
        <w:rPr>
          <w:lang w:val="en-US"/>
        </w:rPr>
        <w:t xml:space="preserve">., </w:t>
      </w:r>
      <w:r w:rsidRPr="007B5EE3">
        <w:rPr>
          <w:lang w:val="en-US"/>
        </w:rPr>
        <w:t>Weathers</w:t>
      </w:r>
      <w:r w:rsidRPr="00B2608D">
        <w:rPr>
          <w:lang w:val="en-US"/>
        </w:rPr>
        <w:t xml:space="preserve"> </w:t>
      </w:r>
      <w:r w:rsidRPr="007B5EE3">
        <w:rPr>
          <w:lang w:val="en-US"/>
        </w:rPr>
        <w:t>M</w:t>
      </w:r>
      <w:r w:rsidRPr="00B2608D">
        <w:rPr>
          <w:lang w:val="en-US"/>
        </w:rPr>
        <w:t>.</w:t>
      </w:r>
      <w:r w:rsidRPr="007B5EE3">
        <w:rPr>
          <w:lang w:val="en-US"/>
        </w:rPr>
        <w:t>S</w:t>
      </w:r>
      <w:r w:rsidRPr="00B2608D">
        <w:rPr>
          <w:lang w:val="en-US"/>
        </w:rPr>
        <w:t xml:space="preserve">. </w:t>
      </w:r>
      <w:r w:rsidRPr="006C0CB9">
        <w:rPr>
          <w:lang w:val="en-US"/>
        </w:rPr>
        <w:t>(</w:t>
      </w:r>
      <w:r w:rsidRPr="00B2608D">
        <w:rPr>
          <w:lang w:val="en-US"/>
        </w:rPr>
        <w:t>1977</w:t>
      </w:r>
      <w:r w:rsidRPr="006C0CB9">
        <w:rPr>
          <w:lang w:val="en-US"/>
        </w:rPr>
        <w:t xml:space="preserve">) </w:t>
      </w:r>
      <w:r w:rsidRPr="007B5EE3">
        <w:rPr>
          <w:lang w:val="en-US"/>
        </w:rPr>
        <w:t>Native</w:t>
      </w:r>
      <w:r w:rsidRPr="00B2608D">
        <w:rPr>
          <w:lang w:val="en-US"/>
        </w:rPr>
        <w:t xml:space="preserve"> </w:t>
      </w:r>
      <w:r w:rsidRPr="007B5EE3">
        <w:rPr>
          <w:lang w:val="en-US"/>
        </w:rPr>
        <w:t>iron</w:t>
      </w:r>
      <w:r w:rsidRPr="00B2608D">
        <w:rPr>
          <w:lang w:val="en-US"/>
        </w:rPr>
        <w:t xml:space="preserve"> </w:t>
      </w:r>
      <w:r w:rsidRPr="007B5EE3">
        <w:rPr>
          <w:lang w:val="en-US"/>
        </w:rPr>
        <w:t>occurrences</w:t>
      </w:r>
      <w:r w:rsidRPr="00B2608D">
        <w:rPr>
          <w:lang w:val="en-US"/>
        </w:rPr>
        <w:t xml:space="preserve"> </w:t>
      </w:r>
      <w:r w:rsidRPr="007B5EE3">
        <w:rPr>
          <w:lang w:val="en-US"/>
        </w:rPr>
        <w:t>of</w:t>
      </w:r>
      <w:r w:rsidRPr="00B2608D">
        <w:rPr>
          <w:lang w:val="en-US"/>
        </w:rPr>
        <w:t xml:space="preserve"> </w:t>
      </w:r>
      <w:r w:rsidRPr="007B5EE3">
        <w:rPr>
          <w:lang w:val="en-US"/>
        </w:rPr>
        <w:t>Disko</w:t>
      </w:r>
      <w:r w:rsidRPr="00B2608D">
        <w:rPr>
          <w:lang w:val="en-US"/>
        </w:rPr>
        <w:t xml:space="preserve"> </w:t>
      </w:r>
      <w:r w:rsidRPr="007B5EE3">
        <w:rPr>
          <w:lang w:val="en-US"/>
        </w:rPr>
        <w:t>Island</w:t>
      </w:r>
      <w:r w:rsidRPr="00B2608D">
        <w:rPr>
          <w:lang w:val="en-US"/>
        </w:rPr>
        <w:t xml:space="preserve">. </w:t>
      </w:r>
      <w:proofErr w:type="gramStart"/>
      <w:r w:rsidRPr="0055167C">
        <w:rPr>
          <w:lang w:val="en-US"/>
        </w:rPr>
        <w:t>Greenland</w:t>
      </w:r>
      <w:r w:rsidRPr="00B2608D">
        <w:rPr>
          <w:lang w:val="en-US"/>
        </w:rPr>
        <w:t>.</w:t>
      </w:r>
      <w:proofErr w:type="gramEnd"/>
      <w:r w:rsidRPr="00B2608D">
        <w:rPr>
          <w:lang w:val="en-US"/>
        </w:rPr>
        <w:t xml:space="preserve"> </w:t>
      </w:r>
      <w:r w:rsidRPr="0055167C">
        <w:rPr>
          <w:lang w:val="en-US"/>
        </w:rPr>
        <w:t>J</w:t>
      </w:r>
      <w:r w:rsidRPr="00B2608D">
        <w:rPr>
          <w:lang w:val="en-US"/>
        </w:rPr>
        <w:t xml:space="preserve">. </w:t>
      </w:r>
      <w:r w:rsidRPr="0055167C">
        <w:rPr>
          <w:lang w:val="en-US"/>
        </w:rPr>
        <w:t>Geol</w:t>
      </w:r>
      <w:r w:rsidRPr="00B2608D">
        <w:rPr>
          <w:lang w:val="en-US"/>
        </w:rPr>
        <w:t xml:space="preserve">. </w:t>
      </w:r>
      <w:r w:rsidRPr="0055167C">
        <w:rPr>
          <w:lang w:val="en-US"/>
        </w:rPr>
        <w:t>V</w:t>
      </w:r>
      <w:r w:rsidRPr="00B2608D">
        <w:rPr>
          <w:lang w:val="en-US"/>
        </w:rPr>
        <w:t xml:space="preserve">. 85. </w:t>
      </w:r>
      <w:r w:rsidRPr="0055167C">
        <w:rPr>
          <w:lang w:val="en-US"/>
        </w:rPr>
        <w:t>P</w:t>
      </w:r>
      <w:r w:rsidRPr="00B2608D">
        <w:rPr>
          <w:lang w:val="en-US"/>
        </w:rPr>
        <w:t>. 359–371</w:t>
      </w:r>
      <w:r w:rsidRPr="00E11E50">
        <w:rPr>
          <w:lang w:val="en-US"/>
        </w:rPr>
        <w:t>.</w:t>
      </w:r>
    </w:p>
    <w:p w:rsidR="004409DD" w:rsidRDefault="004409DD" w:rsidP="004409DD">
      <w:r w:rsidRPr="0094561B">
        <w:rPr>
          <w:lang w:val="en-US"/>
        </w:rPr>
        <w:t xml:space="preserve">2. </w:t>
      </w:r>
      <w:r w:rsidRPr="007B5EE3">
        <w:t>Томшин</w:t>
      </w:r>
      <w:r w:rsidRPr="0094561B">
        <w:rPr>
          <w:lang w:val="en-US"/>
        </w:rPr>
        <w:t xml:space="preserve"> </w:t>
      </w:r>
      <w:r w:rsidRPr="007B5EE3">
        <w:t>М</w:t>
      </w:r>
      <w:r w:rsidRPr="0094561B">
        <w:rPr>
          <w:lang w:val="en-US"/>
        </w:rPr>
        <w:t>.</w:t>
      </w:r>
      <w:r w:rsidRPr="007B5EE3">
        <w:t>Д</w:t>
      </w:r>
      <w:r w:rsidRPr="0094561B">
        <w:rPr>
          <w:lang w:val="en-US"/>
        </w:rPr>
        <w:t xml:space="preserve">., </w:t>
      </w:r>
      <w:r w:rsidRPr="007B5EE3">
        <w:t>Копылова</w:t>
      </w:r>
      <w:r w:rsidRPr="0055167C">
        <w:rPr>
          <w:lang w:val="en-US"/>
        </w:rPr>
        <w:t>a</w:t>
      </w:r>
      <w:r w:rsidRPr="0094561B">
        <w:rPr>
          <w:lang w:val="en-US"/>
        </w:rPr>
        <w:t xml:space="preserve"> </w:t>
      </w:r>
      <w:r w:rsidRPr="007B5EE3">
        <w:t>А</w:t>
      </w:r>
      <w:r w:rsidRPr="0094561B">
        <w:rPr>
          <w:lang w:val="en-US"/>
        </w:rPr>
        <w:t>.</w:t>
      </w:r>
      <w:r w:rsidRPr="007B5EE3">
        <w:t>Г</w:t>
      </w:r>
      <w:r w:rsidRPr="0094561B">
        <w:rPr>
          <w:lang w:val="en-US"/>
        </w:rPr>
        <w:t xml:space="preserve">., </w:t>
      </w:r>
      <w:r w:rsidRPr="007B5EE3">
        <w:t>Васильева</w:t>
      </w:r>
      <w:r w:rsidRPr="0055167C">
        <w:rPr>
          <w:lang w:val="en-US"/>
        </w:rPr>
        <w:t>a</w:t>
      </w:r>
      <w:r w:rsidRPr="0094561B">
        <w:rPr>
          <w:lang w:val="en-US"/>
        </w:rPr>
        <w:t xml:space="preserve"> </w:t>
      </w:r>
      <w:r w:rsidRPr="007B5EE3">
        <w:t>А</w:t>
      </w:r>
      <w:r w:rsidRPr="0094561B">
        <w:rPr>
          <w:lang w:val="en-US"/>
        </w:rPr>
        <w:t>.</w:t>
      </w:r>
      <w:r w:rsidRPr="007B5EE3">
        <w:t>Е</w:t>
      </w:r>
      <w:r w:rsidRPr="0094561B">
        <w:rPr>
          <w:lang w:val="en-US"/>
        </w:rPr>
        <w:t xml:space="preserve">. </w:t>
      </w:r>
      <w:r w:rsidRPr="007B5EE3">
        <w:t>Самородное</w:t>
      </w:r>
      <w:r w:rsidRPr="0094561B">
        <w:rPr>
          <w:lang w:val="en-US"/>
        </w:rPr>
        <w:t xml:space="preserve"> </w:t>
      </w:r>
      <w:r w:rsidRPr="007B5EE3">
        <w:t>железо</w:t>
      </w:r>
      <w:r w:rsidRPr="0094561B">
        <w:rPr>
          <w:lang w:val="en-US"/>
        </w:rPr>
        <w:t xml:space="preserve"> </w:t>
      </w:r>
      <w:r w:rsidRPr="007B5EE3">
        <w:t>в</w:t>
      </w:r>
      <w:r w:rsidRPr="0094561B">
        <w:rPr>
          <w:lang w:val="en-US"/>
        </w:rPr>
        <w:t xml:space="preserve"> </w:t>
      </w:r>
      <w:r w:rsidRPr="007B5EE3">
        <w:t>траппах</w:t>
      </w:r>
      <w:r w:rsidRPr="0094561B">
        <w:rPr>
          <w:lang w:val="en-US"/>
        </w:rPr>
        <w:t xml:space="preserve"> </w:t>
      </w:r>
      <w:r w:rsidRPr="007B5EE3">
        <w:t>Сибири</w:t>
      </w:r>
      <w:r w:rsidRPr="0094561B">
        <w:rPr>
          <w:lang w:val="en-US"/>
        </w:rPr>
        <w:t xml:space="preserve">. </w:t>
      </w:r>
      <w:r>
        <w:t>(</w:t>
      </w:r>
      <w:r w:rsidRPr="007B5EE3">
        <w:t>2023</w:t>
      </w:r>
      <w:r>
        <w:t>)</w:t>
      </w:r>
      <w:r w:rsidRPr="007B5EE3">
        <w:t xml:space="preserve"> Петрология, Т. 31, №2, С. 202-216.</w:t>
      </w:r>
    </w:p>
    <w:p w:rsidR="004409DD" w:rsidRPr="007B5EE3" w:rsidRDefault="004409DD" w:rsidP="004409DD">
      <w:r>
        <w:t xml:space="preserve">3. </w:t>
      </w:r>
      <w:r w:rsidRPr="007B5EE3">
        <w:t xml:space="preserve">Персиков Э.С., Бухтияров П.Г., Аранович Л.Я., Шапошникова О.Ю., Некрасов А.Н. </w:t>
      </w:r>
      <w:r>
        <w:t>(</w:t>
      </w:r>
      <w:r w:rsidRPr="007B5EE3">
        <w:t>2023</w:t>
      </w:r>
      <w:r>
        <w:t xml:space="preserve">) </w:t>
      </w:r>
      <w:r w:rsidRPr="007B5EE3">
        <w:t>Экспериментальное исследование процесса взаимодействия водорода с магматическими расплавами в условиях земной коры и при вулканических процессах. Геология и Геофизика, Т</w:t>
      </w:r>
      <w:r>
        <w:t xml:space="preserve">. </w:t>
      </w:r>
      <w:r w:rsidRPr="007B5EE3">
        <w:t>64(8)</w:t>
      </w:r>
      <w:r>
        <w:t>.</w:t>
      </w:r>
      <w:r w:rsidRPr="007B5EE3">
        <w:t xml:space="preserve"> С. 1156-1170, doi: 10.15372/GiG2023121.</w:t>
      </w:r>
    </w:p>
    <w:p w:rsidR="004409DD" w:rsidRDefault="004409DD" w:rsidP="00E6055F">
      <w:pPr>
        <w:pStyle w:val="ab"/>
        <w:tabs>
          <w:tab w:val="left" w:pos="6804"/>
        </w:tabs>
        <w:spacing w:after="200" w:line="276" w:lineRule="auto"/>
        <w:ind w:left="0"/>
      </w:pPr>
      <w:r>
        <w:br w:type="page"/>
      </w:r>
    </w:p>
    <w:p w:rsidR="00D00208" w:rsidRPr="00E66288" w:rsidRDefault="00D00208" w:rsidP="00D00208">
      <w:pPr>
        <w:pStyle w:val="af6"/>
        <w:rPr>
          <w:caps/>
          <w:szCs w:val="24"/>
        </w:rPr>
      </w:pPr>
      <w:r w:rsidRPr="00E66288">
        <w:rPr>
          <w:caps/>
          <w:szCs w:val="24"/>
        </w:rPr>
        <w:lastRenderedPageBreak/>
        <w:t xml:space="preserve">фазовые отношения в </w:t>
      </w:r>
      <w:proofErr w:type="gramStart"/>
      <w:r>
        <w:rPr>
          <w:caps/>
          <w:szCs w:val="24"/>
          <w:lang w:val="en-US"/>
        </w:rPr>
        <w:t>c</w:t>
      </w:r>
      <w:proofErr w:type="gramEnd"/>
      <w:r>
        <w:rPr>
          <w:caps/>
          <w:szCs w:val="24"/>
        </w:rPr>
        <w:t>истемах лерцолит и лерцолит-вода по резульататам тер</w:t>
      </w:r>
      <w:r w:rsidRPr="00E66288">
        <w:rPr>
          <w:caps/>
          <w:szCs w:val="24"/>
        </w:rPr>
        <w:t>м</w:t>
      </w:r>
      <w:r>
        <w:rPr>
          <w:caps/>
          <w:szCs w:val="24"/>
        </w:rPr>
        <w:t>одинамического моделирования: петрологические и геодинамические эффекты</w:t>
      </w:r>
    </w:p>
    <w:p w:rsidR="00D00208" w:rsidRPr="00BD05A9" w:rsidRDefault="00D00208" w:rsidP="00D00208"/>
    <w:p w:rsidR="00D00208" w:rsidRPr="002D4D00" w:rsidRDefault="00D00208" w:rsidP="00D00208">
      <w:pPr>
        <w:pStyle w:val="a3"/>
      </w:pPr>
      <w:r w:rsidRPr="002D4D00">
        <w:rPr>
          <w:u w:val="single"/>
        </w:rPr>
        <w:t>А.Л. Перчук</w:t>
      </w:r>
      <w:proofErr w:type="gramStart"/>
      <w:r w:rsidRPr="008E52A1">
        <w:rPr>
          <w:vertAlign w:val="superscript"/>
        </w:rPr>
        <w:t>1</w:t>
      </w:r>
      <w:proofErr w:type="gramEnd"/>
      <w:r w:rsidRPr="008E52A1">
        <w:rPr>
          <w:vertAlign w:val="superscript"/>
        </w:rPr>
        <w:t>,2 *)</w:t>
      </w:r>
      <w:r w:rsidRPr="002D4D00">
        <w:t>, А.В. Сапегина</w:t>
      </w:r>
      <w:r w:rsidRPr="002D4D00">
        <w:rPr>
          <w:vertAlign w:val="superscript"/>
        </w:rPr>
        <w:t>1,2</w:t>
      </w:r>
      <w:r>
        <w:rPr>
          <w:vertAlign w:val="superscript"/>
        </w:rPr>
        <w:t>)</w:t>
      </w:r>
      <w:r w:rsidRPr="002D4D00">
        <w:t xml:space="preserve">, </w:t>
      </w:r>
      <w:r>
        <w:t xml:space="preserve">А.А. </w:t>
      </w:r>
      <w:r w:rsidRPr="00210072">
        <w:t xml:space="preserve">Сердюк </w:t>
      </w:r>
      <w:r w:rsidRPr="002D4D00">
        <w:rPr>
          <w:vertAlign w:val="superscript"/>
        </w:rPr>
        <w:t>2</w:t>
      </w:r>
      <w:r>
        <w:rPr>
          <w:vertAlign w:val="superscript"/>
        </w:rPr>
        <w:t>)</w:t>
      </w:r>
      <w:r w:rsidRPr="002D4D00">
        <w:t xml:space="preserve">, В.С. </w:t>
      </w:r>
      <w:r>
        <w:t>Захаров</w:t>
      </w:r>
      <w:r w:rsidRPr="002D4D00">
        <w:rPr>
          <w:vertAlign w:val="superscript"/>
        </w:rPr>
        <w:t>3</w:t>
      </w:r>
      <w:r>
        <w:rPr>
          <w:vertAlign w:val="superscript"/>
        </w:rPr>
        <w:t>)</w:t>
      </w:r>
      <w:r>
        <w:t xml:space="preserve"> , Е.В. Пересецкая</w:t>
      </w:r>
      <w:r w:rsidRPr="00BF3810">
        <w:rPr>
          <w:vertAlign w:val="superscript"/>
        </w:rPr>
        <w:t>1)</w:t>
      </w:r>
      <w:r>
        <w:t xml:space="preserve"> </w:t>
      </w:r>
    </w:p>
    <w:p w:rsidR="00D00208" w:rsidRPr="00BD05A9" w:rsidRDefault="00D00208" w:rsidP="00D00208">
      <w:pPr>
        <w:pStyle w:val="a5"/>
      </w:pPr>
      <w:r w:rsidRPr="00BD05A9">
        <w:rPr>
          <w:vertAlign w:val="superscript"/>
        </w:rPr>
        <w:t>1)</w:t>
      </w:r>
      <w:r w:rsidRPr="00FF62D5">
        <w:t xml:space="preserve"> </w:t>
      </w:r>
      <w:r w:rsidRPr="007279EC">
        <w:t>Кафедра петрологии и вулканологии, Геологический факультет, Московский государственный университет им. М.В. Ломоносова, г. Москва</w:t>
      </w:r>
    </w:p>
    <w:p w:rsidR="00D00208" w:rsidRDefault="00D00208" w:rsidP="00D00208">
      <w:pPr>
        <w:pStyle w:val="a5"/>
      </w:pPr>
      <w:r w:rsidRPr="00BD05A9">
        <w:rPr>
          <w:vertAlign w:val="superscript"/>
        </w:rPr>
        <w:t>2)</w:t>
      </w:r>
      <w:r w:rsidRPr="00FF62D5">
        <w:t xml:space="preserve"> </w:t>
      </w:r>
      <w:r w:rsidRPr="007279EC">
        <w:t>Институт экспериментальной минералогии им. академика Д.С. Коржинского РАН, г. Черноголовка</w:t>
      </w:r>
    </w:p>
    <w:p w:rsidR="00D00208" w:rsidRPr="00BD05A9" w:rsidRDefault="00D00208" w:rsidP="00D00208">
      <w:pPr>
        <w:pStyle w:val="a5"/>
      </w:pPr>
      <w:r>
        <w:rPr>
          <w:vertAlign w:val="superscript"/>
        </w:rPr>
        <w:t>3</w:t>
      </w:r>
      <w:r w:rsidRPr="00BD05A9">
        <w:rPr>
          <w:vertAlign w:val="superscript"/>
        </w:rPr>
        <w:t>)</w:t>
      </w:r>
      <w:r w:rsidRPr="00FF62D5">
        <w:t xml:space="preserve"> </w:t>
      </w:r>
      <w:r w:rsidRPr="007279EC">
        <w:t xml:space="preserve">Кафедра </w:t>
      </w:r>
      <w:r>
        <w:t>динамической геологии</w:t>
      </w:r>
      <w:r w:rsidRPr="007279EC">
        <w:t>, Геологический факультет, Московский государственный университет им. М.В. Ломоносова, г. Москва</w:t>
      </w:r>
    </w:p>
    <w:p w:rsidR="00D00208" w:rsidRPr="006A6208" w:rsidRDefault="00D00208" w:rsidP="00D00208">
      <w:pPr>
        <w:pStyle w:val="a5"/>
      </w:pPr>
      <w:r w:rsidRPr="006A6208">
        <w:rPr>
          <w:vertAlign w:val="superscript"/>
        </w:rPr>
        <w:t>*</w:t>
      </w:r>
      <w:r>
        <w:rPr>
          <w:lang w:val="en-US"/>
        </w:rPr>
        <w:t>alp</w:t>
      </w:r>
      <w:r w:rsidRPr="006A6208">
        <w:t>@</w:t>
      </w:r>
      <w:r>
        <w:rPr>
          <w:lang w:val="en-US"/>
        </w:rPr>
        <w:t>geol</w:t>
      </w:r>
      <w:r w:rsidRPr="006A6208">
        <w:t>.</w:t>
      </w:r>
      <w:r>
        <w:rPr>
          <w:lang w:val="en-US"/>
        </w:rPr>
        <w:t>msu</w:t>
      </w:r>
      <w:r w:rsidRPr="006A6208">
        <w:t>.</w:t>
      </w:r>
      <w:r>
        <w:rPr>
          <w:lang w:val="en-US"/>
        </w:rPr>
        <w:t>ru</w:t>
      </w:r>
    </w:p>
    <w:p w:rsidR="00D00208" w:rsidRPr="006A6208" w:rsidRDefault="00D00208" w:rsidP="00D00208"/>
    <w:p w:rsidR="00D00208" w:rsidRDefault="00D00208" w:rsidP="00D00208">
      <w:pPr>
        <w:shd w:val="clear" w:color="auto" w:fill="FFFFFF"/>
        <w:ind w:right="-284" w:firstLine="709"/>
        <w:jc w:val="both"/>
        <w:rPr>
          <w:color w:val="222222"/>
        </w:rPr>
      </w:pPr>
      <w:r w:rsidRPr="00FB4BD2">
        <w:rPr>
          <w:color w:val="222222"/>
        </w:rPr>
        <w:t xml:space="preserve">Минеральные парагенезисы в ультраосновных породах верхней и переходной зон мантии </w:t>
      </w:r>
      <w:proofErr w:type="gramStart"/>
      <w:r w:rsidRPr="00FB4BD2">
        <w:rPr>
          <w:color w:val="222222"/>
        </w:rPr>
        <w:t>зависят</w:t>
      </w:r>
      <w:proofErr w:type="gramEnd"/>
      <w:r w:rsidRPr="00FB4BD2">
        <w:rPr>
          <w:color w:val="222222"/>
        </w:rPr>
        <w:t xml:space="preserve"> прежде всего от химического состава пород, Р-Т условий, присутствия (отсутствия) флюида и его состава. Основным источником информации долгие годы являлись экспериментальные исследования и природные данные (ксенолиты, офиолитовые комплексы). Современные методы термодинамического моделирования позволяют с высокой степенью надежности предсказывать минеральные парагенезисы, составы минералов, плавление пород и составы расплавов в широком диапазоне </w:t>
      </w:r>
      <w:proofErr w:type="gramStart"/>
      <w:r w:rsidRPr="00FB4BD2">
        <w:rPr>
          <w:color w:val="222222"/>
        </w:rPr>
        <w:t>Р-Т</w:t>
      </w:r>
      <w:proofErr w:type="gramEnd"/>
      <w:r w:rsidRPr="00FB4BD2">
        <w:rPr>
          <w:color w:val="222222"/>
        </w:rPr>
        <w:t xml:space="preserve"> условий, тем самым расширяя сведения</w:t>
      </w:r>
      <w:r>
        <w:rPr>
          <w:color w:val="222222"/>
        </w:rPr>
        <w:t xml:space="preserve"> о глубинных процессах в мантии. </w:t>
      </w:r>
    </w:p>
    <w:p w:rsidR="00D00208" w:rsidRDefault="00D00208" w:rsidP="00D00208">
      <w:pPr>
        <w:shd w:val="clear" w:color="auto" w:fill="FFFFFF"/>
        <w:ind w:right="-284" w:firstLine="709"/>
        <w:jc w:val="both"/>
        <w:rPr>
          <w:color w:val="222222"/>
        </w:rPr>
      </w:pPr>
      <w:r>
        <w:rPr>
          <w:color w:val="222222"/>
        </w:rPr>
        <w:t>В данной работе приводятся результаты моделирования фазовых равновесий для с</w:t>
      </w:r>
      <w:r w:rsidRPr="00C73416">
        <w:rPr>
          <w:color w:val="222222"/>
        </w:rPr>
        <w:t>остав</w:t>
      </w:r>
      <w:r>
        <w:rPr>
          <w:color w:val="222222"/>
        </w:rPr>
        <w:t>а</w:t>
      </w:r>
      <w:r w:rsidRPr="00C73416">
        <w:rPr>
          <w:color w:val="222222"/>
        </w:rPr>
        <w:t xml:space="preserve"> ксенолита шпинелевого лерцолита</w:t>
      </w:r>
      <w:r>
        <w:rPr>
          <w:color w:val="222222"/>
        </w:rPr>
        <w:t xml:space="preserve"> </w:t>
      </w:r>
      <w:r w:rsidRPr="003D50CF">
        <w:rPr>
          <w:color w:val="222222"/>
        </w:rPr>
        <w:t>KLB-1</w:t>
      </w:r>
      <w:r>
        <w:rPr>
          <w:color w:val="222222"/>
        </w:rPr>
        <w:t>, приближенного к</w:t>
      </w:r>
      <w:r w:rsidRPr="00C73416">
        <w:rPr>
          <w:color w:val="222222"/>
        </w:rPr>
        <w:t xml:space="preserve"> примитивной мантии Земли</w:t>
      </w:r>
      <w:r>
        <w:rPr>
          <w:color w:val="222222"/>
        </w:rPr>
        <w:t xml:space="preserve">. </w:t>
      </w:r>
      <w:proofErr w:type="gramStart"/>
      <w:r>
        <w:rPr>
          <w:color w:val="222222"/>
        </w:rPr>
        <w:t xml:space="preserve">Моделирование выполнялось </w:t>
      </w:r>
      <w:r w:rsidRPr="00C73416">
        <w:rPr>
          <w:color w:val="222222"/>
        </w:rPr>
        <w:t xml:space="preserve">с помощью программного комплекса </w:t>
      </w:r>
      <w:r w:rsidRPr="00C73416">
        <w:rPr>
          <w:color w:val="222222"/>
          <w:lang w:val="en-US"/>
        </w:rPr>
        <w:t>Perple</w:t>
      </w:r>
      <w:r w:rsidRPr="00C73416">
        <w:rPr>
          <w:color w:val="222222"/>
        </w:rPr>
        <w:t>_</w:t>
      </w:r>
      <w:r w:rsidRPr="00C73416">
        <w:rPr>
          <w:color w:val="222222"/>
          <w:lang w:val="en-US"/>
        </w:rPr>
        <w:t>X</w:t>
      </w:r>
      <w:r w:rsidRPr="00C73416">
        <w:rPr>
          <w:color w:val="222222"/>
        </w:rPr>
        <w:t xml:space="preserve"> в диапазоне температур </w:t>
      </w:r>
      <w:r>
        <w:rPr>
          <w:color w:val="222222"/>
        </w:rPr>
        <w:t>2</w:t>
      </w:r>
      <w:r w:rsidRPr="00C73416">
        <w:rPr>
          <w:color w:val="222222"/>
        </w:rPr>
        <w:t>00-2000</w:t>
      </w:r>
      <w:r w:rsidRPr="00A90CBA">
        <w:rPr>
          <w:color w:val="222222"/>
          <w:vertAlign w:val="superscript"/>
        </w:rPr>
        <w:t>о</w:t>
      </w:r>
      <w:r w:rsidRPr="00C73416">
        <w:rPr>
          <w:color w:val="222222"/>
        </w:rPr>
        <w:t xml:space="preserve">С и давлений </w:t>
      </w:r>
      <w:r>
        <w:rPr>
          <w:color w:val="222222"/>
        </w:rPr>
        <w:t xml:space="preserve">до </w:t>
      </w:r>
      <w:r w:rsidRPr="00C73416">
        <w:rPr>
          <w:color w:val="222222"/>
        </w:rPr>
        <w:t>30 ГПа</w:t>
      </w:r>
      <w:r>
        <w:rPr>
          <w:color w:val="222222"/>
        </w:rPr>
        <w:t xml:space="preserve"> в сухой и водной системах (6.5 масс.</w:t>
      </w:r>
      <w:proofErr w:type="gramEnd"/>
      <w:r>
        <w:rPr>
          <w:color w:val="222222"/>
        </w:rPr>
        <w:t xml:space="preserve"> % </w:t>
      </w:r>
      <w:proofErr w:type="gramStart"/>
      <w:r>
        <w:rPr>
          <w:color w:val="222222"/>
        </w:rPr>
        <w:t>Н</w:t>
      </w:r>
      <w:r w:rsidRPr="00017A6A">
        <w:rPr>
          <w:color w:val="222222"/>
          <w:vertAlign w:val="subscript"/>
        </w:rPr>
        <w:t>2</w:t>
      </w:r>
      <w:r>
        <w:rPr>
          <w:color w:val="222222"/>
        </w:rPr>
        <w:t>О)</w:t>
      </w:r>
      <w:r w:rsidRPr="00C73416">
        <w:rPr>
          <w:color w:val="222222"/>
        </w:rPr>
        <w:t xml:space="preserve">. </w:t>
      </w:r>
      <w:proofErr w:type="gramEnd"/>
    </w:p>
    <w:p w:rsidR="00D00208" w:rsidRDefault="00D00208" w:rsidP="00D00208">
      <w:pPr>
        <w:shd w:val="clear" w:color="auto" w:fill="FFFFFF"/>
        <w:ind w:right="-284" w:firstLine="709"/>
        <w:jc w:val="both"/>
        <w:rPr>
          <w:color w:val="222222"/>
        </w:rPr>
      </w:pPr>
      <w:r w:rsidRPr="00FB4BD2">
        <w:rPr>
          <w:color w:val="222222"/>
        </w:rPr>
        <w:t xml:space="preserve">Расчётная фазовая диаграмма для сухих условий демонстрирует хорошее согласование </w:t>
      </w:r>
      <w:r>
        <w:rPr>
          <w:color w:val="222222"/>
        </w:rPr>
        <w:t>модельных</w:t>
      </w:r>
      <w:r w:rsidRPr="00FB4BD2">
        <w:rPr>
          <w:color w:val="222222"/>
        </w:rPr>
        <w:t xml:space="preserve"> данных для состава KLB-1 с опубликованными ранее экспериментальными данными и позволяет выявить особенности мантийных парагенезисов для природных </w:t>
      </w:r>
      <w:proofErr w:type="gramStart"/>
      <w:r w:rsidRPr="00FB4BD2">
        <w:rPr>
          <w:color w:val="222222"/>
        </w:rPr>
        <w:t>Р-Т</w:t>
      </w:r>
      <w:proofErr w:type="gramEnd"/>
      <w:r w:rsidRPr="00FB4BD2">
        <w:rPr>
          <w:color w:val="222222"/>
        </w:rPr>
        <w:t xml:space="preserve"> условий, где экспериментальных данных недостаточно или таковые отсутствуют. </w:t>
      </w:r>
      <w:proofErr w:type="gramStart"/>
      <w:r w:rsidRPr="00FB4BD2">
        <w:rPr>
          <w:color w:val="222222"/>
        </w:rPr>
        <w:t>В частности, фазовая диаграмма с наложенными на неё континентальной и океанической геотермами показала, что наиболее распространенной породой верхней мантии является гранатовый верлит (Grt+Ol+Cpx) – довольно редкая порода среди мантийных ксенолитов и офиолитов.</w:t>
      </w:r>
      <w:proofErr w:type="gramEnd"/>
      <w:r w:rsidRPr="00FB4BD2">
        <w:rPr>
          <w:color w:val="222222"/>
        </w:rPr>
        <w:t xml:space="preserve"> </w:t>
      </w:r>
      <w:proofErr w:type="gramStart"/>
      <w:r w:rsidRPr="00FB4BD2">
        <w:rPr>
          <w:color w:val="222222"/>
        </w:rPr>
        <w:t>Современная</w:t>
      </w:r>
      <w:proofErr w:type="gramEnd"/>
      <w:r w:rsidRPr="00FB4BD2">
        <w:rPr>
          <w:color w:val="222222"/>
        </w:rPr>
        <w:t xml:space="preserve"> континентальная геотерма, наложенная на фазовую диаграмму, объясняет наличие этого парадокса. А </w:t>
      </w:r>
      <w:proofErr w:type="gramStart"/>
      <w:r w:rsidRPr="00FB4BD2">
        <w:rPr>
          <w:color w:val="222222"/>
        </w:rPr>
        <w:t>архейская</w:t>
      </w:r>
      <w:proofErr w:type="gramEnd"/>
      <w:r w:rsidRPr="00FB4BD2">
        <w:rPr>
          <w:color w:val="222222"/>
        </w:rPr>
        <w:t xml:space="preserve"> геотерма показывает, что распространение гранатовых верлитов в архейской мантии было ещё более масштабным. Кроме того, моделирование показывает, что в нижней части переходной зоны мантии в архее (и наиболее горячих фанерозойских и протерозойских плюмах) исчезает рингвудит и стабилен парагенезис феррипериклаз+гранат+Ca-перовскит. </w:t>
      </w:r>
      <w:proofErr w:type="gramStart"/>
      <w:r w:rsidRPr="00FB4BD2">
        <w:rPr>
          <w:color w:val="222222"/>
        </w:rPr>
        <w:t xml:space="preserve">С появлением этого парагенезиса связано изменение наклона границы между нижней мантией и переходной зоной </w:t>
      </w:r>
      <w:r>
        <w:rPr>
          <w:color w:val="222222"/>
        </w:rPr>
        <w:t xml:space="preserve">на Р-Т диаграмме (наклон Клапейрона) </w:t>
      </w:r>
      <w:r w:rsidRPr="00FB4BD2">
        <w:rPr>
          <w:color w:val="222222"/>
        </w:rPr>
        <w:t>с отрицательного на положительный, что</w:t>
      </w:r>
      <w:r>
        <w:rPr>
          <w:color w:val="222222"/>
        </w:rPr>
        <w:t>, вероятно,</w:t>
      </w:r>
      <w:r w:rsidRPr="00FB4BD2">
        <w:rPr>
          <w:color w:val="222222"/>
        </w:rPr>
        <w:t xml:space="preserve"> стимулировало прохождение нижнемантийных плюмов через переходную зону мантии в архее, сдерживая преодоление этой границы для большинства фанерозойских (и протерозойских) плюмов.</w:t>
      </w:r>
      <w:r>
        <w:rPr>
          <w:color w:val="222222"/>
        </w:rPr>
        <w:t xml:space="preserve"> </w:t>
      </w:r>
      <w:proofErr w:type="gramEnd"/>
    </w:p>
    <w:p w:rsidR="00D00208" w:rsidRDefault="00D00208" w:rsidP="00D00208">
      <w:pPr>
        <w:shd w:val="clear" w:color="auto" w:fill="FFFFFF"/>
        <w:ind w:right="-284" w:firstLine="709"/>
        <w:jc w:val="both"/>
        <w:rPr>
          <w:color w:val="222222"/>
        </w:rPr>
      </w:pPr>
      <w:r>
        <w:rPr>
          <w:color w:val="222222"/>
        </w:rPr>
        <w:t xml:space="preserve">Фазовая диаграмма для лерцолита </w:t>
      </w:r>
      <w:r>
        <w:rPr>
          <w:color w:val="222222"/>
          <w:lang w:val="en-US"/>
        </w:rPr>
        <w:t>KLB</w:t>
      </w:r>
      <w:r w:rsidRPr="004C278F">
        <w:rPr>
          <w:color w:val="222222"/>
        </w:rPr>
        <w:t xml:space="preserve">-1 </w:t>
      </w:r>
      <w:r>
        <w:rPr>
          <w:color w:val="222222"/>
        </w:rPr>
        <w:t>в</w:t>
      </w:r>
      <w:r w:rsidRPr="004C278F">
        <w:rPr>
          <w:color w:val="222222"/>
        </w:rPr>
        <w:t xml:space="preserve"> </w:t>
      </w:r>
      <w:r>
        <w:rPr>
          <w:color w:val="222222"/>
        </w:rPr>
        <w:t xml:space="preserve">водной системе и наложенные на нее геотермы для границы </w:t>
      </w:r>
      <w:proofErr w:type="gramStart"/>
      <w:r>
        <w:rPr>
          <w:color w:val="222222"/>
        </w:rPr>
        <w:t>Мохо в</w:t>
      </w:r>
      <w:proofErr w:type="gramEnd"/>
      <w:r>
        <w:rPr>
          <w:color w:val="222222"/>
        </w:rPr>
        <w:t xml:space="preserve"> слэбе для современной холодной зоны субдукции показывает, что гидратированная литосферная мантия, которая находится непосредственно под океанической корой, погружаясь, лишается молекулярной воды после распада хлорита при </w:t>
      </w:r>
      <w:r w:rsidRPr="004C278F">
        <w:rPr>
          <w:color w:val="222222"/>
        </w:rPr>
        <w:t>~</w:t>
      </w:r>
      <w:r w:rsidRPr="00EE1944">
        <w:rPr>
          <w:color w:val="222222"/>
        </w:rPr>
        <w:t>5</w:t>
      </w:r>
      <w:r w:rsidRPr="004C278F">
        <w:rPr>
          <w:color w:val="222222"/>
        </w:rPr>
        <w:t xml:space="preserve">.5 </w:t>
      </w:r>
      <w:r>
        <w:rPr>
          <w:color w:val="222222"/>
        </w:rPr>
        <w:t>ГПа. Следующий водный минерал - фаза</w:t>
      </w:r>
      <w:proofErr w:type="gramStart"/>
      <w:r>
        <w:rPr>
          <w:color w:val="222222"/>
        </w:rPr>
        <w:t xml:space="preserve"> А</w:t>
      </w:r>
      <w:proofErr w:type="gramEnd"/>
      <w:r>
        <w:rPr>
          <w:color w:val="222222"/>
        </w:rPr>
        <w:t xml:space="preserve">, </w:t>
      </w:r>
      <w:r w:rsidRPr="008872E4">
        <w:rPr>
          <w:color w:val="222222"/>
        </w:rPr>
        <w:t>Mg</w:t>
      </w:r>
      <w:r w:rsidRPr="007B5F52">
        <w:rPr>
          <w:color w:val="222222"/>
          <w:vertAlign w:val="subscript"/>
        </w:rPr>
        <w:t>7</w:t>
      </w:r>
      <w:r w:rsidRPr="008872E4">
        <w:rPr>
          <w:color w:val="222222"/>
        </w:rPr>
        <w:t>Si</w:t>
      </w:r>
      <w:r w:rsidRPr="007B5F52">
        <w:rPr>
          <w:color w:val="222222"/>
          <w:vertAlign w:val="subscript"/>
        </w:rPr>
        <w:t>2</w:t>
      </w:r>
      <w:r w:rsidRPr="008872E4">
        <w:rPr>
          <w:color w:val="222222"/>
        </w:rPr>
        <w:t>O</w:t>
      </w:r>
      <w:r w:rsidRPr="007B5F52">
        <w:rPr>
          <w:color w:val="222222"/>
          <w:vertAlign w:val="subscript"/>
        </w:rPr>
        <w:t>8</w:t>
      </w:r>
      <w:r w:rsidRPr="008872E4">
        <w:rPr>
          <w:color w:val="222222"/>
        </w:rPr>
        <w:t>(OH)</w:t>
      </w:r>
      <w:r w:rsidRPr="007B5F52">
        <w:rPr>
          <w:color w:val="222222"/>
          <w:vertAlign w:val="subscript"/>
        </w:rPr>
        <w:t>6</w:t>
      </w:r>
      <w:r>
        <w:rPr>
          <w:color w:val="222222"/>
        </w:rPr>
        <w:t xml:space="preserve">, появляется в гранатовом лерцолите при давлении около </w:t>
      </w:r>
      <w:r w:rsidRPr="00EE1944">
        <w:rPr>
          <w:color w:val="222222"/>
        </w:rPr>
        <w:t>6</w:t>
      </w:r>
      <w:r>
        <w:rPr>
          <w:color w:val="222222"/>
        </w:rPr>
        <w:t xml:space="preserve"> ГПа. Много глубже при давлении </w:t>
      </w:r>
      <w:r w:rsidRPr="00EE1944">
        <w:rPr>
          <w:color w:val="222222"/>
        </w:rPr>
        <w:t>~</w:t>
      </w:r>
      <w:r>
        <w:rPr>
          <w:color w:val="222222"/>
        </w:rPr>
        <w:t>13 ГПа ему на смену приходит фаза</w:t>
      </w:r>
      <w:proofErr w:type="gramStart"/>
      <w:r>
        <w:rPr>
          <w:color w:val="222222"/>
        </w:rPr>
        <w:t xml:space="preserve"> Е</w:t>
      </w:r>
      <w:proofErr w:type="gramEnd"/>
      <w:r>
        <w:rPr>
          <w:color w:val="222222"/>
        </w:rPr>
        <w:t xml:space="preserve">, </w:t>
      </w:r>
      <w:r>
        <w:rPr>
          <w:color w:val="222222"/>
          <w:lang w:val="en-US"/>
        </w:rPr>
        <w:t>Mg</w:t>
      </w:r>
      <w:r w:rsidRPr="007B5F52">
        <w:rPr>
          <w:color w:val="222222"/>
          <w:vertAlign w:val="subscript"/>
        </w:rPr>
        <w:t>2.3</w:t>
      </w:r>
      <w:r>
        <w:rPr>
          <w:color w:val="222222"/>
          <w:lang w:val="en-US"/>
        </w:rPr>
        <w:t>Si</w:t>
      </w:r>
      <w:r w:rsidRPr="007B5F52">
        <w:rPr>
          <w:color w:val="222222"/>
          <w:vertAlign w:val="subscript"/>
        </w:rPr>
        <w:t>1.25</w:t>
      </w:r>
      <w:r w:rsidRPr="007B5F52">
        <w:rPr>
          <w:color w:val="222222"/>
          <w:lang w:val="en-US"/>
        </w:rPr>
        <w:t>O</w:t>
      </w:r>
      <w:r w:rsidRPr="007B5F52">
        <w:rPr>
          <w:color w:val="222222"/>
          <w:vertAlign w:val="subscript"/>
        </w:rPr>
        <w:t>3.6</w:t>
      </w:r>
      <w:r w:rsidRPr="007B5F52">
        <w:rPr>
          <w:color w:val="222222"/>
        </w:rPr>
        <w:t>(</w:t>
      </w:r>
      <w:r>
        <w:rPr>
          <w:color w:val="222222"/>
          <w:lang w:val="en-US"/>
        </w:rPr>
        <w:t>OH</w:t>
      </w:r>
      <w:r w:rsidRPr="007B5F52">
        <w:rPr>
          <w:color w:val="222222"/>
        </w:rPr>
        <w:t>)</w:t>
      </w:r>
      <w:r w:rsidRPr="007B5F52">
        <w:rPr>
          <w:color w:val="222222"/>
          <w:vertAlign w:val="subscript"/>
        </w:rPr>
        <w:t>2.4</w:t>
      </w:r>
      <w:r>
        <w:rPr>
          <w:color w:val="222222"/>
        </w:rPr>
        <w:t xml:space="preserve">, а при давлении выше </w:t>
      </w:r>
      <w:r w:rsidRPr="00750338">
        <w:rPr>
          <w:color w:val="222222"/>
        </w:rPr>
        <w:t>~</w:t>
      </w:r>
      <w:r>
        <w:rPr>
          <w:color w:val="222222"/>
        </w:rPr>
        <w:t xml:space="preserve">18 ГПа водные минералы представлены только фазой </w:t>
      </w:r>
      <w:r>
        <w:rPr>
          <w:color w:val="222222"/>
          <w:lang w:val="en-US"/>
        </w:rPr>
        <w:t>D</w:t>
      </w:r>
      <w:r>
        <w:rPr>
          <w:color w:val="222222"/>
        </w:rPr>
        <w:t xml:space="preserve">, </w:t>
      </w:r>
      <w:r w:rsidRPr="00E75EE0">
        <w:rPr>
          <w:color w:val="222222"/>
        </w:rPr>
        <w:t>MgSi</w:t>
      </w:r>
      <w:r w:rsidRPr="007B5F52">
        <w:rPr>
          <w:color w:val="222222"/>
          <w:vertAlign w:val="subscript"/>
        </w:rPr>
        <w:t>2</w:t>
      </w:r>
      <w:r w:rsidRPr="00E75EE0">
        <w:rPr>
          <w:color w:val="222222"/>
        </w:rPr>
        <w:t>O</w:t>
      </w:r>
      <w:r w:rsidRPr="007B5F52">
        <w:rPr>
          <w:color w:val="222222"/>
          <w:vertAlign w:val="subscript"/>
        </w:rPr>
        <w:t>4</w:t>
      </w:r>
      <w:r w:rsidRPr="00E75EE0">
        <w:rPr>
          <w:color w:val="222222"/>
        </w:rPr>
        <w:t>(OH)</w:t>
      </w:r>
      <w:r w:rsidRPr="007B5F52">
        <w:rPr>
          <w:color w:val="222222"/>
          <w:vertAlign w:val="subscript"/>
        </w:rPr>
        <w:t>2</w:t>
      </w:r>
      <w:r>
        <w:rPr>
          <w:color w:val="222222"/>
        </w:rPr>
        <w:t xml:space="preserve">. </w:t>
      </w:r>
      <w:proofErr w:type="gramStart"/>
      <w:r>
        <w:rPr>
          <w:color w:val="222222"/>
        </w:rPr>
        <w:t>Р-Т</w:t>
      </w:r>
      <w:proofErr w:type="gramEnd"/>
      <w:r>
        <w:rPr>
          <w:color w:val="222222"/>
        </w:rPr>
        <w:t xml:space="preserve"> условия в более глубинной (от Мохо) части слэба обеспечивают стабильность алфавитных фаз в верхней и переходной зонах мантии</w:t>
      </w:r>
      <w:r w:rsidRPr="00FB4BD2">
        <w:rPr>
          <w:color w:val="222222"/>
        </w:rPr>
        <w:t>.</w:t>
      </w:r>
    </w:p>
    <w:p w:rsidR="00D00208" w:rsidRPr="00F546C3" w:rsidRDefault="00D00208" w:rsidP="00D00208">
      <w:pPr>
        <w:shd w:val="clear" w:color="auto" w:fill="FFFFFF"/>
        <w:ind w:firstLine="709"/>
        <w:jc w:val="both"/>
        <w:rPr>
          <w:i/>
          <w:iCs/>
        </w:rPr>
      </w:pPr>
      <w:r w:rsidRPr="00210072">
        <w:rPr>
          <w:i/>
          <w:iCs/>
        </w:rPr>
        <w:t>Работа выполнена при финансовой поддержке</w:t>
      </w:r>
      <w:r w:rsidRPr="00C73416">
        <w:t xml:space="preserve"> </w:t>
      </w:r>
      <w:r w:rsidRPr="00C73416">
        <w:rPr>
          <w:i/>
          <w:iCs/>
        </w:rPr>
        <w:t>гранта РНФ №23-17-00066</w:t>
      </w:r>
      <w:r w:rsidRPr="00210072">
        <w:rPr>
          <w:i/>
          <w:iCs/>
        </w:rPr>
        <w:t xml:space="preserve">. </w:t>
      </w:r>
    </w:p>
    <w:p w:rsidR="00D00208" w:rsidRDefault="00D00208" w:rsidP="00E6055F">
      <w:pPr>
        <w:pStyle w:val="ab"/>
        <w:tabs>
          <w:tab w:val="left" w:pos="6804"/>
        </w:tabs>
        <w:spacing w:after="200" w:line="276" w:lineRule="auto"/>
        <w:ind w:left="0"/>
      </w:pPr>
      <w:r>
        <w:br w:type="page"/>
      </w:r>
    </w:p>
    <w:p w:rsidR="003236A2" w:rsidRDefault="003236A2" w:rsidP="003236A2">
      <w:pPr>
        <w:autoSpaceDE w:val="0"/>
        <w:autoSpaceDN w:val="0"/>
        <w:adjustRightInd w:val="0"/>
        <w:contextualSpacing/>
        <w:jc w:val="center"/>
        <w:rPr>
          <w:b/>
          <w:bCs/>
          <w:iCs/>
        </w:rPr>
      </w:pPr>
      <w:r w:rsidRPr="00184D40">
        <w:rPr>
          <w:b/>
          <w:bCs/>
          <w:iCs/>
        </w:rPr>
        <w:lastRenderedPageBreak/>
        <w:t>ОСОБЕННОСТИ МИКРОЭЛЕМЕНТНОГО СОСТАВА НЕФТЯНЫХ СИСТЕМ ГИДРОТЕРМАЛЬНОГО</w:t>
      </w:r>
      <w:r>
        <w:rPr>
          <w:b/>
          <w:bCs/>
          <w:iCs/>
        </w:rPr>
        <w:t xml:space="preserve"> ПРОИСХОЖДЕНИЯ</w:t>
      </w:r>
    </w:p>
    <w:p w:rsidR="003236A2" w:rsidRDefault="003236A2" w:rsidP="003236A2">
      <w:pPr>
        <w:autoSpaceDE w:val="0"/>
        <w:autoSpaceDN w:val="0"/>
        <w:adjustRightInd w:val="0"/>
        <w:jc w:val="center"/>
        <w:rPr>
          <w:b/>
          <w:bCs/>
          <w:iCs/>
        </w:rPr>
      </w:pPr>
    </w:p>
    <w:p w:rsidR="003236A2" w:rsidRPr="00A05D5C" w:rsidRDefault="003236A2" w:rsidP="003236A2">
      <w:pPr>
        <w:jc w:val="center"/>
        <w:rPr>
          <w:rFonts w:eastAsia="SimSun"/>
          <w:b/>
          <w:i/>
        </w:rPr>
      </w:pPr>
      <w:r w:rsidRPr="007B0872">
        <w:rPr>
          <w:rFonts w:eastAsia="SimSun"/>
          <w:b/>
          <w:i/>
          <w:u w:val="single"/>
        </w:rPr>
        <w:t>С. А.</w:t>
      </w:r>
      <w:r>
        <w:rPr>
          <w:rFonts w:eastAsia="SimSun"/>
          <w:b/>
          <w:i/>
          <w:u w:val="single"/>
        </w:rPr>
        <w:t xml:space="preserve"> Пунанова</w:t>
      </w:r>
      <w:proofErr w:type="gramStart"/>
      <w:r w:rsidRPr="00A05D5C">
        <w:rPr>
          <w:rFonts w:eastAsia="SimSun"/>
          <w:b/>
          <w:i/>
          <w:vertAlign w:val="superscript"/>
        </w:rPr>
        <w:t>1</w:t>
      </w:r>
      <w:proofErr w:type="gramEnd"/>
      <w:r>
        <w:rPr>
          <w:rFonts w:eastAsia="SimSun"/>
          <w:b/>
          <w:i/>
          <w:vertAlign w:val="superscript"/>
        </w:rPr>
        <w:t>,*)</w:t>
      </w:r>
      <w:r w:rsidRPr="00A05D5C">
        <w:rPr>
          <w:rFonts w:eastAsia="SimSun"/>
          <w:b/>
          <w:i/>
        </w:rPr>
        <w:t>, М. В.</w:t>
      </w:r>
      <w:r>
        <w:rPr>
          <w:rFonts w:eastAsia="SimSun"/>
          <w:b/>
          <w:i/>
        </w:rPr>
        <w:t xml:space="preserve"> </w:t>
      </w:r>
      <w:r w:rsidRPr="00A05D5C">
        <w:rPr>
          <w:rFonts w:eastAsia="SimSun"/>
          <w:b/>
          <w:i/>
        </w:rPr>
        <w:t xml:space="preserve">Родкин </w:t>
      </w:r>
      <w:r w:rsidRPr="00A05D5C">
        <w:rPr>
          <w:rFonts w:eastAsia="SimSun"/>
          <w:b/>
          <w:i/>
          <w:vertAlign w:val="superscript"/>
        </w:rPr>
        <w:t>1, 2</w:t>
      </w:r>
      <w:r>
        <w:rPr>
          <w:rFonts w:eastAsia="SimSun"/>
          <w:b/>
          <w:i/>
          <w:vertAlign w:val="superscript"/>
        </w:rPr>
        <w:t>)</w:t>
      </w:r>
    </w:p>
    <w:p w:rsidR="003236A2" w:rsidRPr="00C6420D" w:rsidRDefault="003236A2" w:rsidP="003236A2">
      <w:pPr>
        <w:jc w:val="center"/>
        <w:rPr>
          <w:rFonts w:eastAsia="SimSun"/>
          <w:i/>
        </w:rPr>
      </w:pPr>
      <w:r w:rsidRPr="00C6420D">
        <w:rPr>
          <w:rFonts w:eastAsia="SimSun"/>
          <w:i/>
          <w:color w:val="000000"/>
          <w:vertAlign w:val="superscript"/>
        </w:rPr>
        <w:t>1</w:t>
      </w:r>
      <w:r>
        <w:rPr>
          <w:rFonts w:eastAsia="SimSun"/>
          <w:i/>
          <w:color w:val="000000"/>
          <w:vertAlign w:val="superscript"/>
        </w:rPr>
        <w:t>)</w:t>
      </w:r>
      <w:r w:rsidRPr="00C6420D">
        <w:rPr>
          <w:rFonts w:eastAsia="SimSun"/>
          <w:i/>
        </w:rPr>
        <w:t xml:space="preserve">Институт проблем нефти и газа РАН, Россия, Москва, </w:t>
      </w:r>
      <w:r w:rsidRPr="00C6420D">
        <w:rPr>
          <w:rFonts w:eastAsia="SimSun"/>
          <w:i/>
          <w:vertAlign w:val="superscript"/>
        </w:rPr>
        <w:t>2</w:t>
      </w:r>
      <w:r>
        <w:rPr>
          <w:rFonts w:eastAsia="SimSun"/>
          <w:i/>
          <w:vertAlign w:val="superscript"/>
        </w:rPr>
        <w:t>)</w:t>
      </w:r>
      <w:r w:rsidRPr="00C6420D">
        <w:rPr>
          <w:rFonts w:eastAsia="SimSun" w:cs="NewtonC-Italic"/>
          <w:i/>
        </w:rPr>
        <w:t>Институт теории прогноза землетрясений и математической геофизики РАН,</w:t>
      </w:r>
      <w:r>
        <w:rPr>
          <w:rFonts w:eastAsia="SimSun" w:cs="NewtonC-Italic"/>
          <w:i/>
        </w:rPr>
        <w:t xml:space="preserve"> Россия, </w:t>
      </w:r>
      <w:r w:rsidRPr="00C6420D">
        <w:rPr>
          <w:rFonts w:eastAsia="SimSun" w:cs="NewtonC-Italic"/>
          <w:i/>
        </w:rPr>
        <w:t>Москва</w:t>
      </w:r>
    </w:p>
    <w:p w:rsidR="003236A2" w:rsidRPr="003236A2" w:rsidRDefault="003236A2" w:rsidP="003236A2">
      <w:pPr>
        <w:autoSpaceDE w:val="0"/>
        <w:autoSpaceDN w:val="0"/>
        <w:adjustRightInd w:val="0"/>
        <w:jc w:val="center"/>
        <w:rPr>
          <w:bCs/>
          <w:i/>
          <w:iCs/>
        </w:rPr>
      </w:pPr>
      <w:r>
        <w:rPr>
          <w:bCs/>
          <w:i/>
          <w:iCs/>
        </w:rPr>
        <w:t>*</w:t>
      </w:r>
      <w:r w:rsidRPr="003236A2">
        <w:rPr>
          <w:bCs/>
          <w:i/>
          <w:iCs/>
          <w:lang w:val="en-US"/>
        </w:rPr>
        <w:t>punanova</w:t>
      </w:r>
      <w:r w:rsidRPr="003236A2">
        <w:rPr>
          <w:bCs/>
          <w:i/>
          <w:iCs/>
        </w:rPr>
        <w:t>@</w:t>
      </w:r>
      <w:r w:rsidRPr="003236A2">
        <w:rPr>
          <w:bCs/>
          <w:i/>
          <w:iCs/>
          <w:lang w:val="en-US"/>
        </w:rPr>
        <w:t>mail</w:t>
      </w:r>
      <w:r w:rsidRPr="003236A2">
        <w:rPr>
          <w:bCs/>
          <w:i/>
          <w:iCs/>
        </w:rPr>
        <w:t>.</w:t>
      </w:r>
      <w:r w:rsidRPr="003236A2">
        <w:rPr>
          <w:bCs/>
          <w:i/>
          <w:iCs/>
          <w:lang w:val="en-US"/>
        </w:rPr>
        <w:t>ru</w:t>
      </w:r>
    </w:p>
    <w:p w:rsidR="003236A2" w:rsidRPr="003236A2" w:rsidRDefault="003236A2" w:rsidP="003236A2">
      <w:pPr>
        <w:autoSpaceDE w:val="0"/>
        <w:autoSpaceDN w:val="0"/>
        <w:adjustRightInd w:val="0"/>
        <w:jc w:val="center"/>
        <w:rPr>
          <w:bCs/>
          <w:i/>
          <w:iCs/>
        </w:rPr>
      </w:pPr>
    </w:p>
    <w:p w:rsidR="003236A2" w:rsidRDefault="003236A2" w:rsidP="003236A2">
      <w:pPr>
        <w:suppressAutoHyphens/>
        <w:ind w:firstLine="567"/>
        <w:jc w:val="both"/>
        <w:rPr>
          <w:rFonts w:eastAsia="SimSun"/>
          <w:color w:val="000000"/>
          <w:lang w:eastAsia="zh-CN"/>
        </w:rPr>
      </w:pPr>
      <w:r w:rsidRPr="007B0872">
        <w:rPr>
          <w:rFonts w:eastAsia="SimSun"/>
          <w:lang w:eastAsia="zh-CN"/>
        </w:rPr>
        <w:t xml:space="preserve">Изложены результаты анализа данных по микроэлементному (МЭ) составу </w:t>
      </w:r>
      <w:r w:rsidRPr="007B0872">
        <w:rPr>
          <w:lang w:eastAsia="zh-CN"/>
        </w:rPr>
        <w:t xml:space="preserve">гидротермальных углеводородных систем </w:t>
      </w:r>
      <w:r w:rsidRPr="007B0872">
        <w:rPr>
          <w:rFonts w:eastAsia="SimSun"/>
          <w:lang w:eastAsia="zh-CN"/>
        </w:rPr>
        <w:t>нефтегазоносных бассейнов (НГБ) Камчатки</w:t>
      </w:r>
      <w:r w:rsidRPr="007B0872">
        <w:rPr>
          <w:rFonts w:eastAsia="SimSun"/>
          <w:color w:val="000000"/>
          <w:lang w:eastAsia="zh-CN"/>
        </w:rPr>
        <w:t>, нефтяных выходов кальдеры вулкана Узон</w:t>
      </w:r>
      <w:r w:rsidRPr="007B0872">
        <w:rPr>
          <w:rFonts w:eastAsia="SimSun"/>
          <w:lang w:eastAsia="zh-CN"/>
        </w:rPr>
        <w:t>. Э</w:t>
      </w:r>
      <w:r w:rsidRPr="007B0872">
        <w:rPr>
          <w:lang w:eastAsia="zh-CN"/>
        </w:rPr>
        <w:t xml:space="preserve">то скопления и проявления углеводородных (УВ) флюидов, образующихся из органического вещества осадочных пород под воздействием восходящих горячих водных растворов магматического происхождения. </w:t>
      </w:r>
      <w:r w:rsidRPr="007B0872">
        <w:rPr>
          <w:rFonts w:eastAsia="SimSun"/>
          <w:lang w:eastAsia="zh-CN"/>
        </w:rPr>
        <w:t xml:space="preserve">Рассматриваются взаимосвязи МЭ состава нефтей с окружающими и контактирующими с ними породами и флюидными системами. </w:t>
      </w:r>
      <w:r w:rsidRPr="007B0872">
        <w:rPr>
          <w:color w:val="000000"/>
        </w:rPr>
        <w:t>Физико-химические свойства, УВ и МЭ-составы рассматриваемых нефтей свидетельствуют о их принадлежности к классу раннекатагенетических флюидов, характеризующихся высоким удельным весом, повышенным содержание гетероатомных соединений и серы, нафтенов</w:t>
      </w:r>
      <w:r>
        <w:rPr>
          <w:color w:val="000000"/>
        </w:rPr>
        <w:t>ой</w:t>
      </w:r>
      <w:r w:rsidRPr="007B0872">
        <w:rPr>
          <w:color w:val="000000"/>
        </w:rPr>
        <w:t xml:space="preserve"> УВ систем</w:t>
      </w:r>
      <w:r>
        <w:rPr>
          <w:color w:val="000000"/>
        </w:rPr>
        <w:t>ой</w:t>
      </w:r>
      <w:r w:rsidRPr="007B0872">
        <w:rPr>
          <w:color w:val="000000"/>
        </w:rPr>
        <w:t xml:space="preserve"> химического типа</w:t>
      </w:r>
      <w:proofErr w:type="gramStart"/>
      <w:r w:rsidRPr="007B0872">
        <w:rPr>
          <w:color w:val="000000"/>
        </w:rPr>
        <w:t xml:space="preserve"> Б</w:t>
      </w:r>
      <w:proofErr w:type="gramEnd"/>
      <w:r w:rsidRPr="007B0872">
        <w:rPr>
          <w:color w:val="000000"/>
        </w:rPr>
        <w:t xml:space="preserve"> и никелевой металлогенией.</w:t>
      </w:r>
      <w:r w:rsidRPr="007B0872">
        <w:rPr>
          <w:rFonts w:eastAsia="SimSun"/>
          <w:color w:val="000000"/>
          <w:lang w:eastAsia="zh-CN"/>
        </w:rPr>
        <w:t xml:space="preserve"> Отмечается пониженное содержание ряда МЭ в нефтепроявлениях кальдеры вулкана Узон; показаны интервалы их концентраций.</w:t>
      </w:r>
      <w:r w:rsidRPr="007B0872">
        <w:rPr>
          <w:rFonts w:eastAsia="SimSun"/>
          <w:lang w:eastAsia="zh-CN"/>
        </w:rPr>
        <w:t xml:space="preserve"> Сравниваются коэффициенты корреляции между МЭ составом перечисленных объектов</w:t>
      </w:r>
      <w:r>
        <w:rPr>
          <w:rFonts w:eastAsia="SimSun"/>
          <w:lang w:eastAsia="zh-CN"/>
        </w:rPr>
        <w:t>,</w:t>
      </w:r>
      <w:r w:rsidRPr="007B0872">
        <w:rPr>
          <w:rFonts w:eastAsia="SimSun"/>
          <w:lang w:eastAsia="zh-CN"/>
        </w:rPr>
        <w:t xml:space="preserve"> типичным МЭ состав</w:t>
      </w:r>
      <w:r>
        <w:rPr>
          <w:rFonts w:eastAsia="SimSun"/>
          <w:lang w:eastAsia="zh-CN"/>
        </w:rPr>
        <w:t>ом</w:t>
      </w:r>
      <w:r w:rsidRPr="007B0872">
        <w:rPr>
          <w:rFonts w:eastAsia="SimSun"/>
          <w:lang w:eastAsia="zh-CN"/>
        </w:rPr>
        <w:t xml:space="preserve"> континентальной коры разного уровня и </w:t>
      </w:r>
      <w:r>
        <w:rPr>
          <w:rFonts w:eastAsia="SimSun"/>
          <w:lang w:eastAsia="zh-CN"/>
        </w:rPr>
        <w:t xml:space="preserve">МЭ </w:t>
      </w:r>
      <w:r w:rsidRPr="007B0872">
        <w:rPr>
          <w:rFonts w:eastAsia="SimSun"/>
          <w:lang w:eastAsia="zh-CN"/>
        </w:rPr>
        <w:t>состав</w:t>
      </w:r>
      <w:r>
        <w:rPr>
          <w:rFonts w:eastAsia="SimSun"/>
          <w:lang w:eastAsia="zh-CN"/>
        </w:rPr>
        <w:t>ом</w:t>
      </w:r>
      <w:r w:rsidRPr="007B0872">
        <w:rPr>
          <w:rFonts w:eastAsia="SimSun"/>
          <w:lang w:eastAsia="zh-CN"/>
        </w:rPr>
        <w:t xml:space="preserve"> нефтей других регионов.</w:t>
      </w:r>
      <w:r w:rsidRPr="007B0872">
        <w:rPr>
          <w:rFonts w:eastAsia="SimSun"/>
          <w:color w:val="000000"/>
          <w:lang w:eastAsia="zh-CN"/>
        </w:rPr>
        <w:t xml:space="preserve"> В отличие от нефтей </w:t>
      </w:r>
      <w:r>
        <w:rPr>
          <w:rFonts w:eastAsia="SimSun"/>
          <w:color w:val="000000"/>
          <w:lang w:eastAsia="zh-CN"/>
        </w:rPr>
        <w:t>других регионов (рис. 1)</w:t>
      </w:r>
      <w:r w:rsidRPr="007B0872">
        <w:rPr>
          <w:rFonts w:eastAsia="SimSun"/>
          <w:color w:val="000000"/>
          <w:lang w:eastAsia="zh-CN"/>
        </w:rPr>
        <w:t xml:space="preserve"> [1</w:t>
      </w:r>
      <w:r>
        <w:rPr>
          <w:rFonts w:eastAsia="SimSun"/>
          <w:color w:val="000000"/>
          <w:lang w:eastAsia="zh-CN"/>
        </w:rPr>
        <w:t>, 2</w:t>
      </w:r>
      <w:r w:rsidRPr="007B0872">
        <w:rPr>
          <w:rFonts w:eastAsia="SimSun"/>
          <w:color w:val="000000"/>
          <w:lang w:eastAsia="zh-CN"/>
        </w:rPr>
        <w:t>], для нефтей и нефтепроявлений Камчатки более тесная корреляция МЭ состава имеет место с химическим составом средней и верхней, а не нижней коры</w:t>
      </w:r>
      <w:r>
        <w:rPr>
          <w:rFonts w:eastAsia="SimSun"/>
          <w:color w:val="000000"/>
          <w:lang w:eastAsia="zh-CN"/>
        </w:rPr>
        <w:t xml:space="preserve">, </w:t>
      </w:r>
      <w:r w:rsidRPr="007B0872">
        <w:rPr>
          <w:rFonts w:eastAsia="SimSun"/>
          <w:color w:val="000000"/>
          <w:lang w:eastAsia="zh-CN"/>
        </w:rPr>
        <w:t xml:space="preserve">что определяет подошву данной флюидной системы. Эта специфика объясняется тем, что в условиях повышенных глубинных температур </w:t>
      </w:r>
      <w:proofErr w:type="gramStart"/>
      <w:r w:rsidRPr="007B0872">
        <w:rPr>
          <w:rFonts w:eastAsia="SimSun"/>
          <w:color w:val="000000"/>
          <w:lang w:eastAsia="zh-CN"/>
        </w:rPr>
        <w:t>Камчатки</w:t>
      </w:r>
      <w:proofErr w:type="gramEnd"/>
      <w:r w:rsidRPr="007B0872">
        <w:rPr>
          <w:rFonts w:eastAsia="SimSun"/>
          <w:color w:val="000000"/>
          <w:lang w:eastAsia="zh-CN"/>
        </w:rPr>
        <w:t xml:space="preserve"> образующиеся при дегидратации пород восходящие флюидные потоки формируются</w:t>
      </w:r>
      <w:r>
        <w:rPr>
          <w:rFonts w:eastAsia="SimSun"/>
          <w:color w:val="000000"/>
          <w:lang w:eastAsia="zh-CN"/>
        </w:rPr>
        <w:t xml:space="preserve"> на меньших глубинах. </w:t>
      </w:r>
    </w:p>
    <w:p w:rsidR="003236A2" w:rsidRDefault="003236A2" w:rsidP="003236A2">
      <w:pPr>
        <w:suppressAutoHyphens/>
        <w:rPr>
          <w:rFonts w:eastAsia="SimSun"/>
          <w:sz w:val="20"/>
          <w:szCs w:val="20"/>
          <w:lang w:eastAsia="zh-CN"/>
        </w:rPr>
      </w:pPr>
      <w:r w:rsidRPr="00877E2B">
        <w:rPr>
          <w:rFonts w:eastAsia="SimSun"/>
          <w:noProof/>
          <w:sz w:val="20"/>
          <w:szCs w:val="20"/>
        </w:rPr>
        <w:drawing>
          <wp:anchor distT="0" distB="0" distL="114300" distR="114300" simplePos="0" relativeHeight="251668480" behindDoc="0" locked="0" layoutInCell="1" allowOverlap="1" wp14:anchorId="37840250" wp14:editId="5E597F97">
            <wp:simplePos x="0" y="0"/>
            <wp:positionH relativeFrom="column">
              <wp:posOffset>50800</wp:posOffset>
            </wp:positionH>
            <wp:positionV relativeFrom="page">
              <wp:posOffset>5549900</wp:posOffset>
            </wp:positionV>
            <wp:extent cx="4086225" cy="2249805"/>
            <wp:effectExtent l="0" t="0" r="0" b="0"/>
            <wp:wrapSquare wrapText="bothSides"/>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rsidR="003236A2" w:rsidRPr="005D6152" w:rsidRDefault="003236A2" w:rsidP="003236A2">
      <w:pPr>
        <w:suppressAutoHyphens/>
        <w:rPr>
          <w:rFonts w:eastAsia="SimSun"/>
          <w:sz w:val="20"/>
          <w:szCs w:val="20"/>
          <w:lang w:eastAsia="zh-CN"/>
        </w:rPr>
      </w:pPr>
      <w:r w:rsidRPr="00877E2B">
        <w:rPr>
          <w:rFonts w:eastAsia="SimSun"/>
          <w:sz w:val="20"/>
          <w:szCs w:val="20"/>
          <w:lang w:eastAsia="zh-CN"/>
        </w:rPr>
        <w:t xml:space="preserve">Рис. 1. Изменение корреляции между МЭ составом нефтей </w:t>
      </w:r>
      <w:proofErr w:type="gramStart"/>
      <w:r w:rsidRPr="00877E2B">
        <w:rPr>
          <w:rFonts w:eastAsia="SimSun"/>
          <w:sz w:val="20"/>
          <w:szCs w:val="20"/>
          <w:lang w:eastAsia="zh-CN"/>
        </w:rPr>
        <w:t>различных</w:t>
      </w:r>
      <w:proofErr w:type="gramEnd"/>
      <w:r w:rsidRPr="00877E2B">
        <w:rPr>
          <w:rFonts w:eastAsia="SimSun"/>
          <w:sz w:val="20"/>
          <w:szCs w:val="20"/>
          <w:lang w:eastAsia="zh-CN"/>
        </w:rPr>
        <w:t xml:space="preserve"> НГБ и усредненным составом верхней и нижней континентальной коры</w:t>
      </w:r>
    </w:p>
    <w:p w:rsidR="003236A2" w:rsidRPr="005D6152" w:rsidRDefault="003236A2" w:rsidP="003236A2">
      <w:pPr>
        <w:suppressAutoHyphens/>
        <w:rPr>
          <w:rFonts w:eastAsia="SimSun"/>
          <w:sz w:val="20"/>
          <w:szCs w:val="20"/>
          <w:lang w:eastAsia="zh-CN"/>
        </w:rPr>
      </w:pPr>
      <w:r w:rsidRPr="005D6152">
        <w:rPr>
          <w:rFonts w:eastAsia="SimSun"/>
          <w:sz w:val="20"/>
          <w:szCs w:val="20"/>
          <w:lang w:eastAsia="zh-CN"/>
        </w:rPr>
        <w:t>Нефти месторождений: 1-5 – Камчатки; 6-8 – Шаимского района Западно-Сибирского НГБ; 9-13 – Ромашкинской группы Волго-Уральского НГБ.</w:t>
      </w:r>
    </w:p>
    <w:p w:rsidR="003236A2" w:rsidRPr="005D6152" w:rsidRDefault="003236A2" w:rsidP="003236A2">
      <w:pPr>
        <w:rPr>
          <w:sz w:val="20"/>
          <w:szCs w:val="20"/>
        </w:rPr>
      </w:pPr>
    </w:p>
    <w:p w:rsidR="003236A2" w:rsidRDefault="003236A2" w:rsidP="003236A2">
      <w:pPr>
        <w:suppressAutoHyphens/>
        <w:ind w:firstLine="709"/>
        <w:jc w:val="both"/>
        <w:rPr>
          <w:rFonts w:eastAsia="SimSun"/>
          <w:i/>
          <w:color w:val="000000"/>
          <w:lang w:eastAsia="zh-CN"/>
        </w:rPr>
      </w:pPr>
    </w:p>
    <w:p w:rsidR="003236A2" w:rsidRDefault="003236A2" w:rsidP="003236A2">
      <w:pPr>
        <w:suppressAutoHyphens/>
        <w:ind w:firstLine="709"/>
        <w:jc w:val="both"/>
        <w:rPr>
          <w:rFonts w:eastAsia="SimSun"/>
          <w:i/>
          <w:color w:val="000000"/>
          <w:lang w:eastAsia="zh-CN"/>
        </w:rPr>
      </w:pPr>
    </w:p>
    <w:p w:rsidR="003236A2" w:rsidRDefault="003236A2" w:rsidP="003236A2">
      <w:pPr>
        <w:suppressAutoHyphens/>
        <w:ind w:firstLine="709"/>
        <w:jc w:val="both"/>
        <w:rPr>
          <w:rFonts w:eastAsia="SimSun"/>
          <w:i/>
          <w:color w:val="000000"/>
          <w:lang w:eastAsia="zh-CN"/>
        </w:rPr>
      </w:pPr>
    </w:p>
    <w:p w:rsidR="003236A2" w:rsidRDefault="003236A2" w:rsidP="003236A2">
      <w:pPr>
        <w:suppressAutoHyphens/>
        <w:ind w:firstLine="709"/>
        <w:jc w:val="both"/>
        <w:rPr>
          <w:rFonts w:eastAsia="SimSun"/>
          <w:i/>
          <w:color w:val="000000"/>
          <w:lang w:eastAsia="zh-CN"/>
        </w:rPr>
      </w:pPr>
    </w:p>
    <w:p w:rsidR="003236A2" w:rsidRDefault="003236A2" w:rsidP="003236A2">
      <w:pPr>
        <w:suppressAutoHyphens/>
        <w:ind w:firstLine="567"/>
        <w:jc w:val="both"/>
        <w:rPr>
          <w:rFonts w:eastAsia="SimSun"/>
          <w:i/>
          <w:color w:val="000000"/>
          <w:lang w:eastAsia="zh-CN"/>
        </w:rPr>
      </w:pPr>
    </w:p>
    <w:p w:rsidR="003236A2" w:rsidRPr="00F57554" w:rsidRDefault="003236A2" w:rsidP="003236A2">
      <w:pPr>
        <w:suppressAutoHyphens/>
        <w:ind w:firstLine="567"/>
        <w:jc w:val="both"/>
        <w:rPr>
          <w:rFonts w:eastAsia="SimSun"/>
          <w:bCs/>
          <w:i/>
          <w:color w:val="000000"/>
          <w:lang w:eastAsia="zh-CN"/>
        </w:rPr>
      </w:pPr>
      <w:r w:rsidRPr="00F57554">
        <w:rPr>
          <w:rFonts w:eastAsia="SimSun"/>
          <w:i/>
          <w:color w:val="000000"/>
          <w:lang w:eastAsia="zh-CN"/>
        </w:rPr>
        <w:t>Работа выполнена в рамках государственного задания по темам: "Фундаментальный базис инновационных технологий нефтяной и газовой промышленности (фундаментальные, поисковые и прикладные исследования)". АААА-А19-119013190038-2</w:t>
      </w:r>
      <w:r>
        <w:rPr>
          <w:rFonts w:eastAsia="SimSun"/>
          <w:i/>
          <w:color w:val="000000"/>
          <w:lang w:eastAsia="zh-CN"/>
        </w:rPr>
        <w:t xml:space="preserve"> и </w:t>
      </w:r>
      <w:r w:rsidRPr="00F57554">
        <w:rPr>
          <w:bCs/>
          <w:i/>
          <w:iCs/>
        </w:rPr>
        <w:t>«Научно-методические основы поисков и разведки скоплений нефти и газа, приуроченных к мегарезервуарам осад</w:t>
      </w:r>
      <w:r>
        <w:rPr>
          <w:bCs/>
          <w:i/>
          <w:iCs/>
        </w:rPr>
        <w:t>очного чехла». № 122022800253-3.</w:t>
      </w:r>
    </w:p>
    <w:p w:rsidR="003236A2" w:rsidRDefault="003236A2" w:rsidP="003236A2">
      <w:pPr>
        <w:jc w:val="both"/>
      </w:pPr>
    </w:p>
    <w:p w:rsidR="003236A2" w:rsidRPr="00BE530C" w:rsidRDefault="003236A2" w:rsidP="003236A2">
      <w:pPr>
        <w:pStyle w:val="ab"/>
        <w:numPr>
          <w:ilvl w:val="0"/>
          <w:numId w:val="16"/>
        </w:numPr>
        <w:spacing w:line="259" w:lineRule="auto"/>
        <w:ind w:left="284" w:hanging="295"/>
        <w:jc w:val="both"/>
      </w:pPr>
      <w:r w:rsidRPr="00BE530C">
        <w:t>Пунанова С.А., Родкин М.В. Нефти Камчатки – перспективный объект геохимических исследований // Нефтяное хозяйство. № 1. 2021. С. 18-22.</w:t>
      </w:r>
    </w:p>
    <w:p w:rsidR="00B1583F" w:rsidRDefault="003236A2" w:rsidP="003236A2">
      <w:pPr>
        <w:pStyle w:val="ab"/>
        <w:numPr>
          <w:ilvl w:val="0"/>
          <w:numId w:val="16"/>
        </w:numPr>
        <w:spacing w:line="259" w:lineRule="auto"/>
        <w:ind w:left="284" w:hanging="295"/>
        <w:jc w:val="both"/>
      </w:pPr>
      <w:r w:rsidRPr="00BE530C">
        <w:t>Добрецов Н.Л., Лазарева Е.В., Жмодик С.М и др. Геологические, гидрогеохимические и микробиологические особенности нефтяной площадки кальдеры Узон (Камчатка) // Геология и геофизика. 2015. Т. 56. № 1-2. С. 56-88</w:t>
      </w:r>
      <w:r>
        <w:t>.</w:t>
      </w:r>
      <w:r w:rsidR="00B1583F">
        <w:br w:type="page"/>
      </w:r>
    </w:p>
    <w:p w:rsidR="00B1583F" w:rsidRDefault="00B1583F" w:rsidP="00B1583F">
      <w:pPr>
        <w:tabs>
          <w:tab w:val="left" w:pos="993"/>
        </w:tabs>
        <w:jc w:val="center"/>
        <w:rPr>
          <w:b/>
        </w:rPr>
      </w:pPr>
      <w:r w:rsidRPr="009513C9">
        <w:rPr>
          <w:b/>
        </w:rPr>
        <w:lastRenderedPageBreak/>
        <w:t>Э</w:t>
      </w:r>
      <w:r>
        <w:rPr>
          <w:b/>
        </w:rPr>
        <w:t>КСПЕРИМЕНТ В СИСТЕМЕ</w:t>
      </w:r>
      <w:r w:rsidRPr="009513C9">
        <w:rPr>
          <w:b/>
        </w:rPr>
        <w:t xml:space="preserve"> </w:t>
      </w:r>
      <w:r w:rsidRPr="009513C9">
        <w:rPr>
          <w:b/>
          <w:lang w:val="en-US"/>
        </w:rPr>
        <w:t>CaO</w:t>
      </w:r>
      <w:r w:rsidRPr="009513C9">
        <w:rPr>
          <w:b/>
        </w:rPr>
        <w:t xml:space="preserve"> – </w:t>
      </w:r>
      <w:r w:rsidRPr="009513C9">
        <w:rPr>
          <w:b/>
          <w:lang w:val="en-US"/>
        </w:rPr>
        <w:t>Na</w:t>
      </w:r>
      <w:r w:rsidRPr="00933C43">
        <w:rPr>
          <w:b/>
          <w:vertAlign w:val="subscript"/>
        </w:rPr>
        <w:t>2</w:t>
      </w:r>
      <w:r w:rsidRPr="009513C9">
        <w:rPr>
          <w:b/>
          <w:lang w:val="en-US"/>
        </w:rPr>
        <w:t>O</w:t>
      </w:r>
      <w:r w:rsidRPr="009513C9">
        <w:rPr>
          <w:b/>
        </w:rPr>
        <w:t xml:space="preserve"> – </w:t>
      </w:r>
      <w:r w:rsidRPr="009513C9">
        <w:rPr>
          <w:b/>
          <w:lang w:val="en-US"/>
        </w:rPr>
        <w:t>P</w:t>
      </w:r>
      <w:r w:rsidRPr="00933C43">
        <w:rPr>
          <w:b/>
          <w:vertAlign w:val="subscript"/>
        </w:rPr>
        <w:t>2</w:t>
      </w:r>
      <w:r w:rsidRPr="009513C9">
        <w:rPr>
          <w:b/>
          <w:lang w:val="en-US"/>
        </w:rPr>
        <w:t>O</w:t>
      </w:r>
      <w:r w:rsidRPr="00933C43">
        <w:rPr>
          <w:b/>
          <w:vertAlign w:val="subscript"/>
        </w:rPr>
        <w:t>5</w:t>
      </w:r>
      <w:r w:rsidRPr="009513C9">
        <w:rPr>
          <w:b/>
        </w:rPr>
        <w:t xml:space="preserve"> </w:t>
      </w:r>
    </w:p>
    <w:p w:rsidR="00B1583F" w:rsidRDefault="00B1583F" w:rsidP="00B1583F">
      <w:pPr>
        <w:tabs>
          <w:tab w:val="left" w:pos="993"/>
        </w:tabs>
        <w:jc w:val="center"/>
        <w:rPr>
          <w:b/>
        </w:rPr>
      </w:pPr>
      <w:r>
        <w:rPr>
          <w:b/>
        </w:rPr>
        <w:t>С ДОБАВЛЕНИЕМ</w:t>
      </w:r>
      <w:r w:rsidRPr="009513C9">
        <w:rPr>
          <w:b/>
        </w:rPr>
        <w:t xml:space="preserve"> </w:t>
      </w:r>
      <w:r>
        <w:rPr>
          <w:b/>
        </w:rPr>
        <w:t>ВОДНО</w:t>
      </w:r>
      <w:r w:rsidRPr="009513C9">
        <w:rPr>
          <w:b/>
        </w:rPr>
        <w:t>-</w:t>
      </w:r>
      <w:r>
        <w:rPr>
          <w:b/>
        </w:rPr>
        <w:t>УГЛЕКИСЛОГО ФЛЮИДА</w:t>
      </w:r>
      <w:r w:rsidRPr="009513C9">
        <w:rPr>
          <w:b/>
        </w:rPr>
        <w:t xml:space="preserve"> </w:t>
      </w:r>
      <w:r>
        <w:rPr>
          <w:b/>
        </w:rPr>
        <w:t>ПРИ</w:t>
      </w:r>
      <w:r w:rsidRPr="009513C9">
        <w:rPr>
          <w:b/>
        </w:rPr>
        <w:t xml:space="preserve"> </w:t>
      </w:r>
      <w:r>
        <w:rPr>
          <w:b/>
        </w:rPr>
        <w:t>ПОВЫШЕННЫХ</w:t>
      </w:r>
      <w:r w:rsidRPr="009513C9">
        <w:rPr>
          <w:b/>
        </w:rPr>
        <w:t xml:space="preserve"> Т</w:t>
      </w:r>
      <w:proofErr w:type="gramStart"/>
      <w:r>
        <w:rPr>
          <w:b/>
        </w:rPr>
        <w:t>,</w:t>
      </w:r>
      <w:r w:rsidRPr="009513C9">
        <w:rPr>
          <w:b/>
        </w:rPr>
        <w:t>Р</w:t>
      </w:r>
      <w:proofErr w:type="gramEnd"/>
      <w:r>
        <w:rPr>
          <w:b/>
        </w:rPr>
        <w:t xml:space="preserve"> </w:t>
      </w:r>
    </w:p>
    <w:p w:rsidR="00B1583F" w:rsidRDefault="00B1583F" w:rsidP="00B1583F">
      <w:pPr>
        <w:tabs>
          <w:tab w:val="left" w:pos="993"/>
        </w:tabs>
        <w:jc w:val="center"/>
        <w:rPr>
          <w:b/>
        </w:rPr>
      </w:pPr>
    </w:p>
    <w:p w:rsidR="00B1583F" w:rsidRPr="00056010" w:rsidRDefault="00B1583F" w:rsidP="00B1583F">
      <w:pPr>
        <w:tabs>
          <w:tab w:val="left" w:pos="993"/>
        </w:tabs>
        <w:jc w:val="center"/>
        <w:rPr>
          <w:b/>
          <w:i/>
        </w:rPr>
      </w:pPr>
      <w:r w:rsidRPr="00056010">
        <w:rPr>
          <w:b/>
          <w:i/>
          <w:u w:val="single"/>
        </w:rPr>
        <w:t>И.Т. Расс</w:t>
      </w:r>
      <w:proofErr w:type="gramStart"/>
      <w:r w:rsidRPr="00056010">
        <w:rPr>
          <w:b/>
          <w:i/>
          <w:u w:val="single"/>
          <w:vertAlign w:val="superscript"/>
        </w:rPr>
        <w:t>1</w:t>
      </w:r>
      <w:proofErr w:type="gramEnd"/>
      <w:r w:rsidRPr="00056010">
        <w:rPr>
          <w:b/>
          <w:i/>
          <w:u w:val="single"/>
          <w:vertAlign w:val="superscript"/>
        </w:rPr>
        <w:t>*)</w:t>
      </w:r>
      <w:r w:rsidRPr="00056010">
        <w:rPr>
          <w:b/>
          <w:i/>
          <w:u w:val="single"/>
        </w:rPr>
        <w:t>,</w:t>
      </w:r>
      <w:r w:rsidRPr="00056010">
        <w:rPr>
          <w:b/>
          <w:i/>
        </w:rPr>
        <w:t xml:space="preserve"> А.Г. Полозов</w:t>
      </w:r>
      <w:r w:rsidRPr="00056010">
        <w:rPr>
          <w:b/>
          <w:i/>
          <w:vertAlign w:val="superscript"/>
        </w:rPr>
        <w:t>1)</w:t>
      </w:r>
    </w:p>
    <w:p w:rsidR="00B1583F" w:rsidRDefault="00B1583F" w:rsidP="00B1583F">
      <w:pPr>
        <w:tabs>
          <w:tab w:val="left" w:pos="993"/>
        </w:tabs>
        <w:jc w:val="center"/>
        <w:rPr>
          <w:i/>
        </w:rPr>
      </w:pPr>
      <w:r w:rsidRPr="00056010">
        <w:rPr>
          <w:i/>
          <w:vertAlign w:val="superscript"/>
        </w:rPr>
        <w:t>1)</w:t>
      </w:r>
      <w:r>
        <w:rPr>
          <w:i/>
        </w:rPr>
        <w:t>ИГЕМ РАН, Москва</w:t>
      </w:r>
    </w:p>
    <w:p w:rsidR="00B1583F" w:rsidRPr="00C03E0C" w:rsidRDefault="00B1583F" w:rsidP="00B1583F">
      <w:pPr>
        <w:tabs>
          <w:tab w:val="left" w:pos="993"/>
        </w:tabs>
        <w:jc w:val="center"/>
        <w:rPr>
          <w:i/>
        </w:rPr>
      </w:pPr>
      <w:r>
        <w:rPr>
          <w:i/>
        </w:rPr>
        <w:t>*</w:t>
      </w:r>
      <w:r w:rsidRPr="00B1583F">
        <w:rPr>
          <w:i/>
          <w:lang w:val="en-US"/>
        </w:rPr>
        <w:t>rass</w:t>
      </w:r>
      <w:r w:rsidRPr="00B1583F">
        <w:rPr>
          <w:i/>
        </w:rPr>
        <w:t>@</w:t>
      </w:r>
      <w:r w:rsidRPr="00B1583F">
        <w:rPr>
          <w:i/>
          <w:lang w:val="en-US"/>
        </w:rPr>
        <w:t>igem</w:t>
      </w:r>
      <w:r w:rsidRPr="00B1583F">
        <w:rPr>
          <w:i/>
        </w:rPr>
        <w:t>.</w:t>
      </w:r>
      <w:r w:rsidRPr="00B1583F">
        <w:rPr>
          <w:i/>
          <w:lang w:val="en-US"/>
        </w:rPr>
        <w:t>ru</w:t>
      </w:r>
    </w:p>
    <w:p w:rsidR="00B1583F" w:rsidRDefault="00B1583F" w:rsidP="00B1583F"/>
    <w:p w:rsidR="00B1583F" w:rsidRDefault="00B1583F" w:rsidP="00B1583F">
      <w:pPr>
        <w:ind w:firstLine="567"/>
        <w:contextualSpacing/>
        <w:jc w:val="both"/>
      </w:pPr>
      <w:r w:rsidRPr="00BB50F0">
        <w:t xml:space="preserve">Происхождение уникальных концентраций редких элементов в карбонатитах щелочно-ультраосновных комплексов традиционно связывают с несмесимостью силикатных и карбонатных расплавов на некоторой стадии дифференциации первичной щелочно-ультраосновной магмы в земной коре. Но коэффициенты распределения </w:t>
      </w:r>
      <w:r w:rsidRPr="00BB50F0">
        <w:rPr>
          <w:spacing w:val="-1"/>
        </w:rPr>
        <w:t>N</w:t>
      </w:r>
      <w:r w:rsidRPr="00BB50F0">
        <w:t>b,</w:t>
      </w:r>
      <w:r w:rsidRPr="00BB50F0">
        <w:rPr>
          <w:spacing w:val="2"/>
        </w:rPr>
        <w:t xml:space="preserve"> Ta, </w:t>
      </w:r>
      <w:r w:rsidRPr="00BB50F0">
        <w:rPr>
          <w:spacing w:val="-3"/>
        </w:rPr>
        <w:t>Z</w:t>
      </w:r>
      <w:r w:rsidRPr="00BB50F0">
        <w:t xml:space="preserve">r, Hf между карбонатной и силикатной жидкостями существенно меньше единицы, а при несмесимости фосфатных и силикатных расплавов эти элементы, наряду с REE, концентрируются </w:t>
      </w:r>
      <w:proofErr w:type="gramStart"/>
      <w:r w:rsidRPr="00BB50F0">
        <w:t>в</w:t>
      </w:r>
      <w:proofErr w:type="gramEnd"/>
      <w:r w:rsidRPr="00BB50F0">
        <w:t xml:space="preserve"> фосфатных</w:t>
      </w:r>
      <w:r w:rsidRPr="001C564E">
        <w:t xml:space="preserve"> </w:t>
      </w:r>
      <w:r w:rsidRPr="00BB50F0">
        <w:t>[1]. Опубликованные экспериментальные исследования не рассматривали вопросов распределения редких элементов между возможными фосфатно-карбонатными и щелочно-фосфатно-карбонатными магмами. В продуктах первого</w:t>
      </w:r>
      <w:r>
        <w:t>(!)</w:t>
      </w:r>
      <w:r w:rsidRPr="00BB50F0">
        <w:t xml:space="preserve"> экспериментального исследования [</w:t>
      </w:r>
      <w:r>
        <w:t>2</w:t>
      </w:r>
      <w:r w:rsidRPr="00BB50F0">
        <w:t>]</w:t>
      </w:r>
      <w:r>
        <w:t xml:space="preserve"> </w:t>
      </w:r>
      <w:r w:rsidRPr="00BB50F0">
        <w:t xml:space="preserve">распределения редких элементов в системе </w:t>
      </w:r>
      <w:r w:rsidRPr="00BB50F0">
        <w:rPr>
          <w:lang w:val="en-US"/>
        </w:rPr>
        <w:t>CaCO</w:t>
      </w:r>
      <w:r w:rsidRPr="00BB50F0">
        <w:rPr>
          <w:vertAlign w:val="subscript"/>
        </w:rPr>
        <w:t>3</w:t>
      </w:r>
      <w:r w:rsidRPr="00BB50F0">
        <w:t xml:space="preserve"> + </w:t>
      </w:r>
      <w:r w:rsidRPr="00BB50F0">
        <w:rPr>
          <w:lang w:val="en-US"/>
        </w:rPr>
        <w:t>CaF</w:t>
      </w:r>
      <w:r w:rsidRPr="00BB50F0">
        <w:rPr>
          <w:vertAlign w:val="subscript"/>
        </w:rPr>
        <w:t>2</w:t>
      </w:r>
      <w:r w:rsidRPr="00BB50F0">
        <w:t xml:space="preserve"> + </w:t>
      </w:r>
      <w:r w:rsidRPr="00BB50F0">
        <w:rPr>
          <w:lang w:val="en-US"/>
        </w:rPr>
        <w:t>Na</w:t>
      </w:r>
      <w:r w:rsidRPr="00BB50F0">
        <w:rPr>
          <w:vertAlign w:val="subscript"/>
        </w:rPr>
        <w:t>2</w:t>
      </w:r>
      <w:r w:rsidRPr="00BB50F0">
        <w:rPr>
          <w:lang w:val="en-US"/>
        </w:rPr>
        <w:t>CO</w:t>
      </w:r>
      <w:r w:rsidRPr="00BB50F0">
        <w:rPr>
          <w:vertAlign w:val="subscript"/>
        </w:rPr>
        <w:t>3</w:t>
      </w:r>
      <w:r w:rsidRPr="00BB50F0">
        <w:t xml:space="preserve"> +/- </w:t>
      </w:r>
      <w:r w:rsidRPr="00BB50F0">
        <w:rPr>
          <w:lang w:val="en-US"/>
        </w:rPr>
        <w:t>Ca</w:t>
      </w:r>
      <w:r w:rsidRPr="00BB50F0">
        <w:rPr>
          <w:vertAlign w:val="subscript"/>
        </w:rPr>
        <w:t>3</w:t>
      </w:r>
      <w:r w:rsidRPr="00BB50F0">
        <w:t>(</w:t>
      </w:r>
      <w:r w:rsidRPr="00BB50F0">
        <w:rPr>
          <w:lang w:val="en-US"/>
        </w:rPr>
        <w:t>PO</w:t>
      </w:r>
      <w:r w:rsidRPr="00BB50F0">
        <w:rPr>
          <w:vertAlign w:val="subscript"/>
        </w:rPr>
        <w:t>4</w:t>
      </w:r>
      <w:r w:rsidRPr="00BB50F0">
        <w:t>)</w:t>
      </w:r>
      <w:r w:rsidRPr="00BB50F0">
        <w:rPr>
          <w:vertAlign w:val="subscript"/>
        </w:rPr>
        <w:t>2</w:t>
      </w:r>
      <w:r w:rsidRPr="00BB50F0">
        <w:t xml:space="preserve"> </w:t>
      </w:r>
      <w:r>
        <w:t>при</w:t>
      </w:r>
      <w:r w:rsidRPr="00BB50F0">
        <w:t xml:space="preserve"> 100 </w:t>
      </w:r>
      <w:r w:rsidRPr="00BB50F0">
        <w:rPr>
          <w:lang w:val="en-US"/>
        </w:rPr>
        <w:t>MPa</w:t>
      </w:r>
      <w:r w:rsidRPr="00BB50F0">
        <w:t xml:space="preserve"> между карбонатитовым расплавом и новообразованными фазами при выбранных авторами параметрах не содержится апатита. Для выявления закономерностей распределения редких элементов в карбонатитах, всегда содержащих апатит, было экспериментально изучено [</w:t>
      </w:r>
      <w:r>
        <w:t>3</w:t>
      </w:r>
      <w:r w:rsidRPr="00BB50F0">
        <w:t>]</w:t>
      </w:r>
      <w:r>
        <w:t xml:space="preserve"> </w:t>
      </w:r>
      <w:r w:rsidRPr="00BB50F0">
        <w:t xml:space="preserve">распределение </w:t>
      </w:r>
      <w:r w:rsidRPr="00BB50F0">
        <w:rPr>
          <w:lang w:val="en-US"/>
        </w:rPr>
        <w:t>Ti</w:t>
      </w:r>
      <w:r w:rsidRPr="00BB50F0">
        <w:t xml:space="preserve">, </w:t>
      </w:r>
      <w:r w:rsidRPr="00BB50F0">
        <w:rPr>
          <w:lang w:val="en-US"/>
        </w:rPr>
        <w:t>Zr</w:t>
      </w:r>
      <w:r w:rsidRPr="00BB50F0">
        <w:t xml:space="preserve">, </w:t>
      </w:r>
      <w:r w:rsidRPr="00BB50F0">
        <w:rPr>
          <w:lang w:val="en-US"/>
        </w:rPr>
        <w:t>Nb</w:t>
      </w:r>
      <w:r w:rsidRPr="00BB50F0">
        <w:t xml:space="preserve">, </w:t>
      </w:r>
      <w:r w:rsidRPr="00BB50F0">
        <w:rPr>
          <w:lang w:val="en-US"/>
        </w:rPr>
        <w:t>La</w:t>
      </w:r>
      <w:r w:rsidRPr="00BB50F0">
        <w:t xml:space="preserve">, </w:t>
      </w:r>
      <w:r w:rsidRPr="00BB50F0">
        <w:rPr>
          <w:lang w:val="en-US"/>
        </w:rPr>
        <w:t>Sm</w:t>
      </w:r>
      <w:r w:rsidRPr="00BB50F0">
        <w:t xml:space="preserve">, </w:t>
      </w:r>
      <w:r w:rsidRPr="00BB50F0">
        <w:rPr>
          <w:lang w:val="en-US"/>
        </w:rPr>
        <w:t>Yb</w:t>
      </w:r>
      <w:r w:rsidRPr="00BB50F0">
        <w:t xml:space="preserve">, </w:t>
      </w:r>
      <w:r w:rsidRPr="00BB50F0">
        <w:rPr>
          <w:lang w:val="en-US"/>
        </w:rPr>
        <w:t>Y</w:t>
      </w:r>
      <w:r w:rsidRPr="00BB50F0">
        <w:t xml:space="preserve"> между фосфатно-карбонатными расплавами, с различными содержаниями </w:t>
      </w:r>
      <w:r w:rsidRPr="00BB50F0">
        <w:rPr>
          <w:lang w:val="en-US"/>
        </w:rPr>
        <w:t>Ca</w:t>
      </w:r>
      <w:r w:rsidRPr="00BB50F0">
        <w:t xml:space="preserve"> и </w:t>
      </w:r>
      <w:r w:rsidRPr="00BB50F0">
        <w:rPr>
          <w:lang w:val="en-US"/>
        </w:rPr>
        <w:t>Na</w:t>
      </w:r>
      <w:r>
        <w:t>, и сосуществующими фазами</w:t>
      </w:r>
      <w:r w:rsidRPr="00BB50F0">
        <w:rPr>
          <w:i/>
        </w:rPr>
        <w:t xml:space="preserve">. </w:t>
      </w:r>
      <w:r w:rsidRPr="00BB50F0">
        <w:t>Эксперименты проводили на установках высокого давления с внутренним нагревом при давлении 500 МРа и температуре 1000-650</w:t>
      </w:r>
      <w:r w:rsidRPr="00BB50F0">
        <w:rPr>
          <w:vertAlign w:val="superscript"/>
        </w:rPr>
        <w:t>о</w:t>
      </w:r>
      <w:r w:rsidRPr="00BB50F0">
        <w:t xml:space="preserve">С в системе </w:t>
      </w:r>
      <w:r w:rsidRPr="00BB50F0">
        <w:rPr>
          <w:lang w:val="en-US"/>
        </w:rPr>
        <w:t>CaCO</w:t>
      </w:r>
      <w:r w:rsidRPr="00BB50F0">
        <w:rPr>
          <w:vertAlign w:val="subscript"/>
        </w:rPr>
        <w:t>3</w:t>
      </w:r>
      <w:r w:rsidRPr="00BB50F0">
        <w:t xml:space="preserve"> + </w:t>
      </w:r>
      <w:r w:rsidRPr="00BB50F0">
        <w:rPr>
          <w:lang w:val="en-US"/>
        </w:rPr>
        <w:t>NaPO</w:t>
      </w:r>
      <w:r w:rsidRPr="00BB50F0">
        <w:rPr>
          <w:vertAlign w:val="subscript"/>
        </w:rPr>
        <w:t>3</w:t>
      </w:r>
      <w:r w:rsidRPr="00BB50F0">
        <w:t xml:space="preserve"> + </w:t>
      </w:r>
      <w:r w:rsidRPr="00BB50F0">
        <w:rPr>
          <w:lang w:val="en-US"/>
        </w:rPr>
        <w:t>NaF</w:t>
      </w:r>
      <w:r w:rsidRPr="00BB50F0">
        <w:t xml:space="preserve"> </w:t>
      </w:r>
      <w:r w:rsidRPr="00BB50F0">
        <w:rPr>
          <w:lang w:val="en-US"/>
        </w:rPr>
        <w:t>c</w:t>
      </w:r>
      <w:r w:rsidRPr="00BB50F0">
        <w:t xml:space="preserve"> различным соотношением Р</w:t>
      </w:r>
      <w:r w:rsidRPr="00BB50F0">
        <w:rPr>
          <w:vertAlign w:val="subscript"/>
        </w:rPr>
        <w:t>2</w:t>
      </w:r>
      <w:r w:rsidRPr="00BB50F0">
        <w:t>О</w:t>
      </w:r>
      <w:r w:rsidRPr="00BB50F0">
        <w:rPr>
          <w:vertAlign w:val="subscript"/>
        </w:rPr>
        <w:t>5</w:t>
      </w:r>
      <w:r w:rsidRPr="00BB50F0">
        <w:t xml:space="preserve"> и СО</w:t>
      </w:r>
      <w:proofErr w:type="gramStart"/>
      <w:r w:rsidRPr="00BB50F0">
        <w:rPr>
          <w:vertAlign w:val="subscript"/>
        </w:rPr>
        <w:t>2</w:t>
      </w:r>
      <w:proofErr w:type="gramEnd"/>
      <w:r w:rsidRPr="00BB50F0">
        <w:t xml:space="preserve">, с добавлением </w:t>
      </w:r>
      <w:r w:rsidRPr="00BB50F0">
        <w:rPr>
          <w:lang w:val="en-US"/>
        </w:rPr>
        <w:t>H</w:t>
      </w:r>
      <w:r w:rsidRPr="00BB50F0">
        <w:rPr>
          <w:vertAlign w:val="subscript"/>
        </w:rPr>
        <w:t>2</w:t>
      </w:r>
      <w:r w:rsidRPr="00BB50F0">
        <w:rPr>
          <w:lang w:val="en-US"/>
        </w:rPr>
        <w:t>O</w:t>
      </w:r>
      <w:r w:rsidRPr="00BB50F0">
        <w:t>,</w:t>
      </w:r>
      <w:r w:rsidRPr="00BB50F0">
        <w:rPr>
          <w:vertAlign w:val="subscript"/>
        </w:rPr>
        <w:t xml:space="preserve"> </w:t>
      </w:r>
      <w:r w:rsidRPr="00BB50F0">
        <w:rPr>
          <w:lang w:val="en-US"/>
        </w:rPr>
        <w:t>H</w:t>
      </w:r>
      <w:r w:rsidRPr="00BB50F0">
        <w:rPr>
          <w:vertAlign w:val="subscript"/>
        </w:rPr>
        <w:t>2</w:t>
      </w:r>
      <w:r w:rsidRPr="00BB50F0">
        <w:rPr>
          <w:lang w:val="en-US"/>
        </w:rPr>
        <w:t>C</w:t>
      </w:r>
      <w:r w:rsidRPr="00BB50F0">
        <w:rPr>
          <w:vertAlign w:val="subscript"/>
        </w:rPr>
        <w:t>2</w:t>
      </w:r>
      <w:r w:rsidRPr="00BB50F0">
        <w:rPr>
          <w:lang w:val="en-US"/>
        </w:rPr>
        <w:t>O</w:t>
      </w:r>
      <w:r w:rsidRPr="00BB50F0">
        <w:rPr>
          <w:vertAlign w:val="subscript"/>
        </w:rPr>
        <w:t>4</w:t>
      </w:r>
      <w:r w:rsidRPr="00BB50F0">
        <w:t xml:space="preserve"> и смеси окислов редких элементов. Мольная доля </w:t>
      </w:r>
      <w:r w:rsidRPr="00BB50F0">
        <w:rPr>
          <w:lang w:val="en-US"/>
        </w:rPr>
        <w:t>P</w:t>
      </w:r>
      <w:r w:rsidRPr="00BB50F0">
        <w:rPr>
          <w:vertAlign w:val="subscript"/>
        </w:rPr>
        <w:t>2</w:t>
      </w:r>
      <w:r w:rsidRPr="00BB50F0">
        <w:rPr>
          <w:lang w:val="en-US"/>
        </w:rPr>
        <w:t>O</w:t>
      </w:r>
      <w:r w:rsidRPr="00BB50F0">
        <w:rPr>
          <w:vertAlign w:val="subscript"/>
        </w:rPr>
        <w:t>5</w:t>
      </w:r>
      <w:r w:rsidRPr="00BB50F0">
        <w:t xml:space="preserve"> в исходных смесях проведенных экспериментов составляла от 6.3 до 78 мол.%. В продуктах опытов мы получили 2 типа расплавов: 1) при мольной доле </w:t>
      </w:r>
      <w:r w:rsidRPr="00BB50F0">
        <w:rPr>
          <w:lang w:val="en-US"/>
        </w:rPr>
        <w:t>P</w:t>
      </w:r>
      <w:r w:rsidRPr="00BB50F0">
        <w:rPr>
          <w:vertAlign w:val="subscript"/>
        </w:rPr>
        <w:t>2</w:t>
      </w:r>
      <w:r w:rsidRPr="00BB50F0">
        <w:rPr>
          <w:lang w:val="en-US"/>
        </w:rPr>
        <w:t>O</w:t>
      </w:r>
      <w:r w:rsidRPr="00BB50F0">
        <w:rPr>
          <w:vertAlign w:val="subscript"/>
        </w:rPr>
        <w:t>5</w:t>
      </w:r>
      <w:r w:rsidRPr="00BB50F0">
        <w:t xml:space="preserve"> в исходных смесях до 30</w:t>
      </w:r>
      <w:r>
        <w:t>,</w:t>
      </w:r>
      <w:r w:rsidRPr="00BB50F0">
        <w:t xml:space="preserve"> закаленный существенно кальци</w:t>
      </w:r>
      <w:r>
        <w:t>ево-карбонатный</w:t>
      </w:r>
      <w:r w:rsidRPr="00BB50F0">
        <w:t xml:space="preserve"> расплав с 20 мол.% </w:t>
      </w:r>
      <w:r w:rsidRPr="00BB50F0">
        <w:rPr>
          <w:lang w:val="en-US"/>
        </w:rPr>
        <w:t>Na</w:t>
      </w:r>
      <w:r w:rsidRPr="00BB50F0">
        <w:rPr>
          <w:vertAlign w:val="subscript"/>
        </w:rPr>
        <w:t>2</w:t>
      </w:r>
      <w:r w:rsidRPr="00BB50F0">
        <w:rPr>
          <w:lang w:val="en-US"/>
        </w:rPr>
        <w:t>O</w:t>
      </w:r>
      <w:r w:rsidRPr="00BB50F0">
        <w:t xml:space="preserve">, с флюидными включениями, заполненными содой, и 2) </w:t>
      </w:r>
      <w:r>
        <w:t>при мольной доле Р2О5 в исходных смесях выше 30 – фосфатно-натриево-карбонатн</w:t>
      </w:r>
      <w:r w:rsidRPr="00BB50F0">
        <w:t xml:space="preserve">ый, который закаливался в стекло, и в котором концентрации </w:t>
      </w:r>
      <w:r w:rsidRPr="00BB50F0">
        <w:rPr>
          <w:lang w:val="en-US"/>
        </w:rPr>
        <w:t>Ti</w:t>
      </w:r>
      <w:r w:rsidRPr="00BB50F0">
        <w:t xml:space="preserve">, </w:t>
      </w:r>
      <w:r w:rsidRPr="00BB50F0">
        <w:rPr>
          <w:lang w:val="en-US"/>
        </w:rPr>
        <w:t>Zr</w:t>
      </w:r>
      <w:r w:rsidRPr="00BB50F0">
        <w:t xml:space="preserve">, </w:t>
      </w:r>
      <w:r w:rsidRPr="00BB50F0">
        <w:rPr>
          <w:lang w:val="en-US"/>
        </w:rPr>
        <w:t>Nb</w:t>
      </w:r>
      <w:r w:rsidRPr="00BB50F0">
        <w:t xml:space="preserve"> были значимо выше, чем в кальцитовом. </w:t>
      </w:r>
    </w:p>
    <w:p w:rsidR="00B1583F" w:rsidRPr="00BB50F0" w:rsidRDefault="00B1583F" w:rsidP="00B1583F">
      <w:pPr>
        <w:ind w:firstLine="567"/>
        <w:contextualSpacing/>
        <w:jc w:val="both"/>
      </w:pPr>
      <w:r w:rsidRPr="00BB50F0">
        <w:t xml:space="preserve">Это совпало с выявленными закономерностями распределения этих элементов между существенно фосфатными магматическими породами - фоскоритами, нерасторжимо ассоциированными с карбонатитами в обособленных образованиях [4,5], в массиве Ковдор </w:t>
      </w:r>
      <w:proofErr w:type="gramStart"/>
      <w:r w:rsidRPr="00BB50F0">
        <w:t>на</w:t>
      </w:r>
      <w:proofErr w:type="gramEnd"/>
      <w:r w:rsidRPr="00BB50F0">
        <w:t xml:space="preserve"> Кольском п-ве.</w:t>
      </w:r>
      <w:r>
        <w:t xml:space="preserve"> </w:t>
      </w:r>
      <w:proofErr w:type="gramStart"/>
      <w:r w:rsidRPr="00BB50F0">
        <w:t xml:space="preserve">А при мольной доле </w:t>
      </w:r>
      <w:r w:rsidRPr="00BB50F0">
        <w:rPr>
          <w:lang w:val="en-US"/>
        </w:rPr>
        <w:t>P</w:t>
      </w:r>
      <w:r w:rsidRPr="00BB50F0">
        <w:rPr>
          <w:vertAlign w:val="subscript"/>
        </w:rPr>
        <w:t>2</w:t>
      </w:r>
      <w:r w:rsidRPr="00BB50F0">
        <w:rPr>
          <w:lang w:val="en-US"/>
        </w:rPr>
        <w:t>O</w:t>
      </w:r>
      <w:r w:rsidRPr="00BB50F0">
        <w:rPr>
          <w:vertAlign w:val="subscript"/>
        </w:rPr>
        <w:t>5</w:t>
      </w:r>
      <w:r w:rsidRPr="00BB50F0">
        <w:t xml:space="preserve"> в исходных смесях, равной 11.7,</w:t>
      </w:r>
      <w:r w:rsidRPr="00BB50F0">
        <w:rPr>
          <w:b/>
        </w:rPr>
        <w:t xml:space="preserve"> </w:t>
      </w:r>
      <w:r w:rsidRPr="00BB50F0">
        <w:t xml:space="preserve">в карбонатно-фосфатной системе </w:t>
      </w:r>
      <w:r w:rsidRPr="00BB50F0">
        <w:rPr>
          <w:lang w:val="en-US"/>
        </w:rPr>
        <w:t>CaCO</w:t>
      </w:r>
      <w:r w:rsidRPr="00BB50F0">
        <w:rPr>
          <w:vertAlign w:val="subscript"/>
        </w:rPr>
        <w:t>3</w:t>
      </w:r>
      <w:r w:rsidRPr="00BB50F0">
        <w:t xml:space="preserve"> + </w:t>
      </w:r>
      <w:r w:rsidRPr="00BB50F0">
        <w:rPr>
          <w:lang w:val="en-US"/>
        </w:rPr>
        <w:t>Ap</w:t>
      </w:r>
      <w:r w:rsidRPr="00BB50F0">
        <w:t xml:space="preserve"> + </w:t>
      </w:r>
      <w:r w:rsidRPr="00BB50F0">
        <w:rPr>
          <w:lang w:val="en-US"/>
        </w:rPr>
        <w:t>NaOH</w:t>
      </w:r>
      <w:r w:rsidRPr="00BB50F0">
        <w:t xml:space="preserve"> при 500 МПа и температуре 1100-750</w:t>
      </w:r>
      <w:r w:rsidRPr="00BB50F0">
        <w:rPr>
          <w:vertAlign w:val="superscript"/>
        </w:rPr>
        <w:t>о</w:t>
      </w:r>
      <w:r w:rsidRPr="00BB50F0">
        <w:t>С, мы совместно с К.И.Шмуловичем (2015), получили фосфатно-щелочно-карбонатный закаленный расплав, состоящий из апатита, щелочного карбоната и соды, с мелкими, меньше 5 микрон, редкометальными минералами, в равновесии с закалочным кальцитом, не содержащим редких элементов, в какой-то мере моделирующий</w:t>
      </w:r>
      <w:proofErr w:type="gramEnd"/>
      <w:r w:rsidRPr="00BB50F0">
        <w:t xml:space="preserve"> </w:t>
      </w:r>
      <w:proofErr w:type="gramStart"/>
      <w:r w:rsidRPr="00BB50F0">
        <w:t>щелочной</w:t>
      </w:r>
      <w:proofErr w:type="gramEnd"/>
      <w:r w:rsidRPr="00BB50F0">
        <w:t xml:space="preserve"> карбонатит, известный в единственном в мире вулкане Олдоиньо-Ленгаи. </w:t>
      </w:r>
    </w:p>
    <w:p w:rsidR="00B1583F" w:rsidRDefault="00B1583F" w:rsidP="00B1583F">
      <w:pPr>
        <w:tabs>
          <w:tab w:val="left" w:pos="993"/>
        </w:tabs>
        <w:jc w:val="both"/>
      </w:pPr>
    </w:p>
    <w:p w:rsidR="00B1583F" w:rsidRPr="00080A44" w:rsidRDefault="00B1583F" w:rsidP="00B1583F">
      <w:pPr>
        <w:numPr>
          <w:ilvl w:val="0"/>
          <w:numId w:val="17"/>
        </w:numPr>
        <w:contextualSpacing/>
        <w:rPr>
          <w:lang w:val="en-US"/>
        </w:rPr>
      </w:pPr>
      <w:r w:rsidRPr="002D58B7">
        <w:rPr>
          <w:lang w:val="en-US"/>
        </w:rPr>
        <w:t>Veksler</w:t>
      </w:r>
      <w:r w:rsidRPr="00080A44">
        <w:rPr>
          <w:lang w:val="en-US"/>
        </w:rPr>
        <w:t xml:space="preserve"> </w:t>
      </w:r>
      <w:r>
        <w:rPr>
          <w:lang w:val="en-US"/>
        </w:rPr>
        <w:t xml:space="preserve">I.V. </w:t>
      </w:r>
      <w:r w:rsidRPr="002D58B7">
        <w:rPr>
          <w:lang w:val="en-US"/>
        </w:rPr>
        <w:t>et</w:t>
      </w:r>
      <w:r w:rsidRPr="00080A44">
        <w:rPr>
          <w:lang w:val="en-US"/>
        </w:rPr>
        <w:t xml:space="preserve"> </w:t>
      </w:r>
      <w:r w:rsidRPr="002D58B7">
        <w:rPr>
          <w:lang w:val="en-US"/>
        </w:rPr>
        <w:t>al</w:t>
      </w:r>
      <w:r w:rsidRPr="00080A44">
        <w:rPr>
          <w:lang w:val="en-US"/>
        </w:rPr>
        <w:t xml:space="preserve">. // </w:t>
      </w:r>
      <w:r>
        <w:rPr>
          <w:lang w:val="en-US"/>
        </w:rPr>
        <w:t>Geochim</w:t>
      </w:r>
      <w:r w:rsidRPr="00080A44">
        <w:rPr>
          <w:lang w:val="en-US"/>
        </w:rPr>
        <w:t xml:space="preserve">. </w:t>
      </w:r>
      <w:r>
        <w:rPr>
          <w:lang w:val="en-US"/>
        </w:rPr>
        <w:t>Cosmochim</w:t>
      </w:r>
      <w:r w:rsidRPr="0083198C">
        <w:t xml:space="preserve">. </w:t>
      </w:r>
      <w:r>
        <w:rPr>
          <w:lang w:val="en-US"/>
        </w:rPr>
        <w:t>Acta</w:t>
      </w:r>
      <w:r w:rsidRPr="00080A44">
        <w:rPr>
          <w:lang w:val="en-US"/>
        </w:rPr>
        <w:t xml:space="preserve">, 2012, </w:t>
      </w:r>
      <w:r>
        <w:rPr>
          <w:lang w:val="en-US"/>
        </w:rPr>
        <w:t>V. 79, P. 20-40.</w:t>
      </w:r>
      <w:r w:rsidRPr="00080A44">
        <w:rPr>
          <w:lang w:val="en-US"/>
        </w:rPr>
        <w:t xml:space="preserve"> </w:t>
      </w:r>
    </w:p>
    <w:p w:rsidR="00B1583F" w:rsidRPr="00080A44" w:rsidRDefault="00B1583F" w:rsidP="00B1583F">
      <w:pPr>
        <w:numPr>
          <w:ilvl w:val="0"/>
          <w:numId w:val="17"/>
        </w:numPr>
        <w:contextualSpacing/>
        <w:rPr>
          <w:lang w:val="en-US"/>
        </w:rPr>
      </w:pPr>
      <w:r w:rsidRPr="003020B5">
        <w:rPr>
          <w:lang w:val="en-US"/>
        </w:rPr>
        <w:t>Chebotarev</w:t>
      </w:r>
      <w:r w:rsidRPr="00080A44">
        <w:rPr>
          <w:lang w:val="en-US"/>
        </w:rPr>
        <w:t xml:space="preserve"> </w:t>
      </w:r>
      <w:r>
        <w:rPr>
          <w:lang w:val="en-US"/>
        </w:rPr>
        <w:t xml:space="preserve">D.A. </w:t>
      </w:r>
      <w:r w:rsidRPr="003020B5">
        <w:rPr>
          <w:lang w:val="en-US"/>
        </w:rPr>
        <w:t>et</w:t>
      </w:r>
      <w:r w:rsidRPr="00080A44">
        <w:rPr>
          <w:lang w:val="en-US"/>
        </w:rPr>
        <w:t xml:space="preserve"> </w:t>
      </w:r>
      <w:r w:rsidRPr="003020B5">
        <w:rPr>
          <w:lang w:val="en-US"/>
        </w:rPr>
        <w:t>al</w:t>
      </w:r>
      <w:r w:rsidRPr="00080A44">
        <w:rPr>
          <w:lang w:val="en-US"/>
        </w:rPr>
        <w:t xml:space="preserve">. // </w:t>
      </w:r>
      <w:r>
        <w:rPr>
          <w:lang w:val="en-US"/>
        </w:rPr>
        <w:t>Contrib</w:t>
      </w:r>
      <w:r w:rsidRPr="00080A44">
        <w:rPr>
          <w:lang w:val="en-US"/>
        </w:rPr>
        <w:t xml:space="preserve">. </w:t>
      </w:r>
      <w:r>
        <w:rPr>
          <w:lang w:val="en-US"/>
        </w:rPr>
        <w:t>Mineral</w:t>
      </w:r>
      <w:r w:rsidRPr="00080A44">
        <w:rPr>
          <w:lang w:val="en-US"/>
        </w:rPr>
        <w:t xml:space="preserve">. </w:t>
      </w:r>
      <w:r>
        <w:rPr>
          <w:lang w:val="en-US"/>
        </w:rPr>
        <w:t>Petrol</w:t>
      </w:r>
      <w:r w:rsidRPr="00080A44">
        <w:rPr>
          <w:lang w:val="en-US"/>
        </w:rPr>
        <w:t>.</w:t>
      </w:r>
      <w:r>
        <w:rPr>
          <w:lang w:val="en-US"/>
        </w:rPr>
        <w:t xml:space="preserve"> 20</w:t>
      </w:r>
      <w:r w:rsidRPr="00080A44">
        <w:rPr>
          <w:lang w:val="en-US"/>
        </w:rPr>
        <w:t>19</w:t>
      </w:r>
      <w:r>
        <w:rPr>
          <w:lang w:val="en-US"/>
        </w:rPr>
        <w:t>, 174:4.</w:t>
      </w:r>
    </w:p>
    <w:p w:rsidR="00B1583F" w:rsidRDefault="00B1583F" w:rsidP="00B1583F">
      <w:pPr>
        <w:numPr>
          <w:ilvl w:val="0"/>
          <w:numId w:val="17"/>
        </w:numPr>
        <w:contextualSpacing/>
        <w:rPr>
          <w:lang w:val="en-US"/>
        </w:rPr>
      </w:pPr>
      <w:r>
        <w:rPr>
          <w:lang w:val="en-US"/>
        </w:rPr>
        <w:t>Rass</w:t>
      </w:r>
      <w:r w:rsidRPr="00080A44">
        <w:rPr>
          <w:lang w:val="en-US"/>
        </w:rPr>
        <w:t xml:space="preserve"> </w:t>
      </w:r>
      <w:r>
        <w:rPr>
          <w:lang w:val="en-US"/>
        </w:rPr>
        <w:t>I.T. et</w:t>
      </w:r>
      <w:r w:rsidRPr="00080A44">
        <w:rPr>
          <w:lang w:val="en-US"/>
        </w:rPr>
        <w:t xml:space="preserve"> </w:t>
      </w:r>
      <w:r>
        <w:rPr>
          <w:lang w:val="en-US"/>
        </w:rPr>
        <w:t>al</w:t>
      </w:r>
      <w:r w:rsidRPr="00080A44">
        <w:rPr>
          <w:lang w:val="en-US"/>
        </w:rPr>
        <w:t>. /</w:t>
      </w:r>
      <w:r>
        <w:rPr>
          <w:lang w:val="en-US"/>
        </w:rPr>
        <w:t>/ Lithos</w:t>
      </w:r>
      <w:r w:rsidRPr="00080A44">
        <w:rPr>
          <w:lang w:val="en-US"/>
        </w:rPr>
        <w:t>, 2023</w:t>
      </w:r>
      <w:r>
        <w:rPr>
          <w:lang w:val="en-US"/>
        </w:rPr>
        <w:t>, 440-441, 107053.</w:t>
      </w:r>
    </w:p>
    <w:p w:rsidR="00B1583F" w:rsidRPr="00420732" w:rsidRDefault="00B1583F" w:rsidP="00B1583F">
      <w:pPr>
        <w:numPr>
          <w:ilvl w:val="0"/>
          <w:numId w:val="17"/>
        </w:numPr>
        <w:contextualSpacing/>
        <w:rPr>
          <w:lang w:val="en-US"/>
        </w:rPr>
      </w:pPr>
      <w:r>
        <w:rPr>
          <w:lang w:val="en-US"/>
        </w:rPr>
        <w:t>Wall</w:t>
      </w:r>
      <w:r w:rsidRPr="00080A44">
        <w:rPr>
          <w:lang w:val="en-US"/>
        </w:rPr>
        <w:t xml:space="preserve"> </w:t>
      </w:r>
      <w:r>
        <w:rPr>
          <w:lang w:val="en-US"/>
        </w:rPr>
        <w:t>F</w:t>
      </w:r>
      <w:r w:rsidRPr="00080A44">
        <w:rPr>
          <w:lang w:val="en-US"/>
        </w:rPr>
        <w:t xml:space="preserve">., </w:t>
      </w:r>
      <w:r>
        <w:rPr>
          <w:lang w:val="en-US"/>
        </w:rPr>
        <w:t>Zaitsev</w:t>
      </w:r>
      <w:r w:rsidRPr="00080A44">
        <w:rPr>
          <w:lang w:val="en-US"/>
        </w:rPr>
        <w:t xml:space="preserve"> </w:t>
      </w:r>
      <w:r>
        <w:rPr>
          <w:lang w:val="en-US"/>
        </w:rPr>
        <w:t>A</w:t>
      </w:r>
      <w:r w:rsidRPr="00080A44">
        <w:rPr>
          <w:lang w:val="en-US"/>
        </w:rPr>
        <w:t>.</w:t>
      </w:r>
      <w:r>
        <w:rPr>
          <w:lang w:val="en-US"/>
        </w:rPr>
        <w:t>N</w:t>
      </w:r>
      <w:r w:rsidRPr="00080A44">
        <w:rPr>
          <w:lang w:val="en-US"/>
        </w:rPr>
        <w:t>. (</w:t>
      </w:r>
      <w:r>
        <w:rPr>
          <w:lang w:val="en-US"/>
        </w:rPr>
        <w:t>Eds</w:t>
      </w:r>
      <w:r w:rsidRPr="00080A44">
        <w:rPr>
          <w:lang w:val="en-US"/>
        </w:rPr>
        <w:t xml:space="preserve">.) // </w:t>
      </w:r>
      <w:r w:rsidRPr="00635D4E">
        <w:rPr>
          <w:lang w:val="en-US"/>
        </w:rPr>
        <w:t>Phosc</w:t>
      </w:r>
      <w:r w:rsidRPr="00635D4E">
        <w:rPr>
          <w:spacing w:val="-2"/>
          <w:lang w:val="en-US"/>
        </w:rPr>
        <w:t>o</w:t>
      </w:r>
      <w:r w:rsidRPr="00635D4E">
        <w:rPr>
          <w:lang w:val="en-US"/>
        </w:rPr>
        <w:t>r</w:t>
      </w:r>
      <w:r w:rsidRPr="00635D4E">
        <w:rPr>
          <w:spacing w:val="-2"/>
          <w:lang w:val="en-US"/>
        </w:rPr>
        <w:t>i</w:t>
      </w:r>
      <w:r w:rsidRPr="00635D4E">
        <w:rPr>
          <w:lang w:val="en-US"/>
        </w:rPr>
        <w:t>tes</w:t>
      </w:r>
      <w:r w:rsidRPr="00080A44">
        <w:rPr>
          <w:spacing w:val="-2"/>
          <w:lang w:val="en-US"/>
        </w:rPr>
        <w:t xml:space="preserve"> </w:t>
      </w:r>
      <w:r w:rsidRPr="00635D4E">
        <w:rPr>
          <w:lang w:val="en-US"/>
        </w:rPr>
        <w:t>and</w:t>
      </w:r>
      <w:r w:rsidRPr="00080A44">
        <w:rPr>
          <w:lang w:val="en-US"/>
        </w:rPr>
        <w:t xml:space="preserve"> </w:t>
      </w:r>
      <w:r w:rsidRPr="00635D4E">
        <w:rPr>
          <w:spacing w:val="-2"/>
          <w:lang w:val="en-US"/>
        </w:rPr>
        <w:t>c</w:t>
      </w:r>
      <w:r w:rsidRPr="00635D4E">
        <w:rPr>
          <w:lang w:val="en-US"/>
        </w:rPr>
        <w:t>a</w:t>
      </w:r>
      <w:r w:rsidRPr="00635D4E">
        <w:rPr>
          <w:spacing w:val="1"/>
          <w:lang w:val="en-US"/>
        </w:rPr>
        <w:t>r</w:t>
      </w:r>
      <w:r w:rsidRPr="00635D4E">
        <w:rPr>
          <w:spacing w:val="-3"/>
          <w:lang w:val="en-US"/>
        </w:rPr>
        <w:t>b</w:t>
      </w:r>
      <w:r w:rsidRPr="00635D4E">
        <w:rPr>
          <w:lang w:val="en-US"/>
        </w:rPr>
        <w:t>on</w:t>
      </w:r>
      <w:r w:rsidRPr="00635D4E">
        <w:rPr>
          <w:spacing w:val="-2"/>
          <w:lang w:val="en-US"/>
        </w:rPr>
        <w:t>a</w:t>
      </w:r>
      <w:r w:rsidRPr="00635D4E">
        <w:rPr>
          <w:lang w:val="en-US"/>
        </w:rPr>
        <w:t>t</w:t>
      </w:r>
      <w:r w:rsidRPr="00635D4E">
        <w:rPr>
          <w:spacing w:val="-2"/>
          <w:lang w:val="en-US"/>
        </w:rPr>
        <w:t>i</w:t>
      </w:r>
      <w:r w:rsidRPr="00635D4E">
        <w:rPr>
          <w:lang w:val="en-US"/>
        </w:rPr>
        <w:t>t</w:t>
      </w:r>
      <w:r w:rsidRPr="00635D4E">
        <w:rPr>
          <w:spacing w:val="-2"/>
          <w:lang w:val="en-US"/>
        </w:rPr>
        <w:t>e</w:t>
      </w:r>
      <w:r w:rsidRPr="00635D4E">
        <w:rPr>
          <w:lang w:val="en-US"/>
        </w:rPr>
        <w:t>s</w:t>
      </w:r>
      <w:r>
        <w:rPr>
          <w:lang w:val="en-US"/>
        </w:rPr>
        <w:t xml:space="preserve"> from…,</w:t>
      </w:r>
      <w:r w:rsidRPr="00080A44">
        <w:rPr>
          <w:lang w:val="en-US"/>
        </w:rPr>
        <w:t xml:space="preserve"> </w:t>
      </w:r>
      <w:r>
        <w:rPr>
          <w:lang w:val="en-US"/>
        </w:rPr>
        <w:t>London:</w:t>
      </w:r>
      <w:r w:rsidRPr="00080A44">
        <w:rPr>
          <w:lang w:val="en-US"/>
        </w:rPr>
        <w:t xml:space="preserve"> 2004, 492 </w:t>
      </w:r>
      <w:r>
        <w:rPr>
          <w:lang w:val="en-US"/>
        </w:rPr>
        <w:t>p</w:t>
      </w:r>
      <w:r w:rsidRPr="00080A44">
        <w:rPr>
          <w:lang w:val="en-US"/>
        </w:rPr>
        <w:t>.</w:t>
      </w:r>
    </w:p>
    <w:p w:rsidR="00B1583F" w:rsidRPr="00420732" w:rsidRDefault="00B1583F" w:rsidP="00B1583F">
      <w:pPr>
        <w:numPr>
          <w:ilvl w:val="0"/>
          <w:numId w:val="17"/>
        </w:numPr>
        <w:contextualSpacing/>
      </w:pPr>
      <w:r>
        <w:t>Расс</w:t>
      </w:r>
      <w:r w:rsidRPr="001C1D3E">
        <w:t xml:space="preserve"> </w:t>
      </w:r>
      <w:r>
        <w:t>И</w:t>
      </w:r>
      <w:r w:rsidRPr="001C1D3E">
        <w:t>.</w:t>
      </w:r>
      <w:r>
        <w:t>Т</w:t>
      </w:r>
      <w:r w:rsidRPr="001C1D3E">
        <w:t xml:space="preserve">. </w:t>
      </w:r>
      <w:r>
        <w:t>и</w:t>
      </w:r>
      <w:r w:rsidRPr="001C1D3E">
        <w:t xml:space="preserve"> </w:t>
      </w:r>
      <w:r>
        <w:t>др</w:t>
      </w:r>
      <w:r w:rsidRPr="001C1D3E">
        <w:t xml:space="preserve">. // </w:t>
      </w:r>
      <w:r>
        <w:t>Геохимия</w:t>
      </w:r>
      <w:r w:rsidRPr="001C1D3E">
        <w:t xml:space="preserve">, 2020, </w:t>
      </w:r>
      <w:r w:rsidRPr="00420732">
        <w:rPr>
          <w:lang w:val="en-US"/>
        </w:rPr>
        <w:t>T</w:t>
      </w:r>
      <w:r w:rsidRPr="001C1D3E">
        <w:t xml:space="preserve">. 65, 7, </w:t>
      </w:r>
      <w:r w:rsidRPr="00420732">
        <w:rPr>
          <w:lang w:val="en-US"/>
        </w:rPr>
        <w:t>c</w:t>
      </w:r>
      <w:r w:rsidRPr="001C1D3E">
        <w:t>. 627-653.</w:t>
      </w:r>
    </w:p>
    <w:p w:rsidR="00B1583F" w:rsidRDefault="00B1583F" w:rsidP="00E6055F">
      <w:pPr>
        <w:pStyle w:val="ab"/>
        <w:tabs>
          <w:tab w:val="left" w:pos="6804"/>
        </w:tabs>
        <w:spacing w:after="200" w:line="276" w:lineRule="auto"/>
        <w:ind w:left="0"/>
      </w:pPr>
      <w:r>
        <w:br w:type="page"/>
      </w:r>
    </w:p>
    <w:p w:rsidR="000218CB" w:rsidRPr="00872287" w:rsidRDefault="000218CB" w:rsidP="000218CB">
      <w:pPr>
        <w:pStyle w:val="a7"/>
        <w:rPr>
          <w:szCs w:val="24"/>
        </w:rPr>
      </w:pPr>
      <w:r w:rsidRPr="007F5B9E">
        <w:lastRenderedPageBreak/>
        <w:t xml:space="preserve">РАСТВОРИМОСТЬ МИНЕРАЛОВ ГРУППЫ ПИРОХЛОРА </w:t>
      </w:r>
      <w:r>
        <w:t>В НАДКРИТИЧЕСКИХ ВОДНО-ФТОРИДНЫХ РАСТВОРАХ</w:t>
      </w:r>
    </w:p>
    <w:p w:rsidR="000218CB" w:rsidRPr="00BD05A9" w:rsidRDefault="000218CB" w:rsidP="000218CB"/>
    <w:p w:rsidR="000218CB" w:rsidRPr="00D12C5A" w:rsidRDefault="000218CB" w:rsidP="000218CB">
      <w:pPr>
        <w:pStyle w:val="a3"/>
      </w:pPr>
      <w:r w:rsidRPr="00D12C5A">
        <w:rPr>
          <w:u w:val="single"/>
        </w:rPr>
        <w:t>А.Ф. Редькин</w:t>
      </w:r>
      <w:proofErr w:type="gramStart"/>
      <w:r w:rsidRPr="00D12C5A">
        <w:rPr>
          <w:u w:val="single"/>
          <w:vertAlign w:val="superscript"/>
        </w:rPr>
        <w:t>1</w:t>
      </w:r>
      <w:proofErr w:type="gramEnd"/>
      <w:r w:rsidRPr="00D12C5A">
        <w:rPr>
          <w:u w:val="single"/>
          <w:vertAlign w:val="superscript"/>
        </w:rPr>
        <w:t>, *)</w:t>
      </w:r>
      <w:r w:rsidRPr="00D12C5A">
        <w:rPr>
          <w:u w:val="single"/>
        </w:rPr>
        <w:t>,</w:t>
      </w:r>
      <w:r w:rsidRPr="00D12C5A">
        <w:t xml:space="preserve"> Н.П. </w:t>
      </w:r>
      <w:r w:rsidRPr="00D12C5A">
        <w:rPr>
          <w:bCs/>
        </w:rPr>
        <w:t>Котова Н.П.</w:t>
      </w:r>
      <w:r w:rsidRPr="00D12C5A">
        <w:rPr>
          <w:vertAlign w:val="superscript"/>
        </w:rPr>
        <w:t>1)</w:t>
      </w:r>
      <w:r w:rsidRPr="00D12C5A">
        <w:t xml:space="preserve">, Ю.Б. </w:t>
      </w:r>
      <w:r w:rsidRPr="00D12C5A">
        <w:rPr>
          <w:bCs/>
        </w:rPr>
        <w:t>Шаповалов</w:t>
      </w:r>
      <w:r w:rsidRPr="00D12C5A">
        <w:rPr>
          <w:vertAlign w:val="superscript"/>
        </w:rPr>
        <w:t>1)</w:t>
      </w:r>
      <w:r w:rsidRPr="00D12C5A">
        <w:t>,</w:t>
      </w:r>
      <w:r w:rsidRPr="00D12C5A">
        <w:rPr>
          <w:iCs/>
        </w:rPr>
        <w:t xml:space="preserve"> Н.Н. </w:t>
      </w:r>
      <w:r w:rsidRPr="00D12C5A">
        <w:rPr>
          <w:bCs/>
        </w:rPr>
        <w:t>Акинфиев</w:t>
      </w:r>
      <w:r w:rsidRPr="00D12C5A">
        <w:rPr>
          <w:vertAlign w:val="superscript"/>
        </w:rPr>
        <w:t>2)</w:t>
      </w:r>
    </w:p>
    <w:p w:rsidR="000218CB" w:rsidRDefault="000218CB" w:rsidP="000218CB">
      <w:pPr>
        <w:pStyle w:val="a5"/>
        <w:ind w:firstLine="567"/>
        <w:rPr>
          <w:vertAlign w:val="superscript"/>
        </w:rPr>
      </w:pPr>
      <w:r w:rsidRPr="00BD05A9">
        <w:rPr>
          <w:vertAlign w:val="superscript"/>
        </w:rPr>
        <w:t>1)</w:t>
      </w:r>
      <w:r>
        <w:t>ИЭМ РАН, Черноголовка</w:t>
      </w:r>
      <w:r w:rsidRPr="00BD05A9">
        <w:rPr>
          <w:vertAlign w:val="superscript"/>
        </w:rPr>
        <w:t xml:space="preserve"> </w:t>
      </w:r>
    </w:p>
    <w:p w:rsidR="000218CB" w:rsidRPr="001B1367" w:rsidRDefault="000218CB" w:rsidP="000218CB">
      <w:pPr>
        <w:pStyle w:val="a5"/>
      </w:pPr>
      <w:r w:rsidRPr="00BD05A9">
        <w:rPr>
          <w:vertAlign w:val="superscript"/>
        </w:rPr>
        <w:t>2)</w:t>
      </w:r>
      <w:r>
        <w:t>ИГЕМ РАН, Москва</w:t>
      </w:r>
    </w:p>
    <w:p w:rsidR="000218CB" w:rsidRPr="001C4B22" w:rsidRDefault="000218CB" w:rsidP="000218CB">
      <w:pPr>
        <w:jc w:val="center"/>
        <w:rPr>
          <w:b/>
          <w:bCs/>
        </w:rPr>
      </w:pPr>
      <w:r w:rsidRPr="00DD3A5D">
        <w:rPr>
          <w:vertAlign w:val="superscript"/>
        </w:rPr>
        <w:t>*</w:t>
      </w:r>
      <w:r w:rsidRPr="000218CB">
        <w:rPr>
          <w:i/>
        </w:rPr>
        <w:t>redkin@iem.ac.ru</w:t>
      </w:r>
    </w:p>
    <w:p w:rsidR="000218CB" w:rsidRPr="002043E4" w:rsidRDefault="000218CB" w:rsidP="000218CB">
      <w:pPr>
        <w:pStyle w:val="a5"/>
        <w:jc w:val="left"/>
        <w:rPr>
          <w:i w:val="0"/>
        </w:rPr>
      </w:pPr>
    </w:p>
    <w:tbl>
      <w:tblPr>
        <w:tblpPr w:leftFromText="180" w:rightFromText="180" w:vertAnchor="page" w:horzAnchor="margin" w:tblpXSpec="right" w:tblpY="3499"/>
        <w:tblW w:w="0" w:type="auto"/>
        <w:tblLook w:val="01E0" w:firstRow="1" w:lastRow="1" w:firstColumn="1" w:lastColumn="1" w:noHBand="0" w:noVBand="0"/>
      </w:tblPr>
      <w:tblGrid>
        <w:gridCol w:w="4296"/>
      </w:tblGrid>
      <w:tr w:rsidR="000218CB" w:rsidTr="00876D33">
        <w:tc>
          <w:tcPr>
            <w:tcW w:w="4217" w:type="dxa"/>
            <w:shd w:val="clear" w:color="auto" w:fill="auto"/>
          </w:tcPr>
          <w:p w:rsidR="000218CB" w:rsidRDefault="000218CB" w:rsidP="00876D33">
            <w:pPr>
              <w:jc w:val="both"/>
            </w:pPr>
            <w:r w:rsidRPr="00D30AB3">
              <w:rPr>
                <w:noProof/>
              </w:rPr>
              <w:drawing>
                <wp:inline distT="0" distB="0" distL="0" distR="0" wp14:anchorId="5D109D4D" wp14:editId="616F72A8">
                  <wp:extent cx="2590800" cy="19716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0800" cy="1971675"/>
                          </a:xfrm>
                          <a:prstGeom prst="rect">
                            <a:avLst/>
                          </a:prstGeom>
                          <a:noFill/>
                          <a:ln>
                            <a:noFill/>
                          </a:ln>
                        </pic:spPr>
                      </pic:pic>
                    </a:graphicData>
                  </a:graphic>
                </wp:inline>
              </w:drawing>
            </w:r>
          </w:p>
        </w:tc>
      </w:tr>
      <w:tr w:rsidR="000218CB" w:rsidTr="00876D33">
        <w:trPr>
          <w:trHeight w:val="1041"/>
        </w:trPr>
        <w:tc>
          <w:tcPr>
            <w:tcW w:w="4217" w:type="dxa"/>
            <w:shd w:val="clear" w:color="auto" w:fill="auto"/>
          </w:tcPr>
          <w:p w:rsidR="000218CB" w:rsidRPr="00D66F25" w:rsidRDefault="000218CB" w:rsidP="00876D33">
            <w:pPr>
              <w:pStyle w:val="af1"/>
              <w:framePr w:hSpace="0" w:wrap="auto" w:vAnchor="margin" w:hAnchor="text" w:xAlign="left" w:yAlign="inline"/>
              <w:ind w:right="-39"/>
              <w:rPr>
                <w:lang w:val="en-US"/>
              </w:rPr>
            </w:pPr>
            <w:r w:rsidRPr="00D964DA">
              <w:t xml:space="preserve">Рис. 1. </w:t>
            </w:r>
            <w:r w:rsidRPr="00DA329D">
              <w:rPr>
                <w:rFonts w:ascii="Tahoma" w:eastAsia="+mj-ea" w:hAnsi="Tahoma" w:cs="+mj-cs"/>
                <w:color w:val="333399"/>
                <w:sz w:val="48"/>
                <w:szCs w:val="48"/>
              </w:rPr>
              <w:t xml:space="preserve"> </w:t>
            </w:r>
            <w:r w:rsidRPr="00DA329D">
              <w:t xml:space="preserve">Сравнение данных по растворимости пирохлоров в </w:t>
            </w:r>
            <w:r w:rsidRPr="00DA329D">
              <w:rPr>
                <w:lang w:val="en-US"/>
              </w:rPr>
              <w:t>NaF</w:t>
            </w:r>
            <w:r w:rsidRPr="00DA329D">
              <w:t xml:space="preserve"> растворах при 800</w:t>
            </w:r>
            <w:r w:rsidRPr="00DA329D">
              <w:rPr>
                <w:vertAlign w:val="superscript"/>
              </w:rPr>
              <w:t>о</w:t>
            </w:r>
            <w:r w:rsidRPr="00DA329D">
              <w:t>С</w:t>
            </w:r>
            <w:r>
              <w:t>, 170-230 МПа. Система насыщена в отношении флюорита (</w:t>
            </w:r>
            <w:r>
              <w:rPr>
                <w:lang w:val="en-US"/>
              </w:rPr>
              <w:t>Flu).</w:t>
            </w:r>
          </w:p>
        </w:tc>
      </w:tr>
    </w:tbl>
    <w:p w:rsidR="000218CB" w:rsidRDefault="000218CB" w:rsidP="000218CB">
      <w:pPr>
        <w:ind w:firstLine="567"/>
        <w:jc w:val="both"/>
      </w:pPr>
      <w:r>
        <w:t xml:space="preserve">Пирохлоры являются важнейшими ниобий и тантал </w:t>
      </w:r>
      <w:proofErr w:type="gramStart"/>
      <w:r>
        <w:t>-с</w:t>
      </w:r>
      <w:proofErr w:type="gramEnd"/>
      <w:r>
        <w:t>одержащими рудными минералами, поэтому</w:t>
      </w:r>
      <w:r w:rsidRPr="00DE3526">
        <w:t xml:space="preserve"> </w:t>
      </w:r>
      <w:r>
        <w:t>к</w:t>
      </w:r>
      <w:r w:rsidRPr="004766F6">
        <w:t>омплексные экспериментальные и термодинамические исследования</w:t>
      </w:r>
      <w:r w:rsidRPr="00C548BF">
        <w:t>,</w:t>
      </w:r>
      <w:r w:rsidRPr="004766F6">
        <w:t xml:space="preserve"> оценк</w:t>
      </w:r>
      <w:r>
        <w:t>а</w:t>
      </w:r>
      <w:r w:rsidRPr="004766F6">
        <w:t xml:space="preserve"> влияния температуры, давления, фугитивности кислорода, концентраций солевых (</w:t>
      </w:r>
      <w:r w:rsidRPr="004766F6">
        <w:rPr>
          <w:lang w:val="en-US"/>
        </w:rPr>
        <w:t>NaF</w:t>
      </w:r>
      <w:r w:rsidRPr="004766F6">
        <w:t xml:space="preserve">, </w:t>
      </w:r>
      <w:r w:rsidRPr="004766F6">
        <w:rPr>
          <w:lang w:val="en-US"/>
        </w:rPr>
        <w:t>LiF</w:t>
      </w:r>
      <w:r w:rsidRPr="004766F6">
        <w:t xml:space="preserve">, </w:t>
      </w:r>
      <w:r w:rsidRPr="004766F6">
        <w:rPr>
          <w:lang w:val="en-US"/>
        </w:rPr>
        <w:t>KF</w:t>
      </w:r>
      <w:r w:rsidRPr="004766F6">
        <w:t>) и кислотных (</w:t>
      </w:r>
      <w:r w:rsidRPr="004766F6">
        <w:rPr>
          <w:lang w:val="en-US"/>
        </w:rPr>
        <w:t>HCl</w:t>
      </w:r>
      <w:r w:rsidRPr="004766F6">
        <w:t xml:space="preserve">, </w:t>
      </w:r>
      <w:r w:rsidRPr="004766F6">
        <w:rPr>
          <w:lang w:val="en-US"/>
        </w:rPr>
        <w:t>HF</w:t>
      </w:r>
      <w:r w:rsidRPr="004766F6">
        <w:t xml:space="preserve">) компонентов в растворах на </w:t>
      </w:r>
      <w:r>
        <w:t xml:space="preserve">их </w:t>
      </w:r>
      <w:r w:rsidRPr="004766F6">
        <w:t xml:space="preserve">растворимость </w:t>
      </w:r>
      <w:r>
        <w:t>имеет важное значение для генезиса соответствующих редкометальных месторождений [1].</w:t>
      </w:r>
      <w:r w:rsidRPr="002C257A">
        <w:t xml:space="preserve"> </w:t>
      </w:r>
    </w:p>
    <w:p w:rsidR="000218CB" w:rsidRPr="00AE4C42" w:rsidRDefault="000218CB" w:rsidP="000218CB">
      <w:pPr>
        <w:ind w:firstLine="567"/>
        <w:jc w:val="both"/>
      </w:pPr>
      <w:r>
        <w:t xml:space="preserve">Особый интерес представляют растворы фторида натрия, поскольку натрий является доминирующим катионом большинства гидротермальных растворов магматогенного генезиса, и в надкритических водно-фторидных растворах имеет место явление флюидной несмесимости – распад гомогенного раствора на флюидные фазы </w:t>
      </w:r>
      <w:r w:rsidRPr="00FD6969">
        <w:rPr>
          <w:lang w:val="en-US"/>
        </w:rPr>
        <w:t>L</w:t>
      </w:r>
      <w:r w:rsidRPr="00FD6969">
        <w:rPr>
          <w:vertAlign w:val="subscript"/>
        </w:rPr>
        <w:t>1</w:t>
      </w:r>
      <w:r w:rsidRPr="00FD6969">
        <w:t xml:space="preserve"> и </w:t>
      </w:r>
      <w:r w:rsidRPr="00FD6969">
        <w:rPr>
          <w:lang w:val="en-US"/>
        </w:rPr>
        <w:t>L</w:t>
      </w:r>
      <w:r w:rsidRPr="00FD6969">
        <w:rPr>
          <w:vertAlign w:val="subscript"/>
        </w:rPr>
        <w:t>2</w:t>
      </w:r>
      <w:r>
        <w:t>,</w:t>
      </w:r>
      <w:r w:rsidRPr="004475F9">
        <w:t xml:space="preserve"> </w:t>
      </w:r>
      <w:r w:rsidRPr="00F01DA6">
        <w:t>существенно отличающиеся по плотности, содержанию солей и раствор</w:t>
      </w:r>
      <w:r>
        <w:t>имости в них рудных компонентов.</w:t>
      </w:r>
    </w:p>
    <w:p w:rsidR="000218CB" w:rsidRDefault="000218CB" w:rsidP="000218CB">
      <w:pPr>
        <w:ind w:firstLine="567"/>
        <w:jc w:val="both"/>
      </w:pPr>
      <w:r w:rsidRPr="006E0AD9">
        <w:t>Систематизированы экспериментальные данные по растворимости минералов субгруппы пирохлора</w:t>
      </w:r>
      <w:r>
        <w:t xml:space="preserve">: </w:t>
      </w:r>
      <w:r w:rsidRPr="006E0AD9">
        <w:t>микролита (Mic) (CaNa)Ta</w:t>
      </w:r>
      <w:r w:rsidRPr="006E0AD9">
        <w:rPr>
          <w:vertAlign w:val="subscript"/>
        </w:rPr>
        <w:t>2</w:t>
      </w:r>
      <w:r w:rsidRPr="006E0AD9">
        <w:t>O</w:t>
      </w:r>
      <w:r w:rsidRPr="006E0AD9">
        <w:rPr>
          <w:vertAlign w:val="subscript"/>
        </w:rPr>
        <w:t>6</w:t>
      </w:r>
      <w:r w:rsidRPr="006E0AD9">
        <w:t>F</w:t>
      </w:r>
      <w:r>
        <w:t xml:space="preserve"> </w:t>
      </w:r>
      <w:r w:rsidRPr="00AE4C42">
        <w:t>[2]</w:t>
      </w:r>
      <w:r w:rsidRPr="006E0AD9">
        <w:t>, пирохлора (Pcl) (CaNa)Nb</w:t>
      </w:r>
      <w:r w:rsidRPr="006E0AD9">
        <w:rPr>
          <w:vertAlign w:val="subscript"/>
        </w:rPr>
        <w:t>2</w:t>
      </w:r>
      <w:r w:rsidRPr="006E0AD9">
        <w:t>O</w:t>
      </w:r>
      <w:r w:rsidRPr="006E0AD9">
        <w:rPr>
          <w:vertAlign w:val="subscript"/>
        </w:rPr>
        <w:t>6</w:t>
      </w:r>
      <w:r w:rsidRPr="006E0AD9">
        <w:t>F</w:t>
      </w:r>
      <w:r>
        <w:t xml:space="preserve"> </w:t>
      </w:r>
      <w:r w:rsidRPr="00AE4C42">
        <w:t>[3]</w:t>
      </w:r>
      <w:r w:rsidRPr="00D4400B">
        <w:t xml:space="preserve"> и</w:t>
      </w:r>
      <w:r w:rsidRPr="006E0AD9">
        <w:t xml:space="preserve"> ромеита (Rom) (CaNa)Sb</w:t>
      </w:r>
      <w:r w:rsidRPr="006E0AD9">
        <w:rPr>
          <w:vertAlign w:val="subscript"/>
        </w:rPr>
        <w:t>2</w:t>
      </w:r>
      <w:r w:rsidRPr="006E0AD9">
        <w:t>O</w:t>
      </w:r>
      <w:r w:rsidRPr="006E0AD9">
        <w:rPr>
          <w:vertAlign w:val="subscript"/>
        </w:rPr>
        <w:t>6</w:t>
      </w:r>
      <w:r w:rsidRPr="006E0AD9">
        <w:t>F)</w:t>
      </w:r>
      <w:r>
        <w:t xml:space="preserve"> </w:t>
      </w:r>
      <w:r w:rsidRPr="008A1852">
        <w:t>[4</w:t>
      </w:r>
      <w:r w:rsidRPr="00C548BF">
        <w:t>]</w:t>
      </w:r>
      <w:r w:rsidRPr="006E0AD9">
        <w:t xml:space="preserve"> </w:t>
      </w:r>
      <w:r>
        <w:t xml:space="preserve">в </w:t>
      </w:r>
      <w:r w:rsidRPr="006805AA">
        <w:t>системе NaF-H</w:t>
      </w:r>
      <w:r w:rsidRPr="006805AA">
        <w:rPr>
          <w:vertAlign w:val="subscript"/>
        </w:rPr>
        <w:t>2</w:t>
      </w:r>
      <w:r w:rsidRPr="006805AA">
        <w:t>O P</w:t>
      </w:r>
      <w:r w:rsidRPr="00B9416D">
        <w:t>–</w:t>
      </w:r>
      <w:r w:rsidRPr="006805AA">
        <w:t>Q типа в широкой области концентраций фторида натрия (</w:t>
      </w:r>
      <w:r w:rsidRPr="006805AA">
        <w:rPr>
          <w:bCs/>
        </w:rPr>
        <w:t xml:space="preserve">от 0 до 25 мас. % NaF) </w:t>
      </w:r>
      <w:r w:rsidRPr="006805AA">
        <w:t>при 800°</w:t>
      </w:r>
      <w:r w:rsidRPr="006805AA">
        <w:rPr>
          <w:lang w:val="en-US"/>
        </w:rPr>
        <w:t>C</w:t>
      </w:r>
      <w:r w:rsidRPr="006805AA">
        <w:t xml:space="preserve">, </w:t>
      </w:r>
      <w:r w:rsidRPr="00FD6969">
        <w:t>170-230 МПа</w:t>
      </w:r>
      <w:r w:rsidRPr="00D77572">
        <w:t xml:space="preserve"> (</w:t>
      </w:r>
      <w:r>
        <w:t>рис. 1)</w:t>
      </w:r>
      <w:r w:rsidRPr="00FD6969">
        <w:t>.</w:t>
      </w:r>
    </w:p>
    <w:p w:rsidR="000218CB" w:rsidRPr="006E0AD9" w:rsidRDefault="000218CB" w:rsidP="000218CB">
      <w:pPr>
        <w:ind w:firstLine="567"/>
        <w:jc w:val="both"/>
      </w:pPr>
      <w:r w:rsidRPr="006E0AD9">
        <w:t xml:space="preserve">Установлено, что Pcl имеет более высокую растворимость в растворах NaF, чем Mic. </w:t>
      </w:r>
      <w:r>
        <w:t>Согласно проведенным исследованиям установлено, что концентрация ниобия, равновесная с Pcl + Flu, в10</w:t>
      </w:r>
      <w:r>
        <w:rPr>
          <w:vertAlign w:val="superscript"/>
        </w:rPr>
        <w:t>-2</w:t>
      </w:r>
      <w:r>
        <w:t xml:space="preserve"> – 10 </w:t>
      </w:r>
      <w:r w:rsidRPr="008A1852">
        <w:rPr>
          <w:i/>
          <w:iCs/>
        </w:rPr>
        <w:t>m</w:t>
      </w:r>
      <w:r>
        <w:t xml:space="preserve"> NaF-растворах, в 10–50 раз выше, чем концентрация тантала в равновесии с микролитом и флюоритом. </w:t>
      </w:r>
      <w:r w:rsidRPr="006E0AD9">
        <w:t xml:space="preserve">В области флюидной несмесимости отмечается обратная зависимость </w:t>
      </w:r>
      <w:r w:rsidRPr="006E0AD9">
        <w:rPr>
          <w:i/>
          <w:iCs/>
        </w:rPr>
        <w:t>m</w:t>
      </w:r>
      <w:r w:rsidRPr="006E0AD9">
        <w:t xml:space="preserve">Nb </w:t>
      </w:r>
      <w:r>
        <w:t xml:space="preserve">и </w:t>
      </w:r>
      <w:r w:rsidRPr="00624CCF">
        <w:rPr>
          <w:i/>
          <w:iCs/>
          <w:lang w:val="en-US"/>
        </w:rPr>
        <w:t>m</w:t>
      </w:r>
      <w:r>
        <w:rPr>
          <w:lang w:val="en-US"/>
        </w:rPr>
        <w:t>Ta</w:t>
      </w:r>
      <w:r w:rsidRPr="00624CCF">
        <w:t xml:space="preserve"> </w:t>
      </w:r>
      <w:r w:rsidRPr="006E0AD9">
        <w:t xml:space="preserve">от </w:t>
      </w:r>
      <w:r w:rsidRPr="006E0AD9">
        <w:rPr>
          <w:i/>
          <w:iCs/>
        </w:rPr>
        <w:t>m</w:t>
      </w:r>
      <w:r w:rsidRPr="006E0AD9">
        <w:t>NaF.</w:t>
      </w:r>
    </w:p>
    <w:p w:rsidR="000218CB" w:rsidRPr="007A41D2" w:rsidRDefault="000218CB" w:rsidP="000218CB">
      <w:pPr>
        <w:ind w:firstLine="567"/>
        <w:jc w:val="both"/>
        <w:rPr>
          <w:bCs/>
          <w:iCs/>
          <w:color w:val="000000"/>
        </w:rPr>
      </w:pPr>
      <w:r>
        <w:rPr>
          <w:bCs/>
          <w:iCs/>
          <w:color w:val="000000"/>
        </w:rPr>
        <w:t>С</w:t>
      </w:r>
      <w:r w:rsidRPr="006E0AD9">
        <w:rPr>
          <w:bCs/>
          <w:iCs/>
          <w:color w:val="000000"/>
        </w:rPr>
        <w:t>огласно полученным данным</w:t>
      </w:r>
      <w:r>
        <w:rPr>
          <w:bCs/>
          <w:iCs/>
          <w:color w:val="000000"/>
        </w:rPr>
        <w:t>,</w:t>
      </w:r>
      <w:r w:rsidRPr="006E0AD9">
        <w:rPr>
          <w:bCs/>
          <w:iCs/>
          <w:color w:val="000000"/>
        </w:rPr>
        <w:t xml:space="preserve"> </w:t>
      </w:r>
      <w:r>
        <w:rPr>
          <w:bCs/>
          <w:iCs/>
          <w:color w:val="000000"/>
        </w:rPr>
        <w:t>р</w:t>
      </w:r>
      <w:r w:rsidRPr="006E0AD9">
        <w:rPr>
          <w:bCs/>
          <w:iCs/>
          <w:color w:val="000000"/>
        </w:rPr>
        <w:t>астворимость Rom (</w:t>
      </w:r>
      <w:r w:rsidRPr="006E0AD9">
        <w:rPr>
          <w:bCs/>
          <w:i/>
          <w:color w:val="000000"/>
        </w:rPr>
        <w:t>m</w:t>
      </w:r>
      <w:r w:rsidRPr="006E0AD9">
        <w:rPr>
          <w:bCs/>
          <w:iCs/>
          <w:color w:val="000000"/>
        </w:rPr>
        <w:t>Sb)</w:t>
      </w:r>
      <w:r>
        <w:rPr>
          <w:bCs/>
          <w:iCs/>
          <w:color w:val="000000"/>
        </w:rPr>
        <w:t xml:space="preserve"> </w:t>
      </w:r>
      <w:r w:rsidRPr="006E0AD9">
        <w:t>в растворах NaF</w:t>
      </w:r>
      <w:r w:rsidRPr="006E0AD9">
        <w:rPr>
          <w:bCs/>
          <w:iCs/>
          <w:color w:val="000000"/>
        </w:rPr>
        <w:t xml:space="preserve"> значительна (0.03 в L</w:t>
      </w:r>
      <w:r w:rsidRPr="006E0AD9">
        <w:rPr>
          <w:bCs/>
          <w:iCs/>
          <w:color w:val="000000"/>
          <w:vertAlign w:val="subscript"/>
        </w:rPr>
        <w:t>1</w:t>
      </w:r>
      <w:r w:rsidRPr="006E0AD9">
        <w:rPr>
          <w:bCs/>
          <w:iCs/>
          <w:color w:val="000000"/>
        </w:rPr>
        <w:t xml:space="preserve"> и 0.24 моль/</w:t>
      </w:r>
      <w:proofErr w:type="gramStart"/>
      <w:r w:rsidRPr="006E0AD9">
        <w:rPr>
          <w:bCs/>
          <w:iCs/>
          <w:color w:val="000000"/>
        </w:rPr>
        <w:t>кг</w:t>
      </w:r>
      <w:proofErr w:type="gramEnd"/>
      <w:r w:rsidRPr="006E0AD9">
        <w:rPr>
          <w:bCs/>
          <w:iCs/>
          <w:color w:val="000000"/>
        </w:rPr>
        <w:t xml:space="preserve"> H</w:t>
      </w:r>
      <w:r w:rsidRPr="006E0AD9">
        <w:rPr>
          <w:bCs/>
          <w:iCs/>
          <w:color w:val="000000"/>
          <w:vertAlign w:val="subscript"/>
        </w:rPr>
        <w:t>2</w:t>
      </w:r>
      <w:r w:rsidRPr="006E0AD9">
        <w:rPr>
          <w:bCs/>
          <w:iCs/>
          <w:color w:val="000000"/>
        </w:rPr>
        <w:t>O в L</w:t>
      </w:r>
      <w:r w:rsidRPr="006E0AD9">
        <w:rPr>
          <w:bCs/>
          <w:iCs/>
          <w:color w:val="000000"/>
          <w:vertAlign w:val="subscript"/>
        </w:rPr>
        <w:t>2</w:t>
      </w:r>
      <w:r w:rsidRPr="006E0AD9">
        <w:rPr>
          <w:bCs/>
          <w:iCs/>
          <w:color w:val="000000"/>
        </w:rPr>
        <w:t xml:space="preserve"> фазе)</w:t>
      </w:r>
      <w:r>
        <w:rPr>
          <w:bCs/>
          <w:iCs/>
          <w:color w:val="000000"/>
        </w:rPr>
        <w:t>. В</w:t>
      </w:r>
      <w:r w:rsidRPr="006E0AD9">
        <w:rPr>
          <w:bCs/>
          <w:iCs/>
          <w:color w:val="000000"/>
        </w:rPr>
        <w:t xml:space="preserve"> отличие от Nb и Ta</w:t>
      </w:r>
      <w:r>
        <w:rPr>
          <w:bCs/>
          <w:iCs/>
          <w:color w:val="000000"/>
        </w:rPr>
        <w:t xml:space="preserve">, </w:t>
      </w:r>
      <w:r w:rsidRPr="006E0AD9">
        <w:rPr>
          <w:bCs/>
          <w:iCs/>
          <w:color w:val="000000"/>
        </w:rPr>
        <w:t>в области флюидной несмесимости</w:t>
      </w:r>
      <w:r>
        <w:rPr>
          <w:bCs/>
          <w:iCs/>
          <w:color w:val="000000"/>
        </w:rPr>
        <w:t xml:space="preserve"> наблюдается </w:t>
      </w:r>
      <w:r w:rsidRPr="006E0AD9">
        <w:rPr>
          <w:bCs/>
          <w:iCs/>
          <w:color w:val="000000"/>
        </w:rPr>
        <w:t>прям</w:t>
      </w:r>
      <w:r>
        <w:rPr>
          <w:bCs/>
          <w:iCs/>
          <w:color w:val="000000"/>
        </w:rPr>
        <w:t>ая</w:t>
      </w:r>
      <w:r w:rsidRPr="006E0AD9">
        <w:rPr>
          <w:bCs/>
          <w:iCs/>
          <w:color w:val="000000"/>
        </w:rPr>
        <w:t xml:space="preserve"> зависимость </w:t>
      </w:r>
      <w:r w:rsidRPr="006E0AD9">
        <w:rPr>
          <w:bCs/>
          <w:i/>
          <w:color w:val="000000"/>
        </w:rPr>
        <w:t>m</w:t>
      </w:r>
      <w:r w:rsidRPr="006E0AD9">
        <w:rPr>
          <w:bCs/>
          <w:iCs/>
          <w:color w:val="000000"/>
        </w:rPr>
        <w:t xml:space="preserve">Sb от </w:t>
      </w:r>
      <w:r w:rsidRPr="006E0AD9">
        <w:rPr>
          <w:bCs/>
          <w:i/>
          <w:color w:val="000000"/>
        </w:rPr>
        <w:t>m</w:t>
      </w:r>
      <w:r w:rsidRPr="006E0AD9">
        <w:rPr>
          <w:bCs/>
          <w:iCs/>
          <w:color w:val="000000"/>
        </w:rPr>
        <w:t>NaF. Высокое содержание Sb в растворах NaF может изменить</w:t>
      </w:r>
      <w:r w:rsidRPr="00624CCF">
        <w:rPr>
          <w:bCs/>
          <w:iCs/>
          <w:color w:val="000000"/>
        </w:rPr>
        <w:t xml:space="preserve"> (</w:t>
      </w:r>
      <w:r>
        <w:rPr>
          <w:bCs/>
          <w:iCs/>
          <w:color w:val="000000"/>
        </w:rPr>
        <w:t>расширить</w:t>
      </w:r>
      <w:r w:rsidRPr="00624CCF">
        <w:rPr>
          <w:bCs/>
          <w:iCs/>
          <w:color w:val="000000"/>
        </w:rPr>
        <w:t>)</w:t>
      </w:r>
      <w:r w:rsidRPr="006E0AD9">
        <w:rPr>
          <w:bCs/>
          <w:iCs/>
          <w:color w:val="000000"/>
        </w:rPr>
        <w:t xml:space="preserve"> границы флюидной несмесимости. Изменение окислительно-восстановительной среды приводит к разрушению ромеита и восстановлению Sb</w:t>
      </w:r>
      <w:r w:rsidRPr="006E0AD9">
        <w:rPr>
          <w:bCs/>
          <w:iCs/>
          <w:color w:val="000000"/>
          <w:vertAlign w:val="superscript"/>
        </w:rPr>
        <w:t>5+</w:t>
      </w:r>
      <w:r w:rsidRPr="006E0AD9">
        <w:rPr>
          <w:bCs/>
          <w:iCs/>
          <w:color w:val="000000"/>
        </w:rPr>
        <w:t>.</w:t>
      </w:r>
    </w:p>
    <w:p w:rsidR="000218CB" w:rsidRPr="007A41D2" w:rsidRDefault="000218CB" w:rsidP="000218CB">
      <w:pPr>
        <w:ind w:firstLine="709"/>
        <w:jc w:val="both"/>
        <w:rPr>
          <w:bCs/>
          <w:iCs/>
          <w:color w:val="000000"/>
        </w:rPr>
      </w:pPr>
    </w:p>
    <w:p w:rsidR="000218CB" w:rsidRPr="00D77572" w:rsidRDefault="000218CB" w:rsidP="000218CB">
      <w:pPr>
        <w:ind w:firstLine="567"/>
        <w:rPr>
          <w:i/>
        </w:rPr>
      </w:pPr>
      <w:r w:rsidRPr="00F53C14">
        <w:rPr>
          <w:i/>
        </w:rPr>
        <w:t>Работа выполнена</w:t>
      </w:r>
      <w:r>
        <w:rPr>
          <w:i/>
        </w:rPr>
        <w:t xml:space="preserve"> при </w:t>
      </w:r>
      <w:r w:rsidRPr="003F5BD1">
        <w:rPr>
          <w:i/>
        </w:rPr>
        <w:t>финансов</w:t>
      </w:r>
      <w:r>
        <w:rPr>
          <w:i/>
        </w:rPr>
        <w:t>ой</w:t>
      </w:r>
      <w:r w:rsidRPr="003F5BD1">
        <w:rPr>
          <w:i/>
        </w:rPr>
        <w:t xml:space="preserve"> поддержк</w:t>
      </w:r>
      <w:r>
        <w:rPr>
          <w:i/>
        </w:rPr>
        <w:t>е</w:t>
      </w:r>
      <w:r w:rsidRPr="003F5BD1">
        <w:rPr>
          <w:i/>
        </w:rPr>
        <w:t xml:space="preserve"> проекта Российской Федерацией в лице Минобрнауки России № проекта 13.1902.24.44, № соглашения 075-15-2024-641</w:t>
      </w:r>
      <w:r w:rsidRPr="00D77572">
        <w:rPr>
          <w:i/>
        </w:rPr>
        <w:t>.</w:t>
      </w:r>
    </w:p>
    <w:p w:rsidR="000218CB" w:rsidRPr="001C4B22" w:rsidRDefault="000218CB" w:rsidP="000218CB"/>
    <w:p w:rsidR="000218CB" w:rsidRPr="00307832" w:rsidRDefault="000218CB" w:rsidP="00307832">
      <w:pPr>
        <w:pStyle w:val="ab"/>
        <w:numPr>
          <w:ilvl w:val="0"/>
          <w:numId w:val="30"/>
        </w:numPr>
        <w:jc w:val="both"/>
        <w:rPr>
          <w:lang w:val="en-US"/>
        </w:rPr>
      </w:pPr>
      <w:r w:rsidRPr="00307832">
        <w:rPr>
          <w:lang w:val="en-US"/>
        </w:rPr>
        <w:t>Zaraisky G.P., Korzhinskaya V.S., Kotova N.P. // Mineral. Petrol., 2010, V. 99, № 3–4, P. 287–300.</w:t>
      </w:r>
    </w:p>
    <w:p w:rsidR="000218CB" w:rsidRDefault="000218CB" w:rsidP="00307832">
      <w:pPr>
        <w:pStyle w:val="ab"/>
        <w:numPr>
          <w:ilvl w:val="0"/>
          <w:numId w:val="30"/>
        </w:numPr>
        <w:jc w:val="both"/>
      </w:pPr>
      <w:r>
        <w:t>Редькин А.Ф., Котова Н.П., Шаповалов Ю.Б. // ДАН</w:t>
      </w:r>
      <w:r w:rsidRPr="00CD52DC">
        <w:t>,</w:t>
      </w:r>
      <w:r>
        <w:t xml:space="preserve"> 2016</w:t>
      </w:r>
      <w:r w:rsidRPr="00CD52DC">
        <w:t>,</w:t>
      </w:r>
      <w:r>
        <w:t xml:space="preserve"> Т.</w:t>
      </w:r>
      <w:r w:rsidRPr="00AE4C42">
        <w:t xml:space="preserve"> </w:t>
      </w:r>
      <w:r>
        <w:t>469</w:t>
      </w:r>
      <w:r w:rsidRPr="00CD52DC">
        <w:t>,</w:t>
      </w:r>
      <w:r>
        <w:t xml:space="preserve"> № 2</w:t>
      </w:r>
      <w:r w:rsidRPr="00CD52DC">
        <w:t>,</w:t>
      </w:r>
      <w:r>
        <w:t xml:space="preserve"> С. 210–214.</w:t>
      </w:r>
    </w:p>
    <w:p w:rsidR="000218CB" w:rsidRDefault="000218CB" w:rsidP="00307832">
      <w:pPr>
        <w:numPr>
          <w:ilvl w:val="0"/>
          <w:numId w:val="30"/>
        </w:numPr>
        <w:jc w:val="both"/>
      </w:pPr>
      <w:r>
        <w:t>Редькин А.Ф., Котова Н.П., Шаповалов Ю.Б.</w:t>
      </w:r>
      <w:r w:rsidRPr="00AE4C42">
        <w:t xml:space="preserve"> </w:t>
      </w:r>
      <w:r w:rsidRPr="00284F1F">
        <w:t xml:space="preserve">// </w:t>
      </w:r>
      <w:r>
        <w:t>ДАН</w:t>
      </w:r>
      <w:r w:rsidRPr="00CD52DC">
        <w:t>,</w:t>
      </w:r>
      <w:r>
        <w:t xml:space="preserve"> 20</w:t>
      </w:r>
      <w:r w:rsidRPr="00284F1F">
        <w:t>22</w:t>
      </w:r>
      <w:r w:rsidRPr="00CD52DC">
        <w:t>,</w:t>
      </w:r>
      <w:r>
        <w:t xml:space="preserve"> Т.</w:t>
      </w:r>
      <w:r w:rsidRPr="00AE4C42">
        <w:t xml:space="preserve"> </w:t>
      </w:r>
      <w:r w:rsidRPr="00CD52DC">
        <w:t>507.</w:t>
      </w:r>
      <w:r>
        <w:t xml:space="preserve"> № 1</w:t>
      </w:r>
      <w:r>
        <w:rPr>
          <w:lang w:val="en-US"/>
        </w:rPr>
        <w:t>,</w:t>
      </w:r>
      <w:r>
        <w:t xml:space="preserve"> С. 42–45.</w:t>
      </w:r>
    </w:p>
    <w:p w:rsidR="000218CB" w:rsidRPr="00D77572" w:rsidRDefault="000218CB" w:rsidP="00307832">
      <w:pPr>
        <w:numPr>
          <w:ilvl w:val="0"/>
          <w:numId w:val="30"/>
        </w:numPr>
        <w:jc w:val="both"/>
        <w:rPr>
          <w:bCs/>
          <w:lang w:val="en-US"/>
        </w:rPr>
      </w:pPr>
      <w:r w:rsidRPr="00D77572">
        <w:rPr>
          <w:lang w:val="en-US"/>
        </w:rPr>
        <w:t>Redkin</w:t>
      </w:r>
      <w:r w:rsidRPr="00D77572">
        <w:t xml:space="preserve"> </w:t>
      </w:r>
      <w:r w:rsidRPr="00D77572">
        <w:rPr>
          <w:lang w:val="en-US"/>
        </w:rPr>
        <w:t>A</w:t>
      </w:r>
      <w:r w:rsidRPr="00D77572">
        <w:t>.</w:t>
      </w:r>
      <w:r w:rsidRPr="00D77572">
        <w:rPr>
          <w:lang w:val="en-US"/>
        </w:rPr>
        <w:t>F</w:t>
      </w:r>
      <w:r w:rsidRPr="00D77572">
        <w:t xml:space="preserve">., </w:t>
      </w:r>
      <w:r w:rsidRPr="00D77572">
        <w:rPr>
          <w:lang w:val="en-US"/>
        </w:rPr>
        <w:t>Kotova</w:t>
      </w:r>
      <w:r w:rsidRPr="00D77572">
        <w:t xml:space="preserve"> </w:t>
      </w:r>
      <w:r w:rsidRPr="00D77572">
        <w:rPr>
          <w:lang w:val="en-US"/>
        </w:rPr>
        <w:t>N</w:t>
      </w:r>
      <w:r w:rsidRPr="00D77572">
        <w:t>.</w:t>
      </w:r>
      <w:r w:rsidRPr="00D77572">
        <w:rPr>
          <w:lang w:val="en-US"/>
        </w:rPr>
        <w:t>P</w:t>
      </w:r>
      <w:r w:rsidRPr="00D77572">
        <w:t xml:space="preserve">., </w:t>
      </w:r>
      <w:r w:rsidRPr="00D77572">
        <w:rPr>
          <w:lang w:val="en-US"/>
        </w:rPr>
        <w:t>Shapovalov</w:t>
      </w:r>
      <w:r w:rsidRPr="00D77572">
        <w:t xml:space="preserve"> </w:t>
      </w:r>
      <w:proofErr w:type="gramStart"/>
      <w:r w:rsidRPr="00D77572">
        <w:rPr>
          <w:lang w:val="en-US"/>
        </w:rPr>
        <w:t>Yu</w:t>
      </w:r>
      <w:r w:rsidRPr="00D77572">
        <w:t>.</w:t>
      </w:r>
      <w:r w:rsidRPr="00D77572">
        <w:rPr>
          <w:lang w:val="en-US"/>
        </w:rPr>
        <w:t>B</w:t>
      </w:r>
      <w:r w:rsidRPr="00D77572">
        <w:t>.,</w:t>
      </w:r>
      <w:proofErr w:type="gramEnd"/>
      <w:r w:rsidRPr="00D77572">
        <w:t xml:space="preserve"> </w:t>
      </w:r>
      <w:r w:rsidRPr="00D77572">
        <w:rPr>
          <w:lang w:val="en-US"/>
        </w:rPr>
        <w:t>Nekrasov</w:t>
      </w:r>
      <w:r w:rsidRPr="00D77572">
        <w:t xml:space="preserve"> </w:t>
      </w:r>
      <w:r w:rsidRPr="00D77572">
        <w:rPr>
          <w:lang w:val="en-US"/>
        </w:rPr>
        <w:t>A</w:t>
      </w:r>
      <w:r w:rsidRPr="00D77572">
        <w:t>.</w:t>
      </w:r>
      <w:r w:rsidRPr="00D77572">
        <w:rPr>
          <w:lang w:val="en-US"/>
        </w:rPr>
        <w:t>N</w:t>
      </w:r>
      <w:r w:rsidRPr="00D77572">
        <w:t>.</w:t>
      </w:r>
      <w:r w:rsidRPr="00D77572">
        <w:rPr>
          <w:bCs/>
        </w:rPr>
        <w:t xml:space="preserve"> // </w:t>
      </w:r>
      <w:r w:rsidRPr="00CD52DC">
        <w:rPr>
          <w:iCs/>
          <w:lang w:val="en-US"/>
        </w:rPr>
        <w:t>Geochem</w:t>
      </w:r>
      <w:r w:rsidRPr="00CD52DC">
        <w:rPr>
          <w:iCs/>
        </w:rPr>
        <w:t xml:space="preserve">. </w:t>
      </w:r>
      <w:r w:rsidRPr="00CD52DC">
        <w:rPr>
          <w:iCs/>
          <w:lang w:val="en-US"/>
        </w:rPr>
        <w:t>Inter</w:t>
      </w:r>
      <w:r w:rsidRPr="00CD52DC">
        <w:rPr>
          <w:i/>
          <w:iCs/>
          <w:lang w:val="en-US"/>
        </w:rPr>
        <w:t>.</w:t>
      </w:r>
      <w:r w:rsidRPr="00D77572">
        <w:rPr>
          <w:iCs/>
          <w:lang w:val="en-US"/>
        </w:rPr>
        <w:t>, 2024</w:t>
      </w:r>
      <w:r>
        <w:rPr>
          <w:iCs/>
          <w:lang w:val="en-US"/>
        </w:rPr>
        <w:t>,</w:t>
      </w:r>
      <w:r w:rsidRPr="00D77572">
        <w:rPr>
          <w:iCs/>
          <w:lang w:val="en-US"/>
        </w:rPr>
        <w:t xml:space="preserve"> V. 62</w:t>
      </w:r>
      <w:r>
        <w:rPr>
          <w:iCs/>
          <w:lang w:val="en-US"/>
        </w:rPr>
        <w:t xml:space="preserve">, </w:t>
      </w:r>
      <w:r w:rsidRPr="00D77572">
        <w:rPr>
          <w:iCs/>
          <w:lang w:val="en-US"/>
        </w:rPr>
        <w:t>No. 4</w:t>
      </w:r>
      <w:r>
        <w:rPr>
          <w:iCs/>
          <w:lang w:val="en-US"/>
        </w:rPr>
        <w:t>, P.</w:t>
      </w:r>
      <w:r w:rsidRPr="00D77572">
        <w:rPr>
          <w:iCs/>
          <w:lang w:val="en-US"/>
        </w:rPr>
        <w:t xml:space="preserve"> 384–392.</w:t>
      </w:r>
    </w:p>
    <w:p w:rsidR="000218CB" w:rsidRDefault="000218CB" w:rsidP="000218CB">
      <w:pPr>
        <w:tabs>
          <w:tab w:val="left" w:pos="993"/>
        </w:tabs>
        <w:jc w:val="both"/>
        <w:rPr>
          <w:lang w:val="en-US"/>
        </w:rPr>
      </w:pPr>
      <w:r>
        <w:rPr>
          <w:lang w:val="en-US"/>
        </w:rPr>
        <w:br w:type="page"/>
      </w:r>
    </w:p>
    <w:p w:rsidR="001F254F" w:rsidRPr="00872287" w:rsidRDefault="001F254F" w:rsidP="001F254F">
      <w:pPr>
        <w:pStyle w:val="a7"/>
        <w:rPr>
          <w:szCs w:val="24"/>
        </w:rPr>
      </w:pPr>
      <w:r w:rsidRPr="001B1367">
        <w:rPr>
          <w:szCs w:val="24"/>
        </w:rPr>
        <w:lastRenderedPageBreak/>
        <w:t>ВЛИЯНИЕ ТЕМПЕРАТУРЫ НА УСТОЙЧИВОСТЬ ИНТЕРМЕТАЛЛИДОВ ПЛ</w:t>
      </w:r>
      <w:r>
        <w:rPr>
          <w:szCs w:val="24"/>
        </w:rPr>
        <w:t>А</w:t>
      </w:r>
      <w:r w:rsidRPr="001B1367">
        <w:rPr>
          <w:szCs w:val="24"/>
        </w:rPr>
        <w:t>ТИ</w:t>
      </w:r>
      <w:r>
        <w:rPr>
          <w:szCs w:val="24"/>
        </w:rPr>
        <w:t>Н</w:t>
      </w:r>
      <w:r w:rsidRPr="001B1367">
        <w:rPr>
          <w:szCs w:val="24"/>
        </w:rPr>
        <w:t>Ы И СУРЬМЫ (ГИДРОТЕРМАЛЬНЫЙ СИНТЕЗ)</w:t>
      </w:r>
    </w:p>
    <w:p w:rsidR="001F254F" w:rsidRPr="00BD05A9" w:rsidRDefault="001F254F" w:rsidP="001F254F"/>
    <w:p w:rsidR="001F254F" w:rsidRPr="00F63306" w:rsidRDefault="001F254F" w:rsidP="001F254F">
      <w:pPr>
        <w:pStyle w:val="a3"/>
        <w:rPr>
          <w:vertAlign w:val="superscript"/>
        </w:rPr>
      </w:pPr>
      <w:r w:rsidRPr="001B1367">
        <w:rPr>
          <w:u w:val="single"/>
        </w:rPr>
        <w:t>А.Ф. Редькин</w:t>
      </w:r>
      <w:proofErr w:type="gramStart"/>
      <w:r w:rsidRPr="00872287">
        <w:rPr>
          <w:u w:val="single"/>
          <w:vertAlign w:val="superscript"/>
        </w:rPr>
        <w:t>1</w:t>
      </w:r>
      <w:proofErr w:type="gramEnd"/>
      <w:r w:rsidRPr="00F0429E">
        <w:rPr>
          <w:u w:val="single"/>
          <w:vertAlign w:val="superscript"/>
        </w:rPr>
        <w:t>, *</w:t>
      </w:r>
      <w:r w:rsidRPr="00872287">
        <w:rPr>
          <w:u w:val="single"/>
          <w:vertAlign w:val="superscript"/>
        </w:rPr>
        <w:t>)</w:t>
      </w:r>
      <w:r w:rsidRPr="00872287">
        <w:rPr>
          <w:u w:val="single"/>
        </w:rPr>
        <w:t>,</w:t>
      </w:r>
      <w:r w:rsidRPr="00BD05A9">
        <w:t xml:space="preserve"> </w:t>
      </w:r>
      <w:r>
        <w:t>А.Н. Некрасов</w:t>
      </w:r>
      <w:r>
        <w:rPr>
          <w:vertAlign w:val="superscript"/>
        </w:rPr>
        <w:t>1)</w:t>
      </w:r>
      <w:r>
        <w:t xml:space="preserve">, </w:t>
      </w:r>
      <w:r w:rsidRPr="00001A2B">
        <w:t>А.М. Ионов</w:t>
      </w:r>
      <w:r w:rsidRPr="00001A2B">
        <w:rPr>
          <w:vertAlign w:val="superscript"/>
        </w:rPr>
        <w:t>2)</w:t>
      </w:r>
      <w:r w:rsidRPr="00001A2B">
        <w:t>,</w:t>
      </w:r>
      <w:r w:rsidRPr="00001A2B">
        <w:rPr>
          <w:iCs/>
        </w:rPr>
        <w:t xml:space="preserve"> С.И. Божко</w:t>
      </w:r>
      <w:r w:rsidRPr="00001A2B">
        <w:rPr>
          <w:vertAlign w:val="superscript"/>
        </w:rPr>
        <w:t>2)</w:t>
      </w:r>
      <w:r w:rsidR="00F63306">
        <w:t xml:space="preserve">, </w:t>
      </w:r>
      <w:r w:rsidR="00F63306" w:rsidRPr="00F63306">
        <w:rPr>
          <w:iCs/>
        </w:rPr>
        <w:t>Р.Н. Можчиль</w:t>
      </w:r>
      <w:r w:rsidR="00F63306">
        <w:rPr>
          <w:iCs/>
          <w:vertAlign w:val="superscript"/>
        </w:rPr>
        <w:t>2)</w:t>
      </w:r>
    </w:p>
    <w:p w:rsidR="001F254F" w:rsidRPr="00BD05A9" w:rsidRDefault="001F254F" w:rsidP="001F254F">
      <w:pPr>
        <w:pStyle w:val="a5"/>
      </w:pPr>
      <w:r w:rsidRPr="00BD05A9">
        <w:rPr>
          <w:vertAlign w:val="superscript"/>
        </w:rPr>
        <w:t>1)</w:t>
      </w:r>
      <w:r>
        <w:t>ИЭМ РАН, Черноголовка</w:t>
      </w:r>
    </w:p>
    <w:p w:rsidR="001F254F" w:rsidRPr="001B1367" w:rsidRDefault="001F254F" w:rsidP="001F254F">
      <w:pPr>
        <w:pStyle w:val="a5"/>
      </w:pPr>
      <w:r w:rsidRPr="00BD05A9">
        <w:rPr>
          <w:vertAlign w:val="superscript"/>
        </w:rPr>
        <w:t>2)</w:t>
      </w:r>
      <w:r>
        <w:t>ИФТТ РАН, Черноголовка</w:t>
      </w:r>
    </w:p>
    <w:p w:rsidR="001F254F" w:rsidRPr="00DD3A5D" w:rsidRDefault="001F254F" w:rsidP="001F254F">
      <w:pPr>
        <w:pStyle w:val="a5"/>
        <w:rPr>
          <w:lang w:val="en-US"/>
        </w:rPr>
      </w:pPr>
      <w:r w:rsidRPr="00DD3A5D">
        <w:rPr>
          <w:vertAlign w:val="superscript"/>
          <w:lang w:val="en-US"/>
        </w:rPr>
        <w:t>*</w:t>
      </w:r>
      <w:r>
        <w:rPr>
          <w:lang w:val="en-US"/>
        </w:rPr>
        <w:t>redkin@iem.ac.ru</w:t>
      </w:r>
    </w:p>
    <w:p w:rsidR="001F254F" w:rsidRPr="00DD3A5D" w:rsidRDefault="001F254F" w:rsidP="001F254F">
      <w:pPr>
        <w:rPr>
          <w:lang w:val="en-US"/>
        </w:rPr>
      </w:pPr>
    </w:p>
    <w:tbl>
      <w:tblPr>
        <w:tblpPr w:leftFromText="180" w:rightFromText="180" w:vertAnchor="page" w:horzAnchor="margin" w:tblpXSpec="right" w:tblpY="3499"/>
        <w:tblW w:w="0" w:type="auto"/>
        <w:tblLook w:val="01E0" w:firstRow="1" w:lastRow="1" w:firstColumn="1" w:lastColumn="1" w:noHBand="0" w:noVBand="0"/>
      </w:tblPr>
      <w:tblGrid>
        <w:gridCol w:w="4371"/>
      </w:tblGrid>
      <w:tr w:rsidR="001F254F" w:rsidTr="00876D33">
        <w:tc>
          <w:tcPr>
            <w:tcW w:w="4369" w:type="dxa"/>
            <w:shd w:val="clear" w:color="auto" w:fill="auto"/>
          </w:tcPr>
          <w:p w:rsidR="001F254F" w:rsidRDefault="001F254F" w:rsidP="00876D33">
            <w:pPr>
              <w:jc w:val="both"/>
            </w:pPr>
            <w:r>
              <w:rPr>
                <w:noProof/>
              </w:rPr>
              <w:drawing>
                <wp:inline distT="0" distB="0" distL="0" distR="0" wp14:anchorId="61B28B94" wp14:editId="19A1A5DA">
                  <wp:extent cx="2638425" cy="1771650"/>
                  <wp:effectExtent l="0" t="0" r="0" b="0"/>
                  <wp:docPr id="24" name="Рисунок 24" descr="Рис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_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8425" cy="1771650"/>
                          </a:xfrm>
                          <a:prstGeom prst="rect">
                            <a:avLst/>
                          </a:prstGeom>
                          <a:noFill/>
                          <a:ln>
                            <a:noFill/>
                          </a:ln>
                        </pic:spPr>
                      </pic:pic>
                    </a:graphicData>
                  </a:graphic>
                </wp:inline>
              </w:drawing>
            </w:r>
          </w:p>
        </w:tc>
      </w:tr>
      <w:tr w:rsidR="001F254F" w:rsidTr="00876D33">
        <w:trPr>
          <w:trHeight w:val="671"/>
        </w:trPr>
        <w:tc>
          <w:tcPr>
            <w:tcW w:w="4369" w:type="dxa"/>
            <w:shd w:val="clear" w:color="auto" w:fill="auto"/>
          </w:tcPr>
          <w:p w:rsidR="001F254F" w:rsidRPr="00D964DA" w:rsidRDefault="001F254F" w:rsidP="00876D33">
            <w:pPr>
              <w:pStyle w:val="af1"/>
              <w:framePr w:hSpace="0" w:wrap="auto" w:vAnchor="margin" w:hAnchor="text" w:xAlign="left" w:yAlign="inline"/>
            </w:pPr>
            <w:r w:rsidRPr="00D964DA">
              <w:t xml:space="preserve">Рис. 1. </w:t>
            </w:r>
            <w:r>
              <w:t>Микрофотография внутренней поверхности Pt</w:t>
            </w:r>
            <w:r w:rsidRPr="00F12F39">
              <w:t xml:space="preserve"> </w:t>
            </w:r>
            <w:r>
              <w:t xml:space="preserve">ампулы после опыта по растворению ромеита </w:t>
            </w:r>
            <w:r w:rsidRPr="00F12F39">
              <w:t>(</w:t>
            </w:r>
            <w:r>
              <w:t>CaNa</w:t>
            </w:r>
            <w:r w:rsidRPr="00F12F39">
              <w:t>)</w:t>
            </w:r>
            <w:r>
              <w:t>Sb</w:t>
            </w:r>
            <w:r w:rsidRPr="00F12F39">
              <w:rPr>
                <w:vertAlign w:val="subscript"/>
              </w:rPr>
              <w:t>2</w:t>
            </w:r>
            <w:r>
              <w:t>O</w:t>
            </w:r>
            <w:r w:rsidRPr="00F12F39">
              <w:rPr>
                <w:vertAlign w:val="subscript"/>
              </w:rPr>
              <w:t>6</w:t>
            </w:r>
            <w:r>
              <w:t>F</w:t>
            </w:r>
            <w:r w:rsidRPr="00F12F39">
              <w:t xml:space="preserve"> </w:t>
            </w:r>
            <w:r>
              <w:t>при 800</w:t>
            </w:r>
            <w:proofErr w:type="gramStart"/>
            <w:r>
              <w:sym w:font="Symbol" w:char="F0B0"/>
            </w:r>
            <w:r>
              <w:t>С</w:t>
            </w:r>
            <w:proofErr w:type="gramEnd"/>
            <w:r w:rsidRPr="00B258C7">
              <w:t>,</w:t>
            </w:r>
            <w:r>
              <w:t xml:space="preserve"> 200 МПа, в растворе 4 мас. % NaF.</w:t>
            </w:r>
          </w:p>
        </w:tc>
      </w:tr>
    </w:tbl>
    <w:p w:rsidR="001F254F" w:rsidRDefault="001F254F" w:rsidP="001F254F">
      <w:pPr>
        <w:ind w:firstLine="567"/>
        <w:jc w:val="both"/>
      </w:pPr>
      <w:r>
        <w:t>Устойчивость интерметаллидных соединений в системе Pt</w:t>
      </w:r>
      <w:r w:rsidRPr="008F31A5">
        <w:t>-</w:t>
      </w:r>
      <w:r>
        <w:t>Sb</w:t>
      </w:r>
      <w:r w:rsidRPr="008F31A5">
        <w:t xml:space="preserve"> </w:t>
      </w:r>
      <w:r>
        <w:t>изучалась, как экспериментальными</w:t>
      </w:r>
      <w:r w:rsidRPr="00382C46">
        <w:t xml:space="preserve">, </w:t>
      </w:r>
      <w:r>
        <w:t>так и термодинамическими методами. Фазовая диаграмма системы Pt</w:t>
      </w:r>
      <w:r w:rsidRPr="009559A6">
        <w:t>-</w:t>
      </w:r>
      <w:r>
        <w:t xml:space="preserve">Sb, построенная </w:t>
      </w:r>
      <w:r w:rsidRPr="00FA6B92">
        <w:t>[</w:t>
      </w:r>
      <w:r w:rsidRPr="001F254F">
        <w:t>1</w:t>
      </w:r>
      <w:r>
        <w:t xml:space="preserve">], на основе </w:t>
      </w:r>
      <w:r w:rsidRPr="00DC39C4">
        <w:t>метод</w:t>
      </w:r>
      <w:r>
        <w:t>ов</w:t>
      </w:r>
      <w:r w:rsidRPr="00DC39C4">
        <w:t xml:space="preserve"> дифференциального термического анализа, рентгеноструктурного анализа и электронной микрозондовой диагностики</w:t>
      </w:r>
      <w:r>
        <w:t xml:space="preserve"> сотен сплавов, принята </w:t>
      </w:r>
      <w:r w:rsidRPr="00F76C02">
        <w:t>[</w:t>
      </w:r>
      <w:r w:rsidRPr="001F254F">
        <w:t>2; 3</w:t>
      </w:r>
      <w:r w:rsidRPr="00F76C02">
        <w:t>]</w:t>
      </w:r>
      <w:r>
        <w:t>, как наиболее полная. Как правило, синтез интерметаллидов Pt</w:t>
      </w:r>
      <w:r w:rsidRPr="004E372F">
        <w:t xml:space="preserve"> </w:t>
      </w:r>
      <w:r>
        <w:t>и Sb</w:t>
      </w:r>
      <w:r w:rsidRPr="004E372F">
        <w:t xml:space="preserve"> </w:t>
      </w:r>
      <w:r>
        <w:t xml:space="preserve">проводили в «сухих» условиях. Нами </w:t>
      </w:r>
      <w:r w:rsidRPr="00B258C7">
        <w:t>[</w:t>
      </w:r>
      <w:r w:rsidRPr="001F254F">
        <w:t>4</w:t>
      </w:r>
      <w:r w:rsidRPr="00B258C7">
        <w:t xml:space="preserve">] </w:t>
      </w:r>
      <w:r>
        <w:t>в результате гидротермальных экспериментальных исследований при 800</w:t>
      </w:r>
      <w:proofErr w:type="gramStart"/>
      <w:r>
        <w:sym w:font="Symbol" w:char="F0B0"/>
      </w:r>
      <w:r>
        <w:t>С</w:t>
      </w:r>
      <w:proofErr w:type="gramEnd"/>
      <w:r w:rsidRPr="00B258C7">
        <w:t>,</w:t>
      </w:r>
      <w:r>
        <w:t xml:space="preserve"> общем давлении 200 МПа и </w:t>
      </w:r>
      <w:r w:rsidRPr="00B258C7">
        <w:rPr>
          <w:i/>
          <w:iCs/>
        </w:rPr>
        <w:t>f</w:t>
      </w:r>
      <w:r>
        <w:t>O</w:t>
      </w:r>
      <w:r w:rsidRPr="00B258C7">
        <w:rPr>
          <w:vertAlign w:val="subscript"/>
        </w:rPr>
        <w:t>2</w:t>
      </w:r>
      <w:r w:rsidRPr="00B258C7">
        <w:t xml:space="preserve"> = </w:t>
      </w:r>
      <w:r w:rsidRPr="003C1369">
        <w:t>10</w:t>
      </w:r>
      <w:r w:rsidRPr="003C1369">
        <w:rPr>
          <w:vertAlign w:val="superscript"/>
        </w:rPr>
        <w:t>-</w:t>
      </w:r>
      <w:r>
        <w:rPr>
          <w:vertAlign w:val="superscript"/>
        </w:rPr>
        <w:t>10</w:t>
      </w:r>
      <w:r w:rsidRPr="00DD1431">
        <w:rPr>
          <w:vertAlign w:val="superscript"/>
        </w:rPr>
        <w:t>.</w:t>
      </w:r>
      <w:r>
        <w:rPr>
          <w:vertAlign w:val="superscript"/>
        </w:rPr>
        <w:t>21</w:t>
      </w:r>
      <w:r w:rsidRPr="00DD1431">
        <w:t xml:space="preserve"> </w:t>
      </w:r>
      <w:r>
        <w:t xml:space="preserve">Па </w:t>
      </w:r>
      <w:r w:rsidRPr="00C02AC4">
        <w:t>(</w:t>
      </w:r>
      <w:r>
        <w:t>Co</w:t>
      </w:r>
      <w:r w:rsidRPr="00C02AC4">
        <w:t>-</w:t>
      </w:r>
      <w:r>
        <w:t>CoO</w:t>
      </w:r>
      <w:r w:rsidRPr="00C02AC4">
        <w:t xml:space="preserve"> </w:t>
      </w:r>
      <w:r>
        <w:t>буфер) на поверхности Pt</w:t>
      </w:r>
      <w:r w:rsidRPr="00B258C7">
        <w:t xml:space="preserve"> </w:t>
      </w:r>
      <w:r>
        <w:t xml:space="preserve">ампулы установлено образование соединения </w:t>
      </w:r>
      <w:r w:rsidRPr="009F5DA7">
        <w:t>Pt</w:t>
      </w:r>
      <w:r>
        <w:rPr>
          <w:vertAlign w:val="subscript"/>
        </w:rPr>
        <w:t>82</w:t>
      </w:r>
      <w:r w:rsidRPr="009F5DA7">
        <w:rPr>
          <w:vertAlign w:val="subscript"/>
        </w:rPr>
        <w:t>.</w:t>
      </w:r>
      <w:r>
        <w:rPr>
          <w:vertAlign w:val="subscript"/>
        </w:rPr>
        <w:t>8</w:t>
      </w:r>
      <w:r w:rsidRPr="009F5DA7">
        <w:rPr>
          <w:rFonts w:ascii="Georgia" w:hAnsi="Georgia"/>
          <w:vertAlign w:val="subscript"/>
        </w:rPr>
        <w:t>±</w:t>
      </w:r>
      <w:r>
        <w:rPr>
          <w:vertAlign w:val="subscript"/>
        </w:rPr>
        <w:t>1</w:t>
      </w:r>
      <w:r w:rsidRPr="009F5DA7">
        <w:rPr>
          <w:vertAlign w:val="subscript"/>
        </w:rPr>
        <w:t>.</w:t>
      </w:r>
      <w:r>
        <w:rPr>
          <w:vertAlign w:val="subscript"/>
        </w:rPr>
        <w:t>3</w:t>
      </w:r>
      <w:r w:rsidRPr="009F5DA7">
        <w:t>Sb</w:t>
      </w:r>
      <w:r>
        <w:rPr>
          <w:vertAlign w:val="subscript"/>
        </w:rPr>
        <w:t>17</w:t>
      </w:r>
      <w:r w:rsidRPr="009F5DA7">
        <w:rPr>
          <w:vertAlign w:val="subscript"/>
        </w:rPr>
        <w:t>.</w:t>
      </w:r>
      <w:r>
        <w:rPr>
          <w:vertAlign w:val="subscript"/>
        </w:rPr>
        <w:t>2</w:t>
      </w:r>
      <w:r>
        <w:t xml:space="preserve"> (</w:t>
      </w:r>
      <w:r w:rsidRPr="00435DDF">
        <w:t xml:space="preserve">~ </w:t>
      </w:r>
      <w:r>
        <w:t>Pt</w:t>
      </w:r>
      <w:r w:rsidRPr="00435DDF">
        <w:rPr>
          <w:vertAlign w:val="subscript"/>
        </w:rPr>
        <w:t>5</w:t>
      </w:r>
      <w:r>
        <w:t>Sb</w:t>
      </w:r>
      <w:r w:rsidRPr="00435DDF">
        <w:t>)</w:t>
      </w:r>
      <w:r w:rsidRPr="00B258C7">
        <w:t xml:space="preserve"> </w:t>
      </w:r>
      <w:r>
        <w:t>(рис. 1) гексагональной структуры и исследованы его свойства методами XRD</w:t>
      </w:r>
      <w:r w:rsidRPr="00B258C7">
        <w:t xml:space="preserve">, </w:t>
      </w:r>
      <w:r>
        <w:rPr>
          <w:lang w:val="en-US"/>
        </w:rPr>
        <w:t>SEM</w:t>
      </w:r>
      <w:r w:rsidRPr="00FD771A">
        <w:t xml:space="preserve">, </w:t>
      </w:r>
      <w:r>
        <w:t>XPS</w:t>
      </w:r>
      <w:r w:rsidRPr="00B258C7">
        <w:t xml:space="preserve">, </w:t>
      </w:r>
      <w:r>
        <w:t xml:space="preserve">AFM. </w:t>
      </w:r>
    </w:p>
    <w:p w:rsidR="001F254F" w:rsidRDefault="001F254F" w:rsidP="001F254F">
      <w:pPr>
        <w:ind w:firstLine="567"/>
        <w:jc w:val="both"/>
      </w:pPr>
      <w:r>
        <w:t xml:space="preserve">Методом XPS исследована </w:t>
      </w:r>
      <w:r w:rsidRPr="00436E0E">
        <w:t>электронн</w:t>
      </w:r>
      <w:r>
        <w:t>ая</w:t>
      </w:r>
      <w:r w:rsidRPr="00436E0E">
        <w:t xml:space="preserve"> структур</w:t>
      </w:r>
      <w:r>
        <w:t>а</w:t>
      </w:r>
      <w:r w:rsidRPr="00436E0E">
        <w:t xml:space="preserve"> и валентны</w:t>
      </w:r>
      <w:r>
        <w:t>е</w:t>
      </w:r>
      <w:r w:rsidRPr="00436E0E">
        <w:t xml:space="preserve"> состояни</w:t>
      </w:r>
      <w:r>
        <w:t xml:space="preserve">я </w:t>
      </w:r>
      <w:r>
        <w:rPr>
          <w:lang w:val="en-US"/>
        </w:rPr>
        <w:t>Pt</w:t>
      </w:r>
      <w:r w:rsidRPr="00EC4CBE">
        <w:t xml:space="preserve"> </w:t>
      </w:r>
      <w:r>
        <w:t xml:space="preserve">и </w:t>
      </w:r>
      <w:r>
        <w:rPr>
          <w:lang w:val="en-US"/>
        </w:rPr>
        <w:t>Sb</w:t>
      </w:r>
      <w:r w:rsidRPr="00EC4CBE">
        <w:t xml:space="preserve"> </w:t>
      </w:r>
      <w:r>
        <w:t>в полученных образцах. Спектры Pt</w:t>
      </w:r>
      <w:r w:rsidRPr="00864647">
        <w:t>4</w:t>
      </w:r>
      <w:r>
        <w:t>f</w:t>
      </w:r>
      <w:r w:rsidRPr="00864647">
        <w:t xml:space="preserve"> </w:t>
      </w:r>
      <w:r>
        <w:t>линий и Sb</w:t>
      </w:r>
      <w:r w:rsidRPr="00864647">
        <w:t>3</w:t>
      </w:r>
      <w:r>
        <w:t>d демонстрировали форму линий и энергии связи</w:t>
      </w:r>
      <w:r w:rsidRPr="00EC4CBE">
        <w:t xml:space="preserve"> </w:t>
      </w:r>
      <w:r>
        <w:t>характерные для интерметаллических соединений Pt-Sb.</w:t>
      </w:r>
      <w:r w:rsidRPr="00436E0E">
        <w:t xml:space="preserve"> </w:t>
      </w:r>
    </w:p>
    <w:p w:rsidR="001F254F" w:rsidRDefault="001F254F" w:rsidP="001F254F">
      <w:pPr>
        <w:ind w:firstLine="567"/>
        <w:jc w:val="both"/>
      </w:pPr>
      <w:proofErr w:type="gramStart"/>
      <w:r>
        <w:rPr>
          <w:lang w:val="en-US"/>
        </w:rPr>
        <w:t>AFM</w:t>
      </w:r>
      <w:r w:rsidRPr="00444132">
        <w:t xml:space="preserve">-изображение рельефа </w:t>
      </w:r>
      <w:r>
        <w:t xml:space="preserve">демонстрирует </w:t>
      </w:r>
      <w:r w:rsidRPr="00EC4CBE">
        <w:t xml:space="preserve">ступени и террасы на поверхности </w:t>
      </w:r>
      <w:r w:rsidRPr="00EC4CBE">
        <w:rPr>
          <w:lang w:val="en-US"/>
        </w:rPr>
        <w:t>Pt</w:t>
      </w:r>
      <w:r w:rsidRPr="00EC4CBE">
        <w:rPr>
          <w:vertAlign w:val="subscript"/>
        </w:rPr>
        <w:t>5</w:t>
      </w:r>
      <w:r w:rsidRPr="00EC4CBE">
        <w:rPr>
          <w:lang w:val="en-US"/>
        </w:rPr>
        <w:t>Sb</w:t>
      </w:r>
      <w:r>
        <w:t xml:space="preserve">. </w:t>
      </w:r>
      <w:r w:rsidRPr="00444132">
        <w:t>Высота ступеней находится в диапазоне 0</w:t>
      </w:r>
      <w:r>
        <w:t>.</w:t>
      </w:r>
      <w:r w:rsidRPr="00444132">
        <w:t>2-0</w:t>
      </w:r>
      <w:r>
        <w:t>.</w:t>
      </w:r>
      <w:r w:rsidRPr="00444132">
        <w:t>7 мкм, а наблюдаемая ширина террасы составляет 1-50 мкм.</w:t>
      </w:r>
      <w:proofErr w:type="gramEnd"/>
      <w:r w:rsidRPr="00444132">
        <w:t xml:space="preserve"> Наблюдаемая ступенчатая структура является аргументом в пользу слоистой структуры образца.</w:t>
      </w:r>
      <w:r w:rsidRPr="00EC4CBE">
        <w:t xml:space="preserve"> </w:t>
      </w:r>
    </w:p>
    <w:p w:rsidR="001F254F" w:rsidRDefault="001F254F" w:rsidP="001F254F">
      <w:pPr>
        <w:ind w:firstLine="567"/>
        <w:jc w:val="both"/>
      </w:pPr>
      <w:r>
        <w:t xml:space="preserve">Наряду с указанным соединением, относящимся к типу интерметаллидов, отмечено образование соединения </w:t>
      </w:r>
      <w:r w:rsidRPr="00023079">
        <w:rPr>
          <w:sz w:val="22"/>
          <w:szCs w:val="22"/>
        </w:rPr>
        <w:t>Pt</w:t>
      </w:r>
      <w:r w:rsidRPr="00B35B64">
        <w:rPr>
          <w:sz w:val="22"/>
          <w:szCs w:val="22"/>
          <w:vertAlign w:val="subscript"/>
        </w:rPr>
        <w:t>90.3±0.8</w:t>
      </w:r>
      <w:r w:rsidRPr="00023079">
        <w:rPr>
          <w:sz w:val="22"/>
          <w:szCs w:val="22"/>
        </w:rPr>
        <w:t>Sb</w:t>
      </w:r>
      <w:r w:rsidRPr="00B35B64">
        <w:rPr>
          <w:sz w:val="22"/>
          <w:szCs w:val="22"/>
          <w:vertAlign w:val="subscript"/>
        </w:rPr>
        <w:t>9.7</w:t>
      </w:r>
      <w:r w:rsidRPr="00B35B64">
        <w:rPr>
          <w:sz w:val="22"/>
          <w:szCs w:val="22"/>
        </w:rPr>
        <w:t xml:space="preserve"> (~ </w:t>
      </w:r>
      <w:r w:rsidRPr="00023079">
        <w:rPr>
          <w:sz w:val="22"/>
          <w:szCs w:val="22"/>
        </w:rPr>
        <w:t>Pt</w:t>
      </w:r>
      <w:r w:rsidRPr="00B35B64">
        <w:rPr>
          <w:sz w:val="22"/>
          <w:szCs w:val="22"/>
          <w:vertAlign w:val="subscript"/>
        </w:rPr>
        <w:t>10</w:t>
      </w:r>
      <w:r w:rsidRPr="00023079">
        <w:rPr>
          <w:sz w:val="22"/>
          <w:szCs w:val="22"/>
        </w:rPr>
        <w:t>Sb</w:t>
      </w:r>
      <w:r w:rsidRPr="00B35B64">
        <w:rPr>
          <w:sz w:val="22"/>
          <w:szCs w:val="22"/>
        </w:rPr>
        <w:t>),</w:t>
      </w:r>
      <w:r>
        <w:rPr>
          <w:sz w:val="22"/>
        </w:rPr>
        <w:t xml:space="preserve"> кубической сингонии </w:t>
      </w:r>
      <w:r w:rsidRPr="00B35B64">
        <w:rPr>
          <w:sz w:val="22"/>
          <w:szCs w:val="22"/>
        </w:rPr>
        <w:t xml:space="preserve">и </w:t>
      </w:r>
      <w:r>
        <w:rPr>
          <w:sz w:val="22"/>
        </w:rPr>
        <w:t xml:space="preserve">расплава </w:t>
      </w:r>
      <w:r w:rsidRPr="00023079">
        <w:rPr>
          <w:sz w:val="22"/>
          <w:szCs w:val="22"/>
        </w:rPr>
        <w:t>Pt</w:t>
      </w:r>
      <w:r w:rsidRPr="00B35B64">
        <w:rPr>
          <w:sz w:val="22"/>
          <w:szCs w:val="22"/>
          <w:vertAlign w:val="subscript"/>
        </w:rPr>
        <w:t>69.2±4.4</w:t>
      </w:r>
      <w:r w:rsidRPr="00023079">
        <w:rPr>
          <w:sz w:val="22"/>
          <w:szCs w:val="22"/>
        </w:rPr>
        <w:t>Sb</w:t>
      </w:r>
      <w:r w:rsidRPr="00B35B64">
        <w:rPr>
          <w:sz w:val="22"/>
          <w:szCs w:val="22"/>
          <w:vertAlign w:val="subscript"/>
        </w:rPr>
        <w:t>30.8</w:t>
      </w:r>
      <w:r w:rsidRPr="00B35B64">
        <w:rPr>
          <w:sz w:val="22"/>
          <w:szCs w:val="22"/>
        </w:rPr>
        <w:t xml:space="preserve">. </w:t>
      </w:r>
      <w:r>
        <w:rPr>
          <w:sz w:val="22"/>
        </w:rPr>
        <w:t>Снижение температуры синтеза до 750</w:t>
      </w:r>
      <w:proofErr w:type="gramStart"/>
      <w:r>
        <w:sym w:font="Symbol" w:char="F0B0"/>
      </w:r>
      <w:r>
        <w:t>С</w:t>
      </w:r>
      <w:proofErr w:type="gramEnd"/>
      <w:r>
        <w:rPr>
          <w:sz w:val="22"/>
        </w:rPr>
        <w:t xml:space="preserve"> и </w:t>
      </w:r>
      <w:r>
        <w:t>700</w:t>
      </w:r>
      <w:r>
        <w:sym w:font="Symbol" w:char="F0B0"/>
      </w:r>
      <w:r>
        <w:t>С приводит к образованию на поверхности платины соединений, близких по составу Pt</w:t>
      </w:r>
      <w:r w:rsidRPr="008F5FC4">
        <w:rPr>
          <w:vertAlign w:val="subscript"/>
        </w:rPr>
        <w:t>5</w:t>
      </w:r>
      <w:r>
        <w:rPr>
          <w:vertAlign w:val="subscript"/>
        </w:rPr>
        <w:t>-x</w:t>
      </w:r>
      <w:r>
        <w:t>Sb</w:t>
      </w:r>
      <w:r w:rsidRPr="008F5FC4">
        <w:t xml:space="preserve"> </w:t>
      </w:r>
      <w:r>
        <w:t>кубической сингонии.</w:t>
      </w:r>
    </w:p>
    <w:p w:rsidR="001F254F" w:rsidRDefault="001F254F" w:rsidP="001F254F">
      <w:pPr>
        <w:ind w:firstLine="567"/>
        <w:jc w:val="both"/>
      </w:pPr>
      <w:r>
        <w:t>Предложен механизм глубокого проникновения Sb</w:t>
      </w:r>
      <w:r w:rsidRPr="00C750B3">
        <w:t xml:space="preserve"> </w:t>
      </w:r>
      <w:r>
        <w:t>в стенки Pt</w:t>
      </w:r>
      <w:r w:rsidRPr="00C750B3">
        <w:t xml:space="preserve"> </w:t>
      </w:r>
      <w:r>
        <w:t xml:space="preserve">ампулы. </w:t>
      </w:r>
    </w:p>
    <w:p w:rsidR="001F254F" w:rsidRDefault="001F254F" w:rsidP="001F254F">
      <w:pPr>
        <w:ind w:firstLine="567"/>
        <w:jc w:val="both"/>
      </w:pPr>
    </w:p>
    <w:p w:rsidR="001F254F" w:rsidRPr="005C2DF6" w:rsidRDefault="001F254F" w:rsidP="001F254F">
      <w:pPr>
        <w:pStyle w:val="Default"/>
        <w:ind w:firstLine="567"/>
        <w:jc w:val="both"/>
        <w:rPr>
          <w:i/>
          <w:lang w:val="ru-RU"/>
        </w:rPr>
      </w:pPr>
      <w:r w:rsidRPr="00BC2F30">
        <w:rPr>
          <w:i/>
          <w:lang w:val="ru-RU"/>
        </w:rPr>
        <w:t>Работа выполнена при финансовой поддержке проекта Российской Федерацией в лице Минобрнауки России № проекта 13.1902.24.44, № соглашения 075-15-2024-641</w:t>
      </w:r>
      <w:r>
        <w:rPr>
          <w:i/>
          <w:iCs/>
          <w:lang w:val="ru-RU"/>
        </w:rPr>
        <w:t>,</w:t>
      </w:r>
      <w:r w:rsidRPr="005C2DF6">
        <w:rPr>
          <w:i/>
          <w:iCs/>
          <w:lang w:val="ru-RU"/>
        </w:rPr>
        <w:t xml:space="preserve"> </w:t>
      </w:r>
      <w:r w:rsidRPr="00F53C14">
        <w:rPr>
          <w:i/>
          <w:lang w:val="ru-RU"/>
        </w:rPr>
        <w:t xml:space="preserve">тем НИР ИЭМ РАН </w:t>
      </w:r>
      <w:r w:rsidRPr="00F53C14">
        <w:rPr>
          <w:i/>
        </w:rPr>
        <w:t>FMUF</w:t>
      </w:r>
      <w:r w:rsidRPr="00F53C14">
        <w:rPr>
          <w:i/>
          <w:lang w:val="ru-RU"/>
        </w:rPr>
        <w:t>-2022-0002</w:t>
      </w:r>
      <w:r>
        <w:rPr>
          <w:i/>
          <w:lang w:val="ru-RU"/>
        </w:rPr>
        <w:t>,</w:t>
      </w:r>
      <w:r w:rsidRPr="00F53C14">
        <w:rPr>
          <w:i/>
          <w:lang w:val="ru-RU"/>
        </w:rPr>
        <w:t xml:space="preserve"> </w:t>
      </w:r>
      <w:r w:rsidRPr="00F53C14">
        <w:rPr>
          <w:i/>
        </w:rPr>
        <w:t>FMUF</w:t>
      </w:r>
      <w:r w:rsidRPr="00F53C14">
        <w:rPr>
          <w:i/>
          <w:lang w:val="ru-RU"/>
        </w:rPr>
        <w:t>-2022-0003</w:t>
      </w:r>
      <w:r>
        <w:rPr>
          <w:i/>
          <w:lang w:val="ru-RU"/>
        </w:rPr>
        <w:t xml:space="preserve"> и гос. задания ИФТТ РАН.</w:t>
      </w:r>
    </w:p>
    <w:p w:rsidR="001F254F" w:rsidRPr="00F53C14" w:rsidRDefault="001F254F" w:rsidP="001F254F">
      <w:pPr>
        <w:ind w:firstLine="567"/>
      </w:pPr>
    </w:p>
    <w:p w:rsidR="001F254F" w:rsidRPr="00F53C14" w:rsidRDefault="001F254F" w:rsidP="001F254F">
      <w:pPr>
        <w:pStyle w:val="ab"/>
        <w:numPr>
          <w:ilvl w:val="0"/>
          <w:numId w:val="18"/>
        </w:numPr>
        <w:rPr>
          <w:lang w:val="en-US"/>
        </w:rPr>
      </w:pPr>
      <w:r w:rsidRPr="00F53C14">
        <w:rPr>
          <w:lang w:val="en-US"/>
        </w:rPr>
        <w:t>Durussel Ph., Feschotte P. // J Alloy Compd, 1991, V. 176(1), P. 173-181.</w:t>
      </w:r>
    </w:p>
    <w:p w:rsidR="001F254F" w:rsidRPr="00F53C14" w:rsidRDefault="001F254F" w:rsidP="001F254F">
      <w:pPr>
        <w:pStyle w:val="ab"/>
        <w:numPr>
          <w:ilvl w:val="0"/>
          <w:numId w:val="18"/>
        </w:numPr>
        <w:rPr>
          <w:lang w:val="en-US"/>
        </w:rPr>
      </w:pPr>
      <w:r w:rsidRPr="00F53C14">
        <w:rPr>
          <w:lang w:val="en-US"/>
        </w:rPr>
        <w:t xml:space="preserve">Okamoto H. // </w:t>
      </w:r>
      <w:r w:rsidRPr="00A02FF7">
        <w:rPr>
          <w:lang w:val="en-US"/>
        </w:rPr>
        <w:t>J. Phase Equilibria</w:t>
      </w:r>
      <w:r w:rsidRPr="00F53C14">
        <w:rPr>
          <w:lang w:val="en-US"/>
        </w:rPr>
        <w:t xml:space="preserve">, 1992, V. 13(5), </w:t>
      </w:r>
      <w:r>
        <w:rPr>
          <w:lang w:val="en-US"/>
        </w:rPr>
        <w:t xml:space="preserve">P. </w:t>
      </w:r>
      <w:r w:rsidRPr="00F53C14">
        <w:rPr>
          <w:lang w:val="en-US"/>
        </w:rPr>
        <w:t>580–581.</w:t>
      </w:r>
    </w:p>
    <w:p w:rsidR="001F254F" w:rsidRPr="00FD771A" w:rsidRDefault="001F254F" w:rsidP="001F254F">
      <w:pPr>
        <w:pStyle w:val="ab"/>
        <w:numPr>
          <w:ilvl w:val="0"/>
          <w:numId w:val="18"/>
        </w:numPr>
        <w:rPr>
          <w:lang w:val="en-US"/>
        </w:rPr>
      </w:pPr>
      <w:r w:rsidRPr="00F53C14">
        <w:rPr>
          <w:lang w:val="en-US"/>
        </w:rPr>
        <w:t>Itkin V.P., Alcock C.B. // JPE, 1996, V. 17, P. 356–361.</w:t>
      </w:r>
    </w:p>
    <w:p w:rsidR="001F254F" w:rsidRPr="00FD771A" w:rsidRDefault="001F254F" w:rsidP="001F254F">
      <w:pPr>
        <w:pStyle w:val="ab"/>
        <w:numPr>
          <w:ilvl w:val="0"/>
          <w:numId w:val="18"/>
        </w:numPr>
        <w:rPr>
          <w:lang w:val="en-US"/>
        </w:rPr>
      </w:pPr>
      <w:r w:rsidRPr="00FD771A">
        <w:rPr>
          <w:bCs/>
          <w:lang w:val="en-US"/>
        </w:rPr>
        <w:t xml:space="preserve">Redkin A.F., Kotova N.P., Shapovalov </w:t>
      </w:r>
      <w:proofErr w:type="gramStart"/>
      <w:r w:rsidRPr="00FD771A">
        <w:rPr>
          <w:bCs/>
          <w:lang w:val="en-US"/>
        </w:rPr>
        <w:t>Yu.B.,</w:t>
      </w:r>
      <w:proofErr w:type="gramEnd"/>
      <w:r w:rsidRPr="00FD771A">
        <w:rPr>
          <w:bCs/>
          <w:lang w:val="en-US"/>
        </w:rPr>
        <w:t xml:space="preserve"> Nekrasov A.N. </w:t>
      </w:r>
      <w:r>
        <w:rPr>
          <w:bCs/>
          <w:lang w:val="en-US"/>
        </w:rPr>
        <w:t>//</w:t>
      </w:r>
      <w:r w:rsidRPr="00FD771A">
        <w:rPr>
          <w:bCs/>
          <w:lang w:val="en-US"/>
        </w:rPr>
        <w:t xml:space="preserve"> </w:t>
      </w:r>
      <w:r w:rsidRPr="00FD771A">
        <w:rPr>
          <w:iCs/>
          <w:lang w:val="en-US"/>
        </w:rPr>
        <w:t>Geochem. Inter</w:t>
      </w:r>
      <w:r w:rsidRPr="00FD771A">
        <w:rPr>
          <w:i/>
          <w:iCs/>
          <w:lang w:val="en-US"/>
        </w:rPr>
        <w:t>.</w:t>
      </w:r>
      <w:r>
        <w:t>,</w:t>
      </w:r>
      <w:r w:rsidRPr="00FD771A">
        <w:rPr>
          <w:i/>
          <w:iCs/>
          <w:lang w:val="en-US"/>
        </w:rPr>
        <w:t xml:space="preserve"> </w:t>
      </w:r>
      <w:r>
        <w:t xml:space="preserve">2024, </w:t>
      </w:r>
      <w:r>
        <w:rPr>
          <w:lang w:val="en-US"/>
        </w:rPr>
        <w:t xml:space="preserve">V. </w:t>
      </w:r>
      <w:r w:rsidRPr="00FD771A">
        <w:rPr>
          <w:iCs/>
          <w:lang w:val="en-US"/>
        </w:rPr>
        <w:t xml:space="preserve">62(4), </w:t>
      </w:r>
      <w:r>
        <w:rPr>
          <w:iCs/>
          <w:lang w:val="en-US"/>
        </w:rPr>
        <w:t xml:space="preserve">P. </w:t>
      </w:r>
      <w:r w:rsidRPr="00FD771A">
        <w:rPr>
          <w:iCs/>
          <w:lang w:val="en-US"/>
        </w:rPr>
        <w:t>384–392</w:t>
      </w:r>
      <w:r>
        <w:rPr>
          <w:iCs/>
        </w:rPr>
        <w:t>.</w:t>
      </w:r>
    </w:p>
    <w:p w:rsidR="001F254F" w:rsidRDefault="001F254F" w:rsidP="00E6055F">
      <w:pPr>
        <w:pStyle w:val="ab"/>
        <w:tabs>
          <w:tab w:val="left" w:pos="6804"/>
        </w:tabs>
        <w:spacing w:after="200" w:line="276" w:lineRule="auto"/>
        <w:ind w:left="0"/>
      </w:pPr>
      <w:r>
        <w:br w:type="page"/>
      </w:r>
    </w:p>
    <w:p w:rsidR="0092539E" w:rsidRPr="00872287" w:rsidRDefault="0092539E" w:rsidP="0092539E">
      <w:pPr>
        <w:pStyle w:val="a7"/>
        <w:rPr>
          <w:szCs w:val="24"/>
        </w:rPr>
      </w:pPr>
      <w:r w:rsidRPr="000D098E">
        <w:rPr>
          <w:szCs w:val="24"/>
        </w:rPr>
        <w:lastRenderedPageBreak/>
        <w:t>ИЗМЕНЕНИЕ ИЗОТОПНОГО СОСТАВА АЛМАЗА ПРИ ВАРИАЦИЯХ СКОРОСТИ РОСТА</w:t>
      </w:r>
    </w:p>
    <w:p w:rsidR="0092539E" w:rsidRPr="00BD05A9" w:rsidRDefault="0092539E" w:rsidP="0092539E"/>
    <w:p w:rsidR="0092539E" w:rsidRPr="00BD05A9" w:rsidRDefault="0092539E" w:rsidP="0092539E">
      <w:pPr>
        <w:pStyle w:val="a3"/>
      </w:pPr>
      <w:r>
        <w:rPr>
          <w:u w:val="single"/>
        </w:rPr>
        <w:t>В.Н.</w:t>
      </w:r>
      <w:r w:rsidRPr="00872287">
        <w:rPr>
          <w:u w:val="single"/>
        </w:rPr>
        <w:t xml:space="preserve"> </w:t>
      </w:r>
      <w:r>
        <w:rPr>
          <w:u w:val="single"/>
        </w:rPr>
        <w:t>Реутский</w:t>
      </w:r>
    </w:p>
    <w:p w:rsidR="0092539E" w:rsidRPr="00BD05A9" w:rsidRDefault="0092539E" w:rsidP="0092539E">
      <w:pPr>
        <w:pStyle w:val="a5"/>
      </w:pPr>
      <w:r w:rsidRPr="000D098E">
        <w:t>ИГМ СО РАН, г. Новосибирск</w:t>
      </w:r>
    </w:p>
    <w:p w:rsidR="0092539E" w:rsidRPr="00F5519C" w:rsidRDefault="0092539E" w:rsidP="0092539E">
      <w:pPr>
        <w:pStyle w:val="a5"/>
      </w:pPr>
      <w:r w:rsidRPr="00F5519C">
        <w:rPr>
          <w:vertAlign w:val="superscript"/>
        </w:rPr>
        <w:t>*</w:t>
      </w:r>
      <w:r w:rsidRPr="000D098E">
        <w:rPr>
          <w:lang w:val="en-US"/>
        </w:rPr>
        <w:t>reutsky</w:t>
      </w:r>
      <w:r w:rsidRPr="00F5519C">
        <w:t>@</w:t>
      </w:r>
      <w:r w:rsidRPr="000D098E">
        <w:rPr>
          <w:lang w:val="en-US"/>
        </w:rPr>
        <w:t>igm</w:t>
      </w:r>
      <w:r w:rsidRPr="00F5519C">
        <w:t>.</w:t>
      </w:r>
      <w:r w:rsidRPr="000D098E">
        <w:rPr>
          <w:lang w:val="en-US"/>
        </w:rPr>
        <w:t>nsc</w:t>
      </w:r>
      <w:r w:rsidRPr="00F5519C">
        <w:t>.</w:t>
      </w:r>
      <w:r w:rsidRPr="000D098E">
        <w:rPr>
          <w:lang w:val="en-US"/>
        </w:rPr>
        <w:t>ru</w:t>
      </w:r>
    </w:p>
    <w:p w:rsidR="0092539E" w:rsidRPr="00F5519C" w:rsidRDefault="0092539E" w:rsidP="0092539E"/>
    <w:p w:rsidR="0092539E" w:rsidRDefault="0092539E" w:rsidP="0092539E">
      <w:pPr>
        <w:ind w:firstLine="567"/>
        <w:jc w:val="both"/>
      </w:pPr>
      <w:r>
        <w:t>В настоящем докладе рассматривается механизм, который может генерировать поступательные изменения δ</w:t>
      </w:r>
      <w:r w:rsidRPr="000D098E">
        <w:rPr>
          <w:vertAlign w:val="superscript"/>
        </w:rPr>
        <w:t>13</w:t>
      </w:r>
      <w:r>
        <w:t>C и N</w:t>
      </w:r>
      <w:r w:rsidRPr="000D098E">
        <w:rPr>
          <w:vertAlign w:val="subscript"/>
        </w:rPr>
        <w:t>ppm</w:t>
      </w:r>
      <w:r>
        <w:t xml:space="preserve"> в направлении роста монокристаллов алмаза, растущих из флюида постоянного состава. Увеличение размера кристалла приводит к уменьшению линейной скорости роста и изменению коэффициентов распределения примесей и изотопов. Данный процесс поддаётся моделированию для монокристального роста в рамках модели Бартона-Прима-Слихтера (БПС) [1].</w:t>
      </w:r>
    </w:p>
    <w:p w:rsidR="0092539E" w:rsidRDefault="0092539E" w:rsidP="0092539E">
      <w:pPr>
        <w:ind w:firstLine="567"/>
        <w:jc w:val="both"/>
      </w:pPr>
      <w:r>
        <w:t>Согласно БПС, величина эффективного разделения примесей при кристаллизации из раствора определяется отношением произведения величины диффузионного слоя и линейной скорости кристаллизации к коэффициенту диффузии примеси (</w:t>
      </w:r>
      <w:r w:rsidRPr="000D098E">
        <w:rPr>
          <w:i/>
        </w:rPr>
        <w:t>δV</w:t>
      </w:r>
      <w:r>
        <w:t>/</w:t>
      </w:r>
      <w:r w:rsidRPr="000D098E">
        <w:rPr>
          <w:i/>
        </w:rPr>
        <w:t>D</w:t>
      </w:r>
      <w:r>
        <w:t xml:space="preserve">). Влияние </w:t>
      </w:r>
      <w:r w:rsidRPr="000D098E">
        <w:rPr>
          <w:i/>
        </w:rPr>
        <w:t>V</w:t>
      </w:r>
      <w:r>
        <w:t xml:space="preserve"> на изотопное фракционирование углерода между растущим алмазом и Ме-С расплавом экспериментально продемонстрировано нами ранее для </w:t>
      </w:r>
      <w:r w:rsidRPr="000D098E">
        <w:rPr>
          <w:i/>
        </w:rPr>
        <w:t>V</w:t>
      </w:r>
      <w:r>
        <w:t xml:space="preserve"> от 10</w:t>
      </w:r>
      <w:r w:rsidRPr="000D098E">
        <w:rPr>
          <w:vertAlign w:val="superscript"/>
        </w:rPr>
        <w:t>-8</w:t>
      </w:r>
      <w:r>
        <w:t xml:space="preserve"> до 10</w:t>
      </w:r>
      <w:r w:rsidRPr="000D098E">
        <w:rPr>
          <w:vertAlign w:val="superscript"/>
        </w:rPr>
        <w:t>-5</w:t>
      </w:r>
      <w:r>
        <w:t xml:space="preserve"> м/с. </w:t>
      </w:r>
      <w:proofErr w:type="gramStart"/>
      <w:r>
        <w:t>При</w:t>
      </w:r>
      <w:proofErr w:type="gramEnd"/>
      <w:r>
        <w:t xml:space="preserve"> более низких </w:t>
      </w:r>
      <w:r w:rsidRPr="000D098E">
        <w:rPr>
          <w:i/>
        </w:rPr>
        <w:t>V</w:t>
      </w:r>
      <w:r>
        <w:t xml:space="preserve"> эффект может быть проявлен, если </w:t>
      </w:r>
      <w:r w:rsidRPr="000D098E">
        <w:rPr>
          <w:i/>
        </w:rPr>
        <w:t>δ</w:t>
      </w:r>
      <w:r>
        <w:t xml:space="preserve"> значительны. Учитывая, что транспорт рассеянных элементов в мантии осуществляется преимущественно диффузионным путём, величины </w:t>
      </w:r>
      <w:r w:rsidRPr="000D098E">
        <w:rPr>
          <w:i/>
        </w:rPr>
        <w:t>δ</w:t>
      </w:r>
      <w:r>
        <w:t xml:space="preserve"> для углерода и азота могут составлять метры и километры. Рассчитанные постепенные изменения δ</w:t>
      </w:r>
      <w:r w:rsidRPr="000D098E">
        <w:rPr>
          <w:vertAlign w:val="superscript"/>
        </w:rPr>
        <w:t>13</w:t>
      </w:r>
      <w:r>
        <w:t>C и N</w:t>
      </w:r>
      <w:r w:rsidRPr="000D098E">
        <w:rPr>
          <w:vertAlign w:val="subscript"/>
        </w:rPr>
        <w:t>ppm</w:t>
      </w:r>
      <w:r>
        <w:t xml:space="preserve"> в направлении кристаллизации достигают нескольких промилле и сотен ppm, что доступно для изучения современными методами. Эти изменения не требуют изменения температуры, давления и состава флюида.</w:t>
      </w:r>
    </w:p>
    <w:p w:rsidR="0092539E" w:rsidRDefault="0092539E" w:rsidP="0092539E">
      <w:pPr>
        <w:ind w:firstLine="567"/>
        <w:jc w:val="both"/>
      </w:pPr>
      <w:r>
        <w:t xml:space="preserve">Для апробации предлагаемого механизма рассчитаны параметры формирования неоднородности состава для двух природных кристаллов, содержащих флюидные включения: кристалл MAR06b содержит микровключения графита и углероводородов [2], а в кристалле 1Р включения представлены карбонатами [3]. Моделирование изотопного фракционирования углерода проведено для случая кристаллизации идеального объёмного октаэдра при </w:t>
      </w:r>
      <w:r w:rsidRPr="000D098E">
        <w:rPr>
          <w:i/>
        </w:rPr>
        <w:t>D</w:t>
      </w:r>
      <w:r>
        <w:t xml:space="preserve"> = 3*10</w:t>
      </w:r>
      <w:r w:rsidRPr="000D098E">
        <w:rPr>
          <w:vertAlign w:val="superscript"/>
        </w:rPr>
        <w:t>-9</w:t>
      </w:r>
      <w:r>
        <w:t xml:space="preserve"> м</w:t>
      </w:r>
      <w:proofErr w:type="gramStart"/>
      <w:r w:rsidRPr="000D098E">
        <w:rPr>
          <w:vertAlign w:val="superscript"/>
        </w:rPr>
        <w:t>2</w:t>
      </w:r>
      <w:proofErr w:type="gramEnd"/>
      <w:r>
        <w:t xml:space="preserve">/с, </w:t>
      </w:r>
      <w:r w:rsidRPr="000D098E">
        <w:rPr>
          <w:i/>
        </w:rPr>
        <w:t>δ</w:t>
      </w:r>
      <w:r>
        <w:t xml:space="preserve"> = 0,01 м и </w:t>
      </w:r>
      <w:r w:rsidRPr="000D098E">
        <w:rPr>
          <w:i/>
        </w:rPr>
        <w:t>V</w:t>
      </w:r>
      <w:r>
        <w:t xml:space="preserve"> от 10</w:t>
      </w:r>
      <w:r w:rsidRPr="000D098E">
        <w:rPr>
          <w:vertAlign w:val="superscript"/>
        </w:rPr>
        <w:t>-9</w:t>
      </w:r>
      <w:r>
        <w:t xml:space="preserve"> до 10</w:t>
      </w:r>
      <w:r w:rsidRPr="000D098E">
        <w:rPr>
          <w:vertAlign w:val="superscript"/>
        </w:rPr>
        <w:t>-7</w:t>
      </w:r>
      <w:r>
        <w:t xml:space="preserve"> м/с. Коэффициенты равновесного фракционирования углерода </w:t>
      </w:r>
      <w:r w:rsidRPr="000D098E">
        <w:rPr>
          <w:i/>
        </w:rPr>
        <w:t>k</w:t>
      </w:r>
      <w:r w:rsidRPr="000D098E">
        <w:rPr>
          <w:i/>
          <w:vertAlign w:val="subscript"/>
        </w:rPr>
        <w:t>eq</w:t>
      </w:r>
      <w:r>
        <w:t xml:space="preserve"> составляют 1,001 и 0,9975, что эквивалентно δ</w:t>
      </w:r>
      <w:r w:rsidRPr="000D098E">
        <w:rPr>
          <w:vertAlign w:val="superscript"/>
        </w:rPr>
        <w:t>13</w:t>
      </w:r>
      <w:r>
        <w:t xml:space="preserve">Сраствор-кристалл +1,0‰ и </w:t>
      </w:r>
      <w:r>
        <w:noBreakHyphen/>
        <w:t xml:space="preserve">2,5‰ для восстановленного и окисленного флюида, соответственно. Расчёт разделения примеси азота проведён при </w:t>
      </w:r>
      <w:r w:rsidRPr="000D098E">
        <w:rPr>
          <w:i/>
        </w:rPr>
        <w:t>D</w:t>
      </w:r>
      <w:r>
        <w:t xml:space="preserve"> = 5*10</w:t>
      </w:r>
      <w:r w:rsidRPr="000D098E">
        <w:rPr>
          <w:vertAlign w:val="superscript"/>
        </w:rPr>
        <w:t>-9</w:t>
      </w:r>
      <w:r>
        <w:t xml:space="preserve"> м</w:t>
      </w:r>
      <w:proofErr w:type="gramStart"/>
      <w:r w:rsidRPr="000D098E">
        <w:rPr>
          <w:vertAlign w:val="superscript"/>
        </w:rPr>
        <w:t>2</w:t>
      </w:r>
      <w:proofErr w:type="gramEnd"/>
      <w:r>
        <w:t xml:space="preserve">/с и </w:t>
      </w:r>
      <w:r w:rsidRPr="000D098E">
        <w:rPr>
          <w:i/>
        </w:rPr>
        <w:t>δ</w:t>
      </w:r>
      <w:r>
        <w:t xml:space="preserve"> = 0,01-0,03 м. Результаты моделирования хорошо соответствуют результатам прямых изменений. При тех же скоростях роста коэффициенты разделения азота составили 0,38-0,47 для з восстановленной системы и 0,03 </w:t>
      </w:r>
      <w:proofErr w:type="gramStart"/>
      <w:r>
        <w:t>для</w:t>
      </w:r>
      <w:proofErr w:type="gramEnd"/>
      <w:r>
        <w:t xml:space="preserve"> окисленной.</w:t>
      </w:r>
    </w:p>
    <w:p w:rsidR="0092539E" w:rsidRDefault="0092539E" w:rsidP="0092539E">
      <w:pPr>
        <w:ind w:firstLine="567"/>
        <w:jc w:val="both"/>
      </w:pPr>
      <w:r>
        <w:t>Изменение скорости роста формирует тренды δ</w:t>
      </w:r>
      <w:r w:rsidRPr="000D098E">
        <w:rPr>
          <w:vertAlign w:val="superscript"/>
        </w:rPr>
        <w:t>13</w:t>
      </w:r>
      <w:r>
        <w:t xml:space="preserve">C и Nppm, противоположные трендам рэлеевского фракционирования в закрытой системе при тех же окислительно-восстановительных условиях. Во всех случаях примесь азота демонстрирует не совместимое с алмазом распределение. </w:t>
      </w:r>
    </w:p>
    <w:p w:rsidR="0092539E" w:rsidRPr="00466871" w:rsidRDefault="0092539E" w:rsidP="0092539E">
      <w:pPr>
        <w:ind w:firstLine="567"/>
        <w:rPr>
          <w:i/>
        </w:rPr>
      </w:pPr>
      <w:r w:rsidRPr="00466871">
        <w:rPr>
          <w:i/>
        </w:rPr>
        <w:t xml:space="preserve">Работа выполнена за счет средств </w:t>
      </w:r>
      <w:r>
        <w:rPr>
          <w:i/>
        </w:rPr>
        <w:t>государственного задания ИГМ СО РАН</w:t>
      </w:r>
    </w:p>
    <w:p w:rsidR="0092539E" w:rsidRPr="001737E7" w:rsidRDefault="0092539E" w:rsidP="0092539E">
      <w:pPr>
        <w:ind w:firstLine="567"/>
      </w:pPr>
    </w:p>
    <w:p w:rsidR="0092539E" w:rsidRDefault="0092539E" w:rsidP="0092539E">
      <w:pPr>
        <w:numPr>
          <w:ilvl w:val="0"/>
          <w:numId w:val="19"/>
        </w:numPr>
        <w:tabs>
          <w:tab w:val="clear" w:pos="720"/>
          <w:tab w:val="num" w:pos="0"/>
        </w:tabs>
        <w:ind w:left="0" w:firstLine="0"/>
        <w:jc w:val="both"/>
      </w:pPr>
      <w:r w:rsidRPr="0092539E">
        <w:rPr>
          <w:lang w:val="en-US"/>
        </w:rPr>
        <w:t xml:space="preserve">Reutsky V.N., Borzdov Y.M. // Diam. </w:t>
      </w:r>
      <w:r>
        <w:t>Relat. Mater. 2023. V. 135. P. 109865</w:t>
      </w:r>
    </w:p>
    <w:p w:rsidR="0092539E" w:rsidRDefault="0092539E" w:rsidP="0092539E">
      <w:pPr>
        <w:numPr>
          <w:ilvl w:val="0"/>
          <w:numId w:val="19"/>
        </w:numPr>
        <w:tabs>
          <w:tab w:val="clear" w:pos="720"/>
          <w:tab w:val="num" w:pos="0"/>
        </w:tabs>
        <w:ind w:left="0" w:firstLine="0"/>
        <w:jc w:val="both"/>
      </w:pPr>
      <w:r w:rsidRPr="0092539E">
        <w:rPr>
          <w:lang w:val="en-US"/>
        </w:rPr>
        <w:t xml:space="preserve">Smit K.V., Shirey S.B., Stern R.A., Steele A., Wang W. // Lithos. </w:t>
      </w:r>
      <w:r>
        <w:t>2016. V. 265. P. 68–81.</w:t>
      </w:r>
    </w:p>
    <w:p w:rsidR="0092539E" w:rsidRDefault="0092539E" w:rsidP="0092539E">
      <w:pPr>
        <w:numPr>
          <w:ilvl w:val="0"/>
          <w:numId w:val="19"/>
        </w:numPr>
        <w:tabs>
          <w:tab w:val="clear" w:pos="720"/>
          <w:tab w:val="num" w:pos="0"/>
        </w:tabs>
        <w:ind w:left="0" w:firstLine="0"/>
        <w:jc w:val="both"/>
      </w:pPr>
      <w:r>
        <w:t>Титков С.В., Ширяев А.А., Зудина Н.Н., Зудин Н.Г., Солодова Ю.П. // Геология и геофизика. 2015. Т. 56(1-2). С. 455-466.</w:t>
      </w:r>
    </w:p>
    <w:p w:rsidR="0092539E" w:rsidRDefault="0092539E" w:rsidP="0092539E">
      <w:pPr>
        <w:pStyle w:val="ab"/>
        <w:tabs>
          <w:tab w:val="num" w:pos="0"/>
          <w:tab w:val="left" w:pos="6804"/>
        </w:tabs>
        <w:spacing w:after="200" w:line="276" w:lineRule="auto"/>
        <w:ind w:left="0"/>
      </w:pPr>
      <w:r>
        <w:br w:type="page"/>
      </w:r>
    </w:p>
    <w:p w:rsidR="009D0E8A" w:rsidRPr="00872287" w:rsidRDefault="009D0E8A" w:rsidP="009D0E8A">
      <w:pPr>
        <w:pStyle w:val="a7"/>
        <w:rPr>
          <w:szCs w:val="24"/>
        </w:rPr>
      </w:pPr>
      <w:r w:rsidRPr="000C5E7C">
        <w:rPr>
          <w:szCs w:val="24"/>
        </w:rPr>
        <w:lastRenderedPageBreak/>
        <w:t>ФОРМЫ РАСТВОРЕННОГО ЗОЛОТА В КИСЛЫХ СУЛЬФ</w:t>
      </w:r>
      <w:r>
        <w:rPr>
          <w:szCs w:val="24"/>
        </w:rPr>
        <w:t>ИДНЫХ ГИДРОТЕРМАЛЬНЫХ ФЛЮИДАХ ПО ЭКСПЕРИМЕНТАЛЬНЫМ ДАННЫМ</w:t>
      </w:r>
    </w:p>
    <w:p w:rsidR="009D0E8A" w:rsidRPr="00BD05A9" w:rsidRDefault="009D0E8A" w:rsidP="009D0E8A"/>
    <w:p w:rsidR="009D0E8A" w:rsidRPr="00BD05A9" w:rsidRDefault="009D0E8A" w:rsidP="009D0E8A">
      <w:pPr>
        <w:pStyle w:val="a3"/>
      </w:pPr>
      <w:r>
        <w:rPr>
          <w:u w:val="single"/>
        </w:rPr>
        <w:t>Е</w:t>
      </w:r>
      <w:r w:rsidRPr="00872287">
        <w:rPr>
          <w:u w:val="single"/>
        </w:rPr>
        <w:t>.</w:t>
      </w:r>
      <w:r>
        <w:rPr>
          <w:u w:val="single"/>
        </w:rPr>
        <w:t>А</w:t>
      </w:r>
      <w:r w:rsidRPr="00872287">
        <w:rPr>
          <w:u w:val="single"/>
        </w:rPr>
        <w:t xml:space="preserve">. </w:t>
      </w:r>
      <w:r>
        <w:rPr>
          <w:u w:val="single"/>
        </w:rPr>
        <w:t>Рубцова</w:t>
      </w:r>
      <w:proofErr w:type="gramStart"/>
      <w:r w:rsidRPr="00872287">
        <w:rPr>
          <w:u w:val="single"/>
          <w:vertAlign w:val="superscript"/>
        </w:rPr>
        <w:t>1</w:t>
      </w:r>
      <w:proofErr w:type="gramEnd"/>
      <w:r w:rsidR="00942626">
        <w:rPr>
          <w:u w:val="single"/>
          <w:vertAlign w:val="superscript"/>
        </w:rPr>
        <w:t>,</w:t>
      </w:r>
      <w:r w:rsidRPr="00F0429E">
        <w:rPr>
          <w:u w:val="single"/>
          <w:vertAlign w:val="superscript"/>
        </w:rPr>
        <w:t>*</w:t>
      </w:r>
      <w:r w:rsidRPr="00872287">
        <w:rPr>
          <w:u w:val="single"/>
          <w:vertAlign w:val="superscript"/>
        </w:rPr>
        <w:t>)</w:t>
      </w:r>
      <w:r w:rsidRPr="00872287">
        <w:rPr>
          <w:u w:val="single"/>
        </w:rPr>
        <w:t>,</w:t>
      </w:r>
      <w:r>
        <w:t xml:space="preserve"> А.В</w:t>
      </w:r>
      <w:r w:rsidRPr="00BD05A9">
        <w:t>.</w:t>
      </w:r>
      <w:r>
        <w:t xml:space="preserve"> Зотов</w:t>
      </w:r>
      <w:r>
        <w:rPr>
          <w:vertAlign w:val="superscript"/>
        </w:rPr>
        <w:t>1</w:t>
      </w:r>
      <w:r w:rsidRPr="00BD05A9">
        <w:rPr>
          <w:vertAlign w:val="superscript"/>
        </w:rPr>
        <w:t>)</w:t>
      </w:r>
      <w:r>
        <w:t>, М</w:t>
      </w:r>
      <w:r w:rsidRPr="00BD05A9">
        <w:t>.</w:t>
      </w:r>
      <w:r>
        <w:t>Е</w:t>
      </w:r>
      <w:r w:rsidRPr="00BD05A9">
        <w:t>.</w:t>
      </w:r>
      <w:r>
        <w:t xml:space="preserve"> Тарнопольская</w:t>
      </w:r>
      <w:r w:rsidRPr="00BD05A9">
        <w:rPr>
          <w:vertAlign w:val="superscript"/>
        </w:rPr>
        <w:t>1)</w:t>
      </w:r>
      <w:r>
        <w:t>, Б</w:t>
      </w:r>
      <w:r w:rsidRPr="00BD05A9">
        <w:t>.</w:t>
      </w:r>
      <w:r>
        <w:t>Р</w:t>
      </w:r>
      <w:r w:rsidRPr="00BD05A9">
        <w:t>.</w:t>
      </w:r>
      <w:r>
        <w:t xml:space="preserve"> Тагиров</w:t>
      </w:r>
      <w:r w:rsidRPr="00BD05A9">
        <w:rPr>
          <w:vertAlign w:val="superscript"/>
        </w:rPr>
        <w:t>1)</w:t>
      </w:r>
    </w:p>
    <w:p w:rsidR="009D0E8A" w:rsidRPr="00BD05A9" w:rsidRDefault="009D0E8A" w:rsidP="009D0E8A">
      <w:pPr>
        <w:pStyle w:val="a5"/>
      </w:pPr>
      <w:r w:rsidRPr="00BD05A9">
        <w:rPr>
          <w:vertAlign w:val="superscript"/>
        </w:rPr>
        <w:t>1)</w:t>
      </w:r>
      <w:r>
        <w:t>ИГЕМ РАН</w:t>
      </w:r>
    </w:p>
    <w:p w:rsidR="009D0E8A" w:rsidRPr="000C5E7C" w:rsidRDefault="009D0E8A" w:rsidP="009D0E8A">
      <w:pPr>
        <w:pStyle w:val="a5"/>
      </w:pPr>
      <w:r w:rsidRPr="000C5E7C">
        <w:rPr>
          <w:vertAlign w:val="superscript"/>
        </w:rPr>
        <w:t>*</w:t>
      </w:r>
      <w:r>
        <w:rPr>
          <w:lang w:val="en-US"/>
        </w:rPr>
        <w:t>rkata</w:t>
      </w:r>
      <w:r w:rsidRPr="000C5E7C">
        <w:t>@</w:t>
      </w:r>
      <w:r>
        <w:rPr>
          <w:lang w:val="en-US"/>
        </w:rPr>
        <w:t>mail</w:t>
      </w:r>
      <w:r w:rsidRPr="000C5E7C">
        <w:t>.</w:t>
      </w:r>
      <w:r>
        <w:rPr>
          <w:lang w:val="en-US"/>
        </w:rPr>
        <w:t>ru</w:t>
      </w:r>
    </w:p>
    <w:p w:rsidR="009D0E8A" w:rsidRPr="00BD05A9" w:rsidRDefault="009D0E8A" w:rsidP="009D0E8A"/>
    <w:p w:rsidR="009D0E8A" w:rsidRDefault="009D0E8A" w:rsidP="009D0E8A">
      <w:pPr>
        <w:ind w:firstLine="567"/>
        <w:jc w:val="both"/>
      </w:pPr>
      <w:r>
        <w:t xml:space="preserve">В образовании гидротермальных месторождений золота активное участие принимают сульфидные гидротермальные флюиды. Известно, что золото переносится в виде комплексов </w:t>
      </w:r>
      <w:r>
        <w:rPr>
          <w:lang w:val="en-US"/>
        </w:rPr>
        <w:t>AuHS</w:t>
      </w:r>
      <w:r w:rsidRPr="00B06C9A">
        <w:rPr>
          <w:vertAlign w:val="superscript"/>
        </w:rPr>
        <w:t>0</w:t>
      </w:r>
      <w:r w:rsidRPr="00B06C9A">
        <w:rPr>
          <w:vertAlign w:val="subscript"/>
        </w:rPr>
        <w:t>(р-р)</w:t>
      </w:r>
      <w:r w:rsidRPr="00C937B4">
        <w:t xml:space="preserve"> </w:t>
      </w:r>
      <w:r>
        <w:t xml:space="preserve">и </w:t>
      </w:r>
      <w:r>
        <w:rPr>
          <w:lang w:val="en-US"/>
        </w:rPr>
        <w:t>Au</w:t>
      </w:r>
      <w:r w:rsidRPr="00C937B4">
        <w:t>(</w:t>
      </w:r>
      <w:r>
        <w:rPr>
          <w:lang w:val="en-US"/>
        </w:rPr>
        <w:t>HS</w:t>
      </w:r>
      <w:r w:rsidRPr="00C937B4">
        <w:t>)</w:t>
      </w:r>
      <w:r w:rsidRPr="00C937B4">
        <w:rPr>
          <w:vertAlign w:val="subscript"/>
        </w:rPr>
        <w:t>2</w:t>
      </w:r>
      <w:r w:rsidRPr="00C937B4">
        <w:rPr>
          <w:vertAlign w:val="superscript"/>
        </w:rPr>
        <w:t>-</w:t>
      </w:r>
      <w:r>
        <w:t xml:space="preserve">, однако данные об устойчивости </w:t>
      </w:r>
      <w:r>
        <w:rPr>
          <w:lang w:val="en-US"/>
        </w:rPr>
        <w:t>AuHS</w:t>
      </w:r>
      <w:r w:rsidRPr="00B06C9A">
        <w:rPr>
          <w:vertAlign w:val="superscript"/>
        </w:rPr>
        <w:t>0</w:t>
      </w:r>
      <w:r w:rsidRPr="00B06C9A">
        <w:rPr>
          <w:vertAlign w:val="subscript"/>
        </w:rPr>
        <w:t>(р-р)</w:t>
      </w:r>
      <w:r>
        <w:t>, полученные в разных исследованиях, не согласуются между собой. Цели настоящей работы - установить состав комплексов золота и определить ключевые значение констант устойчивости комплексов в системе без необходимости контроля редокс потенциала.</w:t>
      </w:r>
    </w:p>
    <w:p w:rsidR="009D0E8A" w:rsidRPr="003D2086" w:rsidRDefault="009D0E8A" w:rsidP="009D0E8A">
      <w:pPr>
        <w:ind w:firstLine="567"/>
        <w:jc w:val="both"/>
      </w:pPr>
      <w:r>
        <w:t xml:space="preserve">Для решения этой задачи была использована смесь сульфидов </w:t>
      </w:r>
      <w:r>
        <w:rPr>
          <w:lang w:val="en-US"/>
        </w:rPr>
        <w:t>AgAuS</w:t>
      </w:r>
      <w:r w:rsidRPr="003D2086">
        <w:t>-</w:t>
      </w:r>
      <w:r>
        <w:rPr>
          <w:lang w:val="en-US"/>
        </w:rPr>
        <w:t>Ag</w:t>
      </w:r>
      <w:r w:rsidRPr="003D2086">
        <w:rPr>
          <w:vertAlign w:val="subscript"/>
        </w:rPr>
        <w:t>3</w:t>
      </w:r>
      <w:r>
        <w:rPr>
          <w:lang w:val="en-US"/>
        </w:rPr>
        <w:t>AuS</w:t>
      </w:r>
      <w:r w:rsidRPr="003D2086">
        <w:rPr>
          <w:vertAlign w:val="subscript"/>
        </w:rPr>
        <w:t>2</w:t>
      </w:r>
      <w:r w:rsidRPr="003D2086">
        <w:t>,</w:t>
      </w:r>
      <w:r>
        <w:t xml:space="preserve"> которые устойчивы при температурах до </w:t>
      </w:r>
      <w:r w:rsidRPr="003D2086">
        <w:t>178.1</w:t>
      </w:r>
      <w:r>
        <w:t xml:space="preserve">5°C и термодинамические свойства которых надежно определены </w:t>
      </w:r>
      <w:r w:rsidRPr="002C7EAF">
        <w:t>[</w:t>
      </w:r>
      <w:r>
        <w:t>1,2</w:t>
      </w:r>
      <w:r w:rsidRPr="002C7EAF">
        <w:t>]</w:t>
      </w:r>
      <w:r w:rsidRPr="003D2086">
        <w:t>.</w:t>
      </w:r>
      <w:r>
        <w:t xml:space="preserve"> Растворение сульфидов с образованием </w:t>
      </w:r>
      <w:r>
        <w:rPr>
          <w:lang w:val="en-US"/>
        </w:rPr>
        <w:t>AuHS</w:t>
      </w:r>
      <w:r w:rsidRPr="00B06C9A">
        <w:rPr>
          <w:vertAlign w:val="superscript"/>
        </w:rPr>
        <w:t>0</w:t>
      </w:r>
      <w:r w:rsidRPr="00B06C9A">
        <w:rPr>
          <w:vertAlign w:val="subscript"/>
        </w:rPr>
        <w:t>(р-р)</w:t>
      </w:r>
      <w:r>
        <w:t xml:space="preserve"> можно описать следующими реакциями:</w:t>
      </w:r>
    </w:p>
    <w:p w:rsidR="009D0E8A" w:rsidRDefault="009D0E8A" w:rsidP="009D0E8A">
      <w:pPr>
        <w:ind w:firstLine="567"/>
        <w:jc w:val="both"/>
      </w:pPr>
      <w:r w:rsidRPr="00B06C9A">
        <w:t>1.5</w:t>
      </w:r>
      <w:r w:rsidRPr="00B80A6E">
        <w:rPr>
          <w:lang w:val="en-US"/>
        </w:rPr>
        <w:t>AgAuS</w:t>
      </w:r>
      <w:r w:rsidRPr="00B06C9A">
        <w:rPr>
          <w:vertAlign w:val="subscript"/>
        </w:rPr>
        <w:t>(тв)</w:t>
      </w:r>
      <w:r w:rsidRPr="00B06C9A">
        <w:t xml:space="preserve"> + 0.5</w:t>
      </w:r>
      <w:r w:rsidRPr="00B80A6E">
        <w:rPr>
          <w:lang w:val="en-US"/>
        </w:rPr>
        <w:t>H</w:t>
      </w:r>
      <w:r w:rsidRPr="00B06C9A">
        <w:rPr>
          <w:vertAlign w:val="subscript"/>
        </w:rPr>
        <w:t>2</w:t>
      </w:r>
      <w:r w:rsidRPr="00B80A6E">
        <w:rPr>
          <w:lang w:val="en-US"/>
        </w:rPr>
        <w:t>S</w:t>
      </w:r>
      <w:r w:rsidRPr="00B06C9A">
        <w:rPr>
          <w:vertAlign w:val="superscript"/>
        </w:rPr>
        <w:t>0</w:t>
      </w:r>
      <w:r w:rsidRPr="00B06C9A">
        <w:rPr>
          <w:vertAlign w:val="subscript"/>
        </w:rPr>
        <w:t>(р-р)</w:t>
      </w:r>
      <w:r w:rsidRPr="00B06C9A">
        <w:t xml:space="preserve"> = 0.5</w:t>
      </w:r>
      <w:r w:rsidRPr="00B80A6E">
        <w:rPr>
          <w:lang w:val="en-US"/>
        </w:rPr>
        <w:t>Ag</w:t>
      </w:r>
      <w:r w:rsidRPr="00B06C9A">
        <w:rPr>
          <w:vertAlign w:val="subscript"/>
        </w:rPr>
        <w:t>3</w:t>
      </w:r>
      <w:r w:rsidRPr="00B80A6E">
        <w:rPr>
          <w:lang w:val="en-US"/>
        </w:rPr>
        <w:t>AuS</w:t>
      </w:r>
      <w:r w:rsidRPr="00B06C9A">
        <w:rPr>
          <w:vertAlign w:val="subscript"/>
        </w:rPr>
        <w:t>2(тв)</w:t>
      </w:r>
      <w:r w:rsidRPr="00B06C9A">
        <w:t xml:space="preserve"> + </w:t>
      </w:r>
      <w:r>
        <w:rPr>
          <w:lang w:val="en-US"/>
        </w:rPr>
        <w:t>AuHS</w:t>
      </w:r>
      <w:r w:rsidRPr="00B06C9A">
        <w:rPr>
          <w:vertAlign w:val="superscript"/>
        </w:rPr>
        <w:t>0</w:t>
      </w:r>
      <w:r w:rsidRPr="00B06C9A">
        <w:rPr>
          <w:vertAlign w:val="subscript"/>
        </w:rPr>
        <w:t>(р-р)</w:t>
      </w:r>
      <w:r>
        <w:t xml:space="preserve">                 ,                 (1)</w:t>
      </w:r>
    </w:p>
    <w:p w:rsidR="009D0E8A" w:rsidRPr="00B06C9A" w:rsidRDefault="009D0E8A" w:rsidP="009D0E8A">
      <w:pPr>
        <w:ind w:firstLine="567"/>
        <w:jc w:val="both"/>
      </w:pPr>
      <w:proofErr w:type="gramStart"/>
      <w:r w:rsidRPr="00B80A6E">
        <w:rPr>
          <w:lang w:val="en-US"/>
        </w:rPr>
        <w:t>AgAuS</w:t>
      </w:r>
      <w:r w:rsidRPr="00B06C9A">
        <w:rPr>
          <w:vertAlign w:val="subscript"/>
        </w:rPr>
        <w:t>(</w:t>
      </w:r>
      <w:proofErr w:type="gramEnd"/>
      <w:r w:rsidRPr="00B06C9A">
        <w:rPr>
          <w:vertAlign w:val="subscript"/>
        </w:rPr>
        <w:t>тв)</w:t>
      </w:r>
      <w:r w:rsidRPr="00B06C9A">
        <w:t xml:space="preserve"> + </w:t>
      </w:r>
      <w:r w:rsidRPr="00B80A6E">
        <w:rPr>
          <w:lang w:val="en-US"/>
        </w:rPr>
        <w:t>H</w:t>
      </w:r>
      <w:r w:rsidRPr="00B06C9A">
        <w:rPr>
          <w:vertAlign w:val="subscript"/>
        </w:rPr>
        <w:t>2</w:t>
      </w:r>
      <w:r>
        <w:rPr>
          <w:lang w:val="en-US"/>
        </w:rPr>
        <w:t>S</w:t>
      </w:r>
      <w:r w:rsidRPr="00B06C9A">
        <w:rPr>
          <w:vertAlign w:val="superscript"/>
        </w:rPr>
        <w:t>0</w:t>
      </w:r>
      <w:r w:rsidRPr="00B06C9A">
        <w:rPr>
          <w:vertAlign w:val="subscript"/>
        </w:rPr>
        <w:t>(р-р)</w:t>
      </w:r>
      <w:r w:rsidRPr="00B06C9A">
        <w:t xml:space="preserve"> = </w:t>
      </w:r>
      <w:r>
        <w:rPr>
          <w:lang w:val="en-US"/>
        </w:rPr>
        <w:t>AgHS</w:t>
      </w:r>
      <w:r w:rsidRPr="00B06C9A">
        <w:rPr>
          <w:vertAlign w:val="superscript"/>
        </w:rPr>
        <w:t>0</w:t>
      </w:r>
      <w:r w:rsidRPr="00B06C9A">
        <w:rPr>
          <w:vertAlign w:val="subscript"/>
        </w:rPr>
        <w:t>(р-р)</w:t>
      </w:r>
      <w:r w:rsidRPr="00B06C9A">
        <w:t xml:space="preserve"> + </w:t>
      </w:r>
      <w:r>
        <w:rPr>
          <w:lang w:val="en-US"/>
        </w:rPr>
        <w:t>AuHS</w:t>
      </w:r>
      <w:r w:rsidRPr="00B06C9A">
        <w:rPr>
          <w:vertAlign w:val="superscript"/>
        </w:rPr>
        <w:t>0</w:t>
      </w:r>
      <w:r w:rsidRPr="00B06C9A">
        <w:rPr>
          <w:vertAlign w:val="subscript"/>
        </w:rPr>
        <w:t xml:space="preserve">(р-р) </w:t>
      </w:r>
      <w:r>
        <w:t xml:space="preserve">         </w:t>
      </w:r>
      <w:r w:rsidRPr="00B06C9A">
        <w:t xml:space="preserve">                 </w:t>
      </w:r>
      <w:r w:rsidR="00FC75EF">
        <w:t xml:space="preserve">        ,               </w:t>
      </w:r>
      <w:r>
        <w:t>(2)</w:t>
      </w:r>
    </w:p>
    <w:p w:rsidR="009D0E8A" w:rsidRPr="00B06C9A" w:rsidRDefault="009D0E8A" w:rsidP="009D0E8A">
      <w:pPr>
        <w:ind w:firstLine="567"/>
        <w:jc w:val="both"/>
      </w:pPr>
      <w:proofErr w:type="gramStart"/>
      <w:r w:rsidRPr="00B80A6E">
        <w:rPr>
          <w:lang w:val="en-US"/>
        </w:rPr>
        <w:t>Ag</w:t>
      </w:r>
      <w:r w:rsidRPr="00B06C9A">
        <w:rPr>
          <w:vertAlign w:val="subscript"/>
        </w:rPr>
        <w:t>3</w:t>
      </w:r>
      <w:r w:rsidRPr="00B80A6E">
        <w:rPr>
          <w:lang w:val="en-US"/>
        </w:rPr>
        <w:t>AuS</w:t>
      </w:r>
      <w:r w:rsidRPr="00B06C9A">
        <w:rPr>
          <w:vertAlign w:val="subscript"/>
        </w:rPr>
        <w:t>2(</w:t>
      </w:r>
      <w:proofErr w:type="gramEnd"/>
      <w:r w:rsidRPr="00B06C9A">
        <w:rPr>
          <w:vertAlign w:val="subscript"/>
        </w:rPr>
        <w:t>тв)</w:t>
      </w:r>
      <w:r w:rsidRPr="00B06C9A">
        <w:t xml:space="preserve"> + 2</w:t>
      </w:r>
      <w:r w:rsidRPr="00B80A6E">
        <w:rPr>
          <w:lang w:val="en-US"/>
        </w:rPr>
        <w:t>H</w:t>
      </w:r>
      <w:r w:rsidRPr="00B06C9A">
        <w:rPr>
          <w:vertAlign w:val="subscript"/>
        </w:rPr>
        <w:t>2</w:t>
      </w:r>
      <w:r w:rsidRPr="00B80A6E">
        <w:rPr>
          <w:lang w:val="en-US"/>
        </w:rPr>
        <w:t>S</w:t>
      </w:r>
      <w:r w:rsidRPr="00B06C9A">
        <w:rPr>
          <w:vertAlign w:val="superscript"/>
        </w:rPr>
        <w:t>0</w:t>
      </w:r>
      <w:r w:rsidRPr="00B06C9A">
        <w:rPr>
          <w:vertAlign w:val="subscript"/>
        </w:rPr>
        <w:t>(р-р)</w:t>
      </w:r>
      <w:r w:rsidRPr="00B06C9A">
        <w:t xml:space="preserve"> = 3</w:t>
      </w:r>
      <w:r>
        <w:rPr>
          <w:lang w:val="en-US"/>
        </w:rPr>
        <w:t>AgHS</w:t>
      </w:r>
      <w:r w:rsidRPr="00B06C9A">
        <w:rPr>
          <w:vertAlign w:val="superscript"/>
        </w:rPr>
        <w:t>0</w:t>
      </w:r>
      <w:r w:rsidRPr="00B06C9A">
        <w:rPr>
          <w:vertAlign w:val="subscript"/>
        </w:rPr>
        <w:t>(р-р)</w:t>
      </w:r>
      <w:r w:rsidRPr="00B06C9A">
        <w:t xml:space="preserve"> + </w:t>
      </w:r>
      <w:r>
        <w:rPr>
          <w:lang w:val="en-US"/>
        </w:rPr>
        <w:t>AuHS</w:t>
      </w:r>
      <w:r w:rsidRPr="00B06C9A">
        <w:rPr>
          <w:vertAlign w:val="superscript"/>
        </w:rPr>
        <w:t>0</w:t>
      </w:r>
      <w:r w:rsidRPr="00B06C9A">
        <w:rPr>
          <w:vertAlign w:val="subscript"/>
        </w:rPr>
        <w:t>(р-р)</w:t>
      </w:r>
      <w:r>
        <w:t xml:space="preserve">                            .   </w:t>
      </w:r>
      <w:r w:rsidR="00FC75EF">
        <w:t xml:space="preserve">             </w:t>
      </w:r>
      <w:r>
        <w:t>(3)</w:t>
      </w:r>
    </w:p>
    <w:p w:rsidR="009D0E8A" w:rsidRDefault="009D0E8A" w:rsidP="009D0E8A">
      <w:pPr>
        <w:ind w:firstLine="567"/>
        <w:jc w:val="both"/>
      </w:pPr>
      <w:r>
        <w:t>Эксперименты проводились при температуре 175</w:t>
      </w:r>
      <w:proofErr w:type="gramStart"/>
      <w:r w:rsidRPr="00B06C9A">
        <w:t>°</w:t>
      </w:r>
      <w:r>
        <w:t>С</w:t>
      </w:r>
      <w:proofErr w:type="gramEnd"/>
      <w:r>
        <w:t xml:space="preserve"> и давлении насыщенного пара в титановых автоклавах объёмом </w:t>
      </w:r>
      <w:r>
        <w:rPr>
          <w:rFonts w:ascii="Cambria Math" w:hAnsi="Cambria Math" w:cs="Cambria Math"/>
        </w:rPr>
        <w:t>∼</w:t>
      </w:r>
      <w:r>
        <w:t>20 мл. Твердая фаза</w:t>
      </w:r>
      <w:r w:rsidRPr="009F2172">
        <w:t xml:space="preserve"> - </w:t>
      </w:r>
      <w:r>
        <w:t xml:space="preserve">смесь </w:t>
      </w:r>
      <w:proofErr w:type="gramStart"/>
      <w:r>
        <w:t>синтетических</w:t>
      </w:r>
      <w:proofErr w:type="gramEnd"/>
      <w:r>
        <w:t xml:space="preserve"> </w:t>
      </w:r>
      <w:r w:rsidRPr="00B80A6E">
        <w:rPr>
          <w:lang w:val="en-US"/>
        </w:rPr>
        <w:t>AgAuS</w:t>
      </w:r>
      <w:r w:rsidDel="00944AC0">
        <w:t xml:space="preserve"> </w:t>
      </w:r>
      <w:r w:rsidRPr="009F2172">
        <w:t xml:space="preserve">+ </w:t>
      </w:r>
      <w:r w:rsidRPr="00B80A6E">
        <w:rPr>
          <w:lang w:val="en-US"/>
        </w:rPr>
        <w:t>Ag</w:t>
      </w:r>
      <w:r w:rsidRPr="00B06C9A">
        <w:rPr>
          <w:vertAlign w:val="subscript"/>
        </w:rPr>
        <w:t>3</w:t>
      </w:r>
      <w:r w:rsidRPr="00B80A6E">
        <w:rPr>
          <w:lang w:val="en-US"/>
        </w:rPr>
        <w:t>AuS</w:t>
      </w:r>
      <w:r w:rsidRPr="00B06C9A">
        <w:rPr>
          <w:vertAlign w:val="subscript"/>
        </w:rPr>
        <w:t>2</w:t>
      </w:r>
      <w:r>
        <w:t xml:space="preserve"> в соотношении 3/1 по массе, помещалась в верхней части автоклава, который заполнялся экспериментальным раствором. </w:t>
      </w:r>
      <w:r w:rsidRPr="00AA15C0">
        <w:t xml:space="preserve">Концентрация HCl </w:t>
      </w:r>
      <w:r>
        <w:t xml:space="preserve">в растворах </w:t>
      </w:r>
      <w:r w:rsidRPr="00AA15C0">
        <w:t>составляла 0.01</w:t>
      </w:r>
      <w:r>
        <w:t xml:space="preserve"> - 0.1</w:t>
      </w:r>
      <w:r w:rsidRPr="00AA15C0">
        <w:rPr>
          <w:i/>
        </w:rPr>
        <w:t>m</w:t>
      </w:r>
      <w:r w:rsidRPr="00AA15C0">
        <w:t xml:space="preserve">, </w:t>
      </w:r>
      <w:r w:rsidRPr="007B6977">
        <w:rPr>
          <w:lang w:val="en-US"/>
        </w:rPr>
        <w:t>H</w:t>
      </w:r>
      <w:r w:rsidRPr="007B6977">
        <w:rPr>
          <w:vertAlign w:val="subscript"/>
        </w:rPr>
        <w:t>2</w:t>
      </w:r>
      <w:r w:rsidRPr="007B6977">
        <w:rPr>
          <w:lang w:val="en-US"/>
        </w:rPr>
        <w:t>S</w:t>
      </w:r>
      <w:r w:rsidRPr="00AA15C0">
        <w:t xml:space="preserve"> – 0.1</w:t>
      </w:r>
      <w:r>
        <w:t xml:space="preserve"> - 3</w:t>
      </w:r>
      <w:r w:rsidRPr="00AA15C0">
        <w:rPr>
          <w:i/>
        </w:rPr>
        <w:t>m</w:t>
      </w:r>
      <w:r w:rsidRPr="00AA15C0">
        <w:t xml:space="preserve">. </w:t>
      </w:r>
      <w:r>
        <w:t xml:space="preserve">Сероводород получали в ходе опыта из навески синтетического </w:t>
      </w:r>
      <w:r>
        <w:rPr>
          <w:lang w:val="en-US"/>
        </w:rPr>
        <w:t>Al</w:t>
      </w:r>
      <w:r w:rsidRPr="009F2172">
        <w:rPr>
          <w:vertAlign w:val="subscript"/>
        </w:rPr>
        <w:t>2</w:t>
      </w:r>
      <w:r>
        <w:rPr>
          <w:lang w:val="en-US"/>
        </w:rPr>
        <w:t>S</w:t>
      </w:r>
      <w:r w:rsidRPr="009F2172">
        <w:rPr>
          <w:vertAlign w:val="subscript"/>
        </w:rPr>
        <w:t>3</w:t>
      </w:r>
      <w:r w:rsidRPr="009F2172">
        <w:t xml:space="preserve">. </w:t>
      </w:r>
      <w:r>
        <w:t xml:space="preserve">Давление задавали степенью заполнения автоклава. Автоклавы помещали в заранее разогретую печь и выдерживали в течение 14 дней. По окончании опыта автоклавы закаливали в холодной воде, извлекали конденсат, автоклавы заполняли царской водкой и выдерживали на электрической плитке в течение 20 минут. Конденсат и смыв объединяли, содержание </w:t>
      </w:r>
      <w:r>
        <w:rPr>
          <w:lang w:val="en-US"/>
        </w:rPr>
        <w:t>Au</w:t>
      </w:r>
      <w:r>
        <w:t xml:space="preserve"> и Ag определяли методом ИСП-МС.</w:t>
      </w:r>
    </w:p>
    <w:p w:rsidR="009D0E8A" w:rsidRPr="003D2086" w:rsidRDefault="009D0E8A" w:rsidP="009D0E8A">
      <w:pPr>
        <w:ind w:firstLine="567"/>
        <w:jc w:val="both"/>
      </w:pPr>
      <w:r>
        <w:t xml:space="preserve">Установлено, что золото в условиях эксперимента переносится в виде комплексов </w:t>
      </w:r>
      <w:r>
        <w:rPr>
          <w:lang w:val="en-US"/>
        </w:rPr>
        <w:t>AuHS</w:t>
      </w:r>
      <w:r w:rsidRPr="00B06C9A">
        <w:rPr>
          <w:vertAlign w:val="superscript"/>
        </w:rPr>
        <w:t>0</w:t>
      </w:r>
      <w:r w:rsidRPr="00B06C9A">
        <w:rPr>
          <w:vertAlign w:val="subscript"/>
        </w:rPr>
        <w:t>(р-р)</w:t>
      </w:r>
      <w:r>
        <w:t xml:space="preserve">, </w:t>
      </w:r>
      <w:r>
        <w:rPr>
          <w:lang w:val="en-US"/>
        </w:rPr>
        <w:t>Au</w:t>
      </w:r>
      <w:r w:rsidRPr="00C937B4">
        <w:t>(</w:t>
      </w:r>
      <w:r>
        <w:rPr>
          <w:lang w:val="en-US"/>
        </w:rPr>
        <w:t>HS</w:t>
      </w:r>
      <w:r w:rsidRPr="00C937B4">
        <w:t>)</w:t>
      </w:r>
      <w:r w:rsidRPr="00C937B4">
        <w:rPr>
          <w:vertAlign w:val="subscript"/>
        </w:rPr>
        <w:t>2</w:t>
      </w:r>
      <w:r w:rsidRPr="00C937B4">
        <w:rPr>
          <w:vertAlign w:val="superscript"/>
        </w:rPr>
        <w:t>-</w:t>
      </w:r>
      <w:r>
        <w:t xml:space="preserve"> и </w:t>
      </w:r>
      <w:r w:rsidRPr="007F0D0C">
        <w:t>AuHS(H</w:t>
      </w:r>
      <w:r w:rsidRPr="007F0D0C">
        <w:rPr>
          <w:vertAlign w:val="subscript"/>
        </w:rPr>
        <w:t>2</w:t>
      </w:r>
      <w:r w:rsidRPr="007F0D0C">
        <w:t>S)</w:t>
      </w:r>
      <w:r w:rsidRPr="007F0D0C">
        <w:rPr>
          <w:vertAlign w:val="subscript"/>
        </w:rPr>
        <w:t>3</w:t>
      </w:r>
      <w:r w:rsidRPr="007F0D0C">
        <w:rPr>
          <w:vertAlign w:val="superscript"/>
        </w:rPr>
        <w:t>0</w:t>
      </w:r>
      <w:r w:rsidRPr="007F0D0C">
        <w:rPr>
          <w:vertAlign w:val="subscript"/>
        </w:rPr>
        <w:t>(р-р)</w:t>
      </w:r>
      <w:r>
        <w:t>. Растворимость золота в экспериментальных растворах составляет 0.</w:t>
      </w:r>
      <w:r w:rsidRPr="00143757">
        <w:t>0</w:t>
      </w:r>
      <w:r w:rsidRPr="00264AB8">
        <w:t>1</w:t>
      </w:r>
      <w:r>
        <w:t xml:space="preserve"> </w:t>
      </w:r>
      <w:r w:rsidRPr="00264AB8">
        <w:t>-</w:t>
      </w:r>
      <w:r>
        <w:t xml:space="preserve"> </w:t>
      </w:r>
      <w:r w:rsidRPr="00264AB8">
        <w:t>33.</w:t>
      </w:r>
      <w:r w:rsidRPr="00143757">
        <w:t>6</w:t>
      </w:r>
      <w:r>
        <w:t xml:space="preserve"> </w:t>
      </w:r>
      <w:r>
        <w:rPr>
          <w:lang w:val="en-US"/>
        </w:rPr>
        <w:t>ppm</w:t>
      </w:r>
      <w:r>
        <w:t xml:space="preserve">. Среди комплексов серебра преобладают </w:t>
      </w:r>
      <w:r>
        <w:rPr>
          <w:lang w:val="en-US"/>
        </w:rPr>
        <w:t>AgHS</w:t>
      </w:r>
      <w:r w:rsidRPr="00B06C9A">
        <w:rPr>
          <w:vertAlign w:val="superscript"/>
        </w:rPr>
        <w:t>0</w:t>
      </w:r>
      <w:r w:rsidRPr="00B06C9A">
        <w:rPr>
          <w:vertAlign w:val="subscript"/>
        </w:rPr>
        <w:t>(р-р)</w:t>
      </w:r>
      <w:r>
        <w:t xml:space="preserve">, </w:t>
      </w:r>
      <w:r>
        <w:rPr>
          <w:lang w:val="en-US"/>
        </w:rPr>
        <w:t>Ag</w:t>
      </w:r>
      <w:r w:rsidRPr="00C937B4">
        <w:t>(</w:t>
      </w:r>
      <w:r>
        <w:rPr>
          <w:lang w:val="en-US"/>
        </w:rPr>
        <w:t>HS</w:t>
      </w:r>
      <w:r w:rsidRPr="00C937B4">
        <w:t>)</w:t>
      </w:r>
      <w:r w:rsidRPr="00C937B4">
        <w:rPr>
          <w:vertAlign w:val="subscript"/>
        </w:rPr>
        <w:t>2</w:t>
      </w:r>
      <w:r w:rsidRPr="00C937B4">
        <w:rPr>
          <w:vertAlign w:val="superscript"/>
        </w:rPr>
        <w:t>-</w:t>
      </w:r>
      <w:r>
        <w:t xml:space="preserve"> и </w:t>
      </w:r>
      <w:r w:rsidRPr="007F0D0C">
        <w:t>A</w:t>
      </w:r>
      <w:r>
        <w:rPr>
          <w:lang w:val="en-US"/>
        </w:rPr>
        <w:t>g</w:t>
      </w:r>
      <w:r w:rsidRPr="007F0D0C">
        <w:t>HS(H</w:t>
      </w:r>
      <w:r w:rsidRPr="007F0D0C">
        <w:rPr>
          <w:vertAlign w:val="subscript"/>
        </w:rPr>
        <w:t>2</w:t>
      </w:r>
      <w:r w:rsidRPr="007F0D0C">
        <w:t>S)</w:t>
      </w:r>
      <w:r w:rsidRPr="007F0D0C">
        <w:rPr>
          <w:vertAlign w:val="subscript"/>
        </w:rPr>
        <w:t>3</w:t>
      </w:r>
      <w:r w:rsidRPr="007F0D0C">
        <w:rPr>
          <w:vertAlign w:val="superscript"/>
        </w:rPr>
        <w:t>0</w:t>
      </w:r>
      <w:r w:rsidRPr="007F0D0C">
        <w:rPr>
          <w:vertAlign w:val="subscript"/>
        </w:rPr>
        <w:t>(р-р)</w:t>
      </w:r>
      <w:r>
        <w:t>.</w:t>
      </w:r>
      <w:r w:rsidRPr="00143757">
        <w:t xml:space="preserve"> </w:t>
      </w:r>
      <w:r>
        <w:t>Растворимость серебра в экспериментальных растворах составляет 0.</w:t>
      </w:r>
      <w:r w:rsidRPr="00143757">
        <w:t>0</w:t>
      </w:r>
      <w:r>
        <w:t>7 </w:t>
      </w:r>
      <w:r>
        <w:noBreakHyphen/>
        <w:t> 9</w:t>
      </w:r>
      <w:r w:rsidRPr="00264AB8">
        <w:t>.</w:t>
      </w:r>
      <w:r>
        <w:t>5 </w:t>
      </w:r>
      <w:r>
        <w:rPr>
          <w:lang w:val="en-US"/>
        </w:rPr>
        <w:t>ppm</w:t>
      </w:r>
      <w:r>
        <w:t xml:space="preserve">. Растворение сульфидов с образованием </w:t>
      </w:r>
      <w:r w:rsidRPr="007F0D0C">
        <w:t>AuHS(H</w:t>
      </w:r>
      <w:r w:rsidRPr="007F0D0C">
        <w:rPr>
          <w:vertAlign w:val="subscript"/>
        </w:rPr>
        <w:t>2</w:t>
      </w:r>
      <w:r w:rsidRPr="007F0D0C">
        <w:t>S)</w:t>
      </w:r>
      <w:r w:rsidRPr="007F0D0C">
        <w:rPr>
          <w:vertAlign w:val="subscript"/>
        </w:rPr>
        <w:t>3</w:t>
      </w:r>
      <w:r w:rsidRPr="007F0D0C">
        <w:rPr>
          <w:vertAlign w:val="superscript"/>
        </w:rPr>
        <w:t>0</w:t>
      </w:r>
      <w:r w:rsidRPr="007F0D0C">
        <w:rPr>
          <w:vertAlign w:val="subscript"/>
        </w:rPr>
        <w:t>(р-р)</w:t>
      </w:r>
      <w:r>
        <w:t xml:space="preserve"> можно описать следующей реакцией:</w:t>
      </w:r>
    </w:p>
    <w:p w:rsidR="009D0E8A" w:rsidRPr="004E441B" w:rsidRDefault="009D0E8A" w:rsidP="009D0E8A">
      <w:pPr>
        <w:ind w:firstLine="567"/>
        <w:jc w:val="both"/>
        <w:rPr>
          <w:lang w:val="en-US"/>
        </w:rPr>
      </w:pPr>
      <w:proofErr w:type="gramStart"/>
      <w:r w:rsidRPr="006624CC">
        <w:rPr>
          <w:lang w:val="en-US"/>
        </w:rPr>
        <w:t>3</w:t>
      </w:r>
      <w:r w:rsidRPr="00B80A6E">
        <w:rPr>
          <w:lang w:val="en-US"/>
        </w:rPr>
        <w:t>AgAuS</w:t>
      </w:r>
      <w:r w:rsidRPr="006624CC">
        <w:rPr>
          <w:vertAlign w:val="subscript"/>
          <w:lang w:val="en-US"/>
        </w:rPr>
        <w:t>(</w:t>
      </w:r>
      <w:proofErr w:type="gramEnd"/>
      <w:r w:rsidRPr="00B06C9A">
        <w:rPr>
          <w:vertAlign w:val="subscript"/>
        </w:rPr>
        <w:t>тв</w:t>
      </w:r>
      <w:r w:rsidRPr="006624CC">
        <w:rPr>
          <w:vertAlign w:val="subscript"/>
          <w:lang w:val="en-US"/>
        </w:rPr>
        <w:t>)</w:t>
      </w:r>
      <w:r w:rsidRPr="006624CC">
        <w:rPr>
          <w:lang w:val="en-US"/>
        </w:rPr>
        <w:t xml:space="preserve"> </w:t>
      </w:r>
      <w:r>
        <w:rPr>
          <w:lang w:val="en-US"/>
        </w:rPr>
        <w:t>+ 7</w:t>
      </w:r>
      <w:r w:rsidRPr="00B80A6E">
        <w:rPr>
          <w:lang w:val="en-US"/>
        </w:rPr>
        <w:t>H</w:t>
      </w:r>
      <w:r w:rsidRPr="004E441B">
        <w:rPr>
          <w:vertAlign w:val="subscript"/>
          <w:lang w:val="en-US"/>
        </w:rPr>
        <w:t>2</w:t>
      </w:r>
      <w:r w:rsidRPr="00B80A6E">
        <w:rPr>
          <w:lang w:val="en-US"/>
        </w:rPr>
        <w:t>S</w:t>
      </w:r>
      <w:r w:rsidRPr="004E441B">
        <w:rPr>
          <w:vertAlign w:val="superscript"/>
          <w:lang w:val="en-US"/>
        </w:rPr>
        <w:t>0</w:t>
      </w:r>
      <w:r w:rsidRPr="004E441B">
        <w:rPr>
          <w:vertAlign w:val="subscript"/>
          <w:lang w:val="en-US"/>
        </w:rPr>
        <w:t>(</w:t>
      </w:r>
      <w:r w:rsidRPr="00B06C9A">
        <w:rPr>
          <w:vertAlign w:val="subscript"/>
        </w:rPr>
        <w:t>р</w:t>
      </w:r>
      <w:r w:rsidRPr="004E441B">
        <w:rPr>
          <w:vertAlign w:val="subscript"/>
          <w:lang w:val="en-US"/>
        </w:rPr>
        <w:t>-</w:t>
      </w:r>
      <w:r w:rsidRPr="00B06C9A">
        <w:rPr>
          <w:vertAlign w:val="subscript"/>
        </w:rPr>
        <w:t>р</w:t>
      </w:r>
      <w:r w:rsidRPr="004E441B">
        <w:rPr>
          <w:vertAlign w:val="subscript"/>
          <w:lang w:val="en-US"/>
        </w:rPr>
        <w:t>)</w:t>
      </w:r>
      <w:r>
        <w:rPr>
          <w:lang w:val="en-US"/>
        </w:rPr>
        <w:t xml:space="preserve"> </w:t>
      </w:r>
      <w:r w:rsidRPr="006624CC">
        <w:rPr>
          <w:lang w:val="en-US"/>
        </w:rPr>
        <w:t>=</w:t>
      </w:r>
      <w:r>
        <w:rPr>
          <w:lang w:val="en-US"/>
        </w:rPr>
        <w:t xml:space="preserve"> </w:t>
      </w:r>
      <w:r w:rsidRPr="006624CC">
        <w:rPr>
          <w:lang w:val="en-US"/>
        </w:rPr>
        <w:t>2AuHS(H</w:t>
      </w:r>
      <w:r w:rsidRPr="004E441B">
        <w:rPr>
          <w:vertAlign w:val="subscript"/>
          <w:lang w:val="en-US"/>
        </w:rPr>
        <w:t>2</w:t>
      </w:r>
      <w:r w:rsidRPr="006624CC">
        <w:rPr>
          <w:lang w:val="en-US"/>
        </w:rPr>
        <w:t>S)</w:t>
      </w:r>
      <w:r w:rsidRPr="004E441B">
        <w:rPr>
          <w:vertAlign w:val="subscript"/>
          <w:lang w:val="en-US"/>
        </w:rPr>
        <w:t>3</w:t>
      </w:r>
      <w:r w:rsidRPr="004E441B">
        <w:rPr>
          <w:vertAlign w:val="superscript"/>
          <w:lang w:val="en-US"/>
        </w:rPr>
        <w:t>0</w:t>
      </w:r>
      <w:r w:rsidRPr="004E441B">
        <w:rPr>
          <w:vertAlign w:val="subscript"/>
          <w:lang w:val="en-US"/>
        </w:rPr>
        <w:t>(</w:t>
      </w:r>
      <w:r w:rsidRPr="00B06C9A">
        <w:rPr>
          <w:vertAlign w:val="subscript"/>
        </w:rPr>
        <w:t>р</w:t>
      </w:r>
      <w:r w:rsidRPr="004E441B">
        <w:rPr>
          <w:vertAlign w:val="subscript"/>
          <w:lang w:val="en-US"/>
        </w:rPr>
        <w:t>-</w:t>
      </w:r>
      <w:r w:rsidRPr="00B06C9A">
        <w:rPr>
          <w:vertAlign w:val="subscript"/>
        </w:rPr>
        <w:t>р</w:t>
      </w:r>
      <w:r w:rsidRPr="004E441B">
        <w:rPr>
          <w:vertAlign w:val="subscript"/>
          <w:lang w:val="en-US"/>
        </w:rPr>
        <w:t>)</w:t>
      </w:r>
      <w:r>
        <w:rPr>
          <w:lang w:val="en-US"/>
        </w:rPr>
        <w:t xml:space="preserve"> </w:t>
      </w:r>
      <w:r w:rsidRPr="006624CC">
        <w:rPr>
          <w:lang w:val="en-US"/>
        </w:rPr>
        <w:t>+</w:t>
      </w:r>
      <w:r>
        <w:rPr>
          <w:lang w:val="en-US"/>
        </w:rPr>
        <w:t xml:space="preserve"> </w:t>
      </w:r>
      <w:r w:rsidRPr="00B80A6E">
        <w:rPr>
          <w:lang w:val="en-US"/>
        </w:rPr>
        <w:t>Ag</w:t>
      </w:r>
      <w:r w:rsidRPr="004E441B">
        <w:rPr>
          <w:vertAlign w:val="subscript"/>
          <w:lang w:val="en-US"/>
        </w:rPr>
        <w:t>3</w:t>
      </w:r>
      <w:r w:rsidRPr="00B80A6E">
        <w:rPr>
          <w:lang w:val="en-US"/>
        </w:rPr>
        <w:t>AuS</w:t>
      </w:r>
      <w:r w:rsidRPr="004E441B">
        <w:rPr>
          <w:vertAlign w:val="subscript"/>
          <w:lang w:val="en-US"/>
        </w:rPr>
        <w:t>2(</w:t>
      </w:r>
      <w:r w:rsidRPr="00B06C9A">
        <w:rPr>
          <w:vertAlign w:val="subscript"/>
        </w:rPr>
        <w:t>тв</w:t>
      </w:r>
      <w:r w:rsidRPr="004E441B">
        <w:rPr>
          <w:vertAlign w:val="subscript"/>
          <w:lang w:val="en-US"/>
        </w:rPr>
        <w:t>)</w:t>
      </w:r>
      <w:r w:rsidRPr="004E441B">
        <w:rPr>
          <w:lang w:val="en-US"/>
        </w:rPr>
        <w:t xml:space="preserve">  </w:t>
      </w:r>
      <w:r>
        <w:rPr>
          <w:lang w:val="en-US"/>
        </w:rPr>
        <w:t xml:space="preserve">        </w:t>
      </w:r>
      <w:r w:rsidRPr="004E441B">
        <w:rPr>
          <w:lang w:val="en-US"/>
        </w:rPr>
        <w:t xml:space="preserve">      </w:t>
      </w:r>
      <w:r w:rsidRPr="007245B8">
        <w:rPr>
          <w:lang w:val="en-US"/>
        </w:rPr>
        <w:t>.</w:t>
      </w:r>
      <w:r w:rsidRPr="004E441B">
        <w:rPr>
          <w:lang w:val="en-US"/>
        </w:rPr>
        <w:t xml:space="preserve">                 (</w:t>
      </w:r>
      <w:r>
        <w:rPr>
          <w:lang w:val="en-US"/>
        </w:rPr>
        <w:t>4</w:t>
      </w:r>
      <w:r w:rsidRPr="004E441B">
        <w:rPr>
          <w:lang w:val="en-US"/>
        </w:rPr>
        <w:t>)</w:t>
      </w:r>
    </w:p>
    <w:tbl>
      <w:tblPr>
        <w:tblW w:w="9639" w:type="dxa"/>
        <w:tblInd w:w="108" w:type="dxa"/>
        <w:tblLayout w:type="fixed"/>
        <w:tblLook w:val="04A0" w:firstRow="1" w:lastRow="0" w:firstColumn="1" w:lastColumn="0" w:noHBand="0" w:noVBand="1"/>
      </w:tblPr>
      <w:tblGrid>
        <w:gridCol w:w="2268"/>
        <w:gridCol w:w="3402"/>
        <w:gridCol w:w="3969"/>
      </w:tblGrid>
      <w:tr w:rsidR="009D0E8A" w:rsidRPr="00D964DA" w:rsidTr="00876D33">
        <w:trPr>
          <w:trHeight w:val="286"/>
        </w:trPr>
        <w:tc>
          <w:tcPr>
            <w:tcW w:w="9639" w:type="dxa"/>
            <w:gridSpan w:val="3"/>
            <w:tcBorders>
              <w:bottom w:val="single" w:sz="4" w:space="0" w:color="auto"/>
            </w:tcBorders>
            <w:noWrap/>
            <w:vAlign w:val="center"/>
          </w:tcPr>
          <w:p w:rsidR="009D0E8A" w:rsidRPr="00D964DA" w:rsidRDefault="009D0E8A" w:rsidP="00876D33">
            <w:pPr>
              <w:rPr>
                <w:color w:val="000000"/>
              </w:rPr>
            </w:pPr>
            <w:r w:rsidRPr="00D964DA">
              <w:t xml:space="preserve">Таблица 1. </w:t>
            </w:r>
            <w:r>
              <w:t>Константы реакций растворения смеси сульфидов.</w:t>
            </w:r>
          </w:p>
        </w:tc>
      </w:tr>
      <w:tr w:rsidR="009D0E8A" w:rsidRPr="00D964DA" w:rsidTr="00876D33">
        <w:trPr>
          <w:trHeight w:val="252"/>
        </w:trPr>
        <w:tc>
          <w:tcPr>
            <w:tcW w:w="2268" w:type="dxa"/>
            <w:tcBorders>
              <w:top w:val="single" w:sz="4" w:space="0" w:color="auto"/>
              <w:left w:val="single" w:sz="4" w:space="0" w:color="auto"/>
              <w:bottom w:val="single" w:sz="4" w:space="0" w:color="auto"/>
              <w:right w:val="single" w:sz="4" w:space="0" w:color="auto"/>
            </w:tcBorders>
            <w:vAlign w:val="center"/>
            <w:hideMark/>
          </w:tcPr>
          <w:p w:rsidR="009D0E8A" w:rsidRPr="00D964DA" w:rsidRDefault="009D0E8A" w:rsidP="00876D33">
            <w:pPr>
              <w:rPr>
                <w:b/>
                <w:i/>
                <w:color w:val="000000"/>
                <w:sz w:val="20"/>
              </w:rPr>
            </w:pPr>
          </w:p>
        </w:tc>
        <w:tc>
          <w:tcPr>
            <w:tcW w:w="340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9D0E8A" w:rsidRDefault="009D0E8A" w:rsidP="00876D33">
            <w:pPr>
              <w:jc w:val="center"/>
              <w:rPr>
                <w:color w:val="000000"/>
              </w:rPr>
            </w:pPr>
            <w:r w:rsidRPr="00356D36">
              <w:rPr>
                <w:color w:val="000000"/>
              </w:rPr>
              <w:t xml:space="preserve">lg </w:t>
            </w:r>
            <w:r w:rsidRPr="00356D36">
              <w:rPr>
                <w:i/>
                <w:color w:val="000000"/>
              </w:rPr>
              <w:t>K</w:t>
            </w:r>
            <w:r w:rsidRPr="00356D36">
              <w:t>°</w:t>
            </w:r>
            <w:r>
              <w:rPr>
                <w:color w:val="000000"/>
                <w:vertAlign w:val="subscript"/>
              </w:rPr>
              <w:t>175</w:t>
            </w:r>
            <w:r w:rsidRPr="00331B9A">
              <w:rPr>
                <w:vertAlign w:val="subscript"/>
              </w:rPr>
              <w:t>°C</w:t>
            </w:r>
            <w:r w:rsidRPr="00356D36">
              <w:rPr>
                <w:color w:val="000000"/>
                <w:vertAlign w:val="subscript"/>
              </w:rPr>
              <w:t>,</w:t>
            </w:r>
            <w:proofErr w:type="gramStart"/>
            <w:r w:rsidRPr="00356D36">
              <w:rPr>
                <w:color w:val="000000"/>
                <w:vertAlign w:val="subscript"/>
              </w:rPr>
              <w:t>P</w:t>
            </w:r>
            <w:proofErr w:type="gramEnd"/>
            <w:r w:rsidRPr="00331B9A">
              <w:rPr>
                <w:color w:val="000000"/>
                <w:position w:val="-2"/>
                <w:sz w:val="16"/>
                <w:vertAlign w:val="subscript"/>
              </w:rPr>
              <w:t>нас</w:t>
            </w:r>
            <w:r w:rsidRPr="00356D36">
              <w:rPr>
                <w:color w:val="000000"/>
              </w:rPr>
              <w:t xml:space="preserve"> </w:t>
            </w:r>
          </w:p>
          <w:p w:rsidR="009D0E8A" w:rsidRPr="00D964DA" w:rsidRDefault="009D0E8A" w:rsidP="00876D33">
            <w:pPr>
              <w:jc w:val="center"/>
              <w:rPr>
                <w:b/>
                <w:i/>
                <w:color w:val="000000"/>
                <w:sz w:val="20"/>
              </w:rPr>
            </w:pPr>
            <w:r w:rsidRPr="00356D36">
              <w:rPr>
                <w:color w:val="000000"/>
              </w:rPr>
              <w:t>(наши данные)</w:t>
            </w:r>
          </w:p>
        </w:tc>
        <w:tc>
          <w:tcPr>
            <w:tcW w:w="3969" w:type="dxa"/>
            <w:tcBorders>
              <w:top w:val="single" w:sz="4" w:space="0" w:color="auto"/>
              <w:left w:val="single" w:sz="4" w:space="0" w:color="auto"/>
              <w:bottom w:val="single" w:sz="4" w:space="0" w:color="auto"/>
              <w:right w:val="single" w:sz="4" w:space="0" w:color="auto"/>
            </w:tcBorders>
            <w:vAlign w:val="center"/>
            <w:hideMark/>
          </w:tcPr>
          <w:p w:rsidR="009D0E8A" w:rsidRDefault="009D0E8A" w:rsidP="00876D33">
            <w:pPr>
              <w:jc w:val="center"/>
              <w:rPr>
                <w:color w:val="000000"/>
              </w:rPr>
            </w:pPr>
            <w:r w:rsidRPr="00356D36">
              <w:rPr>
                <w:color w:val="000000"/>
              </w:rPr>
              <w:t xml:space="preserve">lg </w:t>
            </w:r>
            <w:r w:rsidRPr="00356D36">
              <w:rPr>
                <w:i/>
                <w:color w:val="000000"/>
              </w:rPr>
              <w:t>K</w:t>
            </w:r>
            <w:r w:rsidRPr="00356D36">
              <w:t>°</w:t>
            </w:r>
            <w:r>
              <w:rPr>
                <w:color w:val="000000"/>
                <w:vertAlign w:val="subscript"/>
              </w:rPr>
              <w:t>175</w:t>
            </w:r>
            <w:r w:rsidRPr="00331B9A">
              <w:rPr>
                <w:vertAlign w:val="subscript"/>
              </w:rPr>
              <w:t>°C</w:t>
            </w:r>
            <w:r w:rsidRPr="00356D36">
              <w:rPr>
                <w:color w:val="000000"/>
                <w:vertAlign w:val="subscript"/>
              </w:rPr>
              <w:t>,</w:t>
            </w:r>
            <w:proofErr w:type="gramStart"/>
            <w:r w:rsidRPr="00356D36">
              <w:rPr>
                <w:color w:val="000000"/>
                <w:vertAlign w:val="subscript"/>
              </w:rPr>
              <w:t>P</w:t>
            </w:r>
            <w:proofErr w:type="gramEnd"/>
            <w:r w:rsidRPr="00331B9A">
              <w:rPr>
                <w:color w:val="000000"/>
                <w:position w:val="-2"/>
                <w:sz w:val="16"/>
                <w:vertAlign w:val="subscript"/>
              </w:rPr>
              <w:t>нас</w:t>
            </w:r>
            <w:r w:rsidRPr="00356D36">
              <w:rPr>
                <w:color w:val="000000"/>
              </w:rPr>
              <w:t xml:space="preserve"> </w:t>
            </w:r>
          </w:p>
          <w:p w:rsidR="009D0E8A" w:rsidRPr="00D964DA" w:rsidRDefault="009D0E8A" w:rsidP="00876D33">
            <w:pPr>
              <w:jc w:val="center"/>
              <w:rPr>
                <w:b/>
                <w:i/>
                <w:color w:val="000000"/>
                <w:sz w:val="20"/>
              </w:rPr>
            </w:pPr>
            <w:r w:rsidRPr="00356D36">
              <w:rPr>
                <w:color w:val="000000"/>
              </w:rPr>
              <w:t>(</w:t>
            </w:r>
            <w:r>
              <w:rPr>
                <w:color w:val="000000"/>
              </w:rPr>
              <w:t>литературные</w:t>
            </w:r>
            <w:r w:rsidRPr="00356D36">
              <w:rPr>
                <w:color w:val="000000"/>
              </w:rPr>
              <w:t xml:space="preserve"> данные)</w:t>
            </w:r>
          </w:p>
        </w:tc>
      </w:tr>
      <w:tr w:rsidR="009D0E8A" w:rsidRPr="00D964DA" w:rsidTr="00876D33">
        <w:trPr>
          <w:trHeight w:val="273"/>
        </w:trPr>
        <w:tc>
          <w:tcPr>
            <w:tcW w:w="2268" w:type="dxa"/>
            <w:tcBorders>
              <w:top w:val="single" w:sz="4" w:space="0" w:color="auto"/>
              <w:left w:val="single" w:sz="4" w:space="0" w:color="auto"/>
              <w:right w:val="single" w:sz="4" w:space="0" w:color="auto"/>
            </w:tcBorders>
            <w:noWrap/>
            <w:vAlign w:val="bottom"/>
            <w:hideMark/>
          </w:tcPr>
          <w:p w:rsidR="009D0E8A" w:rsidRPr="00D964DA" w:rsidRDefault="009D0E8A" w:rsidP="00876D33">
            <w:pPr>
              <w:jc w:val="center"/>
              <w:rPr>
                <w:color w:val="000000"/>
              </w:rPr>
            </w:pPr>
            <w:r>
              <w:rPr>
                <w:color w:val="000000"/>
              </w:rPr>
              <w:t>Реакция 1</w:t>
            </w:r>
          </w:p>
        </w:tc>
        <w:tc>
          <w:tcPr>
            <w:tcW w:w="3402" w:type="dxa"/>
            <w:tcBorders>
              <w:top w:val="single" w:sz="4" w:space="0" w:color="auto"/>
              <w:left w:val="single" w:sz="4" w:space="0" w:color="auto"/>
              <w:right w:val="single" w:sz="4" w:space="0" w:color="auto"/>
            </w:tcBorders>
            <w:noWrap/>
            <w:vAlign w:val="center"/>
          </w:tcPr>
          <w:p w:rsidR="009D0E8A" w:rsidRPr="00D964DA" w:rsidRDefault="009D0E8A" w:rsidP="00876D33">
            <w:pPr>
              <w:jc w:val="center"/>
              <w:rPr>
                <w:color w:val="000000"/>
              </w:rPr>
            </w:pPr>
            <w:r>
              <w:rPr>
                <w:color w:val="000000"/>
              </w:rPr>
              <w:t>-6.</w:t>
            </w:r>
            <w:r>
              <w:rPr>
                <w:color w:val="000000"/>
                <w:lang w:val="en-US"/>
              </w:rPr>
              <w:t xml:space="preserve">3 </w:t>
            </w:r>
            <w:r>
              <w:rPr>
                <w:color w:val="000000"/>
              </w:rPr>
              <w:t>±</w:t>
            </w:r>
            <w:r>
              <w:rPr>
                <w:color w:val="000000"/>
                <w:lang w:val="en-US"/>
              </w:rPr>
              <w:t xml:space="preserve"> 0.2</w:t>
            </w:r>
          </w:p>
        </w:tc>
        <w:tc>
          <w:tcPr>
            <w:tcW w:w="3969" w:type="dxa"/>
            <w:tcBorders>
              <w:top w:val="single" w:sz="4" w:space="0" w:color="auto"/>
              <w:left w:val="single" w:sz="4" w:space="0" w:color="auto"/>
              <w:right w:val="single" w:sz="4" w:space="0" w:color="auto"/>
            </w:tcBorders>
            <w:noWrap/>
            <w:vAlign w:val="center"/>
          </w:tcPr>
          <w:p w:rsidR="009D0E8A" w:rsidRPr="000E4785" w:rsidRDefault="009D0E8A" w:rsidP="00876D33">
            <w:pPr>
              <w:jc w:val="center"/>
              <w:rPr>
                <w:color w:val="000000"/>
                <w:lang w:val="en-US"/>
              </w:rPr>
            </w:pPr>
            <w:r>
              <w:rPr>
                <w:color w:val="000000"/>
              </w:rPr>
              <w:t>-6.</w:t>
            </w:r>
            <w:r>
              <w:rPr>
                <w:color w:val="000000"/>
                <w:lang w:val="en-US"/>
              </w:rPr>
              <w:t>4</w:t>
            </w:r>
          </w:p>
        </w:tc>
      </w:tr>
      <w:tr w:rsidR="009D0E8A" w:rsidRPr="00D964DA" w:rsidTr="00876D33">
        <w:trPr>
          <w:trHeight w:val="273"/>
        </w:trPr>
        <w:tc>
          <w:tcPr>
            <w:tcW w:w="2268" w:type="dxa"/>
            <w:tcBorders>
              <w:top w:val="nil"/>
              <w:left w:val="single" w:sz="4" w:space="0" w:color="auto"/>
              <w:right w:val="single" w:sz="4" w:space="0" w:color="auto"/>
            </w:tcBorders>
            <w:noWrap/>
            <w:vAlign w:val="bottom"/>
            <w:hideMark/>
          </w:tcPr>
          <w:p w:rsidR="009D0E8A" w:rsidRPr="00D964DA" w:rsidRDefault="009D0E8A" w:rsidP="00876D33">
            <w:pPr>
              <w:jc w:val="center"/>
              <w:rPr>
                <w:color w:val="000000"/>
              </w:rPr>
            </w:pPr>
            <w:r>
              <w:rPr>
                <w:color w:val="000000"/>
              </w:rPr>
              <w:t>Реакция 2</w:t>
            </w:r>
          </w:p>
        </w:tc>
        <w:tc>
          <w:tcPr>
            <w:tcW w:w="3402" w:type="dxa"/>
            <w:tcBorders>
              <w:top w:val="nil"/>
              <w:left w:val="single" w:sz="4" w:space="0" w:color="auto"/>
              <w:right w:val="single" w:sz="4" w:space="0" w:color="auto"/>
            </w:tcBorders>
            <w:noWrap/>
            <w:vAlign w:val="center"/>
          </w:tcPr>
          <w:p w:rsidR="009D0E8A" w:rsidRPr="000E4785" w:rsidRDefault="009D0E8A" w:rsidP="00876D33">
            <w:pPr>
              <w:jc w:val="center"/>
              <w:rPr>
                <w:color w:val="000000"/>
              </w:rPr>
            </w:pPr>
            <w:r>
              <w:rPr>
                <w:color w:val="000000"/>
              </w:rPr>
              <w:t>-1</w:t>
            </w:r>
            <w:r w:rsidRPr="000E4785">
              <w:rPr>
                <w:color w:val="000000"/>
              </w:rPr>
              <w:t>1</w:t>
            </w:r>
            <w:r>
              <w:rPr>
                <w:color w:val="000000"/>
              </w:rPr>
              <w:t>.</w:t>
            </w:r>
            <w:r>
              <w:rPr>
                <w:color w:val="000000"/>
                <w:lang w:val="en-US"/>
              </w:rPr>
              <w:t>8</w:t>
            </w:r>
            <w:r w:rsidRPr="000E4785">
              <w:rPr>
                <w:color w:val="000000"/>
              </w:rPr>
              <w:t xml:space="preserve"> </w:t>
            </w:r>
            <w:r>
              <w:rPr>
                <w:color w:val="000000"/>
              </w:rPr>
              <w:t>±</w:t>
            </w:r>
            <w:r w:rsidRPr="000E4785">
              <w:rPr>
                <w:color w:val="000000"/>
              </w:rPr>
              <w:t xml:space="preserve"> 0.</w:t>
            </w:r>
            <w:r>
              <w:rPr>
                <w:color w:val="000000"/>
              </w:rPr>
              <w:t>2</w:t>
            </w:r>
          </w:p>
        </w:tc>
        <w:tc>
          <w:tcPr>
            <w:tcW w:w="3969" w:type="dxa"/>
            <w:tcBorders>
              <w:top w:val="nil"/>
              <w:left w:val="single" w:sz="4" w:space="0" w:color="auto"/>
              <w:right w:val="single" w:sz="4" w:space="0" w:color="auto"/>
            </w:tcBorders>
            <w:noWrap/>
            <w:vAlign w:val="center"/>
          </w:tcPr>
          <w:p w:rsidR="009D0E8A" w:rsidRPr="00D964DA" w:rsidRDefault="009D0E8A" w:rsidP="00876D33">
            <w:pPr>
              <w:jc w:val="center"/>
              <w:rPr>
                <w:color w:val="000000"/>
              </w:rPr>
            </w:pPr>
            <w:r>
              <w:rPr>
                <w:color w:val="000000"/>
              </w:rPr>
              <w:t>-12.1</w:t>
            </w:r>
          </w:p>
        </w:tc>
      </w:tr>
      <w:tr w:rsidR="009D0E8A" w:rsidRPr="00D964DA" w:rsidTr="00876D33">
        <w:trPr>
          <w:trHeight w:val="273"/>
        </w:trPr>
        <w:tc>
          <w:tcPr>
            <w:tcW w:w="2268" w:type="dxa"/>
            <w:tcBorders>
              <w:top w:val="nil"/>
              <w:left w:val="single" w:sz="4" w:space="0" w:color="auto"/>
              <w:right w:val="single" w:sz="4" w:space="0" w:color="auto"/>
            </w:tcBorders>
            <w:noWrap/>
            <w:vAlign w:val="bottom"/>
            <w:hideMark/>
          </w:tcPr>
          <w:p w:rsidR="009D0E8A" w:rsidRPr="00D964DA" w:rsidRDefault="009D0E8A" w:rsidP="00876D33">
            <w:pPr>
              <w:jc w:val="center"/>
              <w:rPr>
                <w:color w:val="000000"/>
              </w:rPr>
            </w:pPr>
            <w:r>
              <w:rPr>
                <w:color w:val="000000"/>
              </w:rPr>
              <w:t>Реакция 3</w:t>
            </w:r>
          </w:p>
        </w:tc>
        <w:tc>
          <w:tcPr>
            <w:tcW w:w="3402" w:type="dxa"/>
            <w:tcBorders>
              <w:top w:val="nil"/>
              <w:left w:val="single" w:sz="4" w:space="0" w:color="auto"/>
              <w:right w:val="single" w:sz="4" w:space="0" w:color="auto"/>
            </w:tcBorders>
            <w:noWrap/>
            <w:vAlign w:val="center"/>
          </w:tcPr>
          <w:p w:rsidR="009D0E8A" w:rsidRPr="00D964DA" w:rsidRDefault="009D0E8A" w:rsidP="00876D33">
            <w:pPr>
              <w:jc w:val="center"/>
              <w:rPr>
                <w:color w:val="000000"/>
              </w:rPr>
            </w:pPr>
            <w:r>
              <w:rPr>
                <w:color w:val="000000"/>
              </w:rPr>
              <w:t>-22.</w:t>
            </w:r>
            <w:r>
              <w:rPr>
                <w:color w:val="000000"/>
                <w:lang w:val="en-US"/>
              </w:rPr>
              <w:t>9</w:t>
            </w:r>
            <w:r w:rsidRPr="000E4785">
              <w:rPr>
                <w:color w:val="000000"/>
              </w:rPr>
              <w:t xml:space="preserve"> </w:t>
            </w:r>
            <w:r>
              <w:rPr>
                <w:color w:val="000000"/>
              </w:rPr>
              <w:t>±</w:t>
            </w:r>
            <w:r w:rsidRPr="000E4785">
              <w:rPr>
                <w:color w:val="000000"/>
              </w:rPr>
              <w:t xml:space="preserve"> 0.</w:t>
            </w:r>
            <w:r>
              <w:rPr>
                <w:color w:val="000000"/>
              </w:rPr>
              <w:t>2</w:t>
            </w:r>
          </w:p>
        </w:tc>
        <w:tc>
          <w:tcPr>
            <w:tcW w:w="3969" w:type="dxa"/>
            <w:tcBorders>
              <w:top w:val="nil"/>
              <w:left w:val="single" w:sz="4" w:space="0" w:color="auto"/>
              <w:right w:val="single" w:sz="4" w:space="0" w:color="auto"/>
            </w:tcBorders>
            <w:noWrap/>
            <w:vAlign w:val="center"/>
          </w:tcPr>
          <w:p w:rsidR="009D0E8A" w:rsidRPr="00D964DA" w:rsidRDefault="009D0E8A" w:rsidP="00876D33">
            <w:pPr>
              <w:jc w:val="center"/>
              <w:rPr>
                <w:color w:val="000000"/>
              </w:rPr>
            </w:pPr>
            <w:r>
              <w:rPr>
                <w:color w:val="000000"/>
              </w:rPr>
              <w:t>-23.6</w:t>
            </w:r>
          </w:p>
        </w:tc>
      </w:tr>
      <w:tr w:rsidR="009D0E8A" w:rsidRPr="00D964DA" w:rsidTr="00876D33">
        <w:trPr>
          <w:trHeight w:val="273"/>
        </w:trPr>
        <w:tc>
          <w:tcPr>
            <w:tcW w:w="2268" w:type="dxa"/>
            <w:tcBorders>
              <w:top w:val="nil"/>
              <w:left w:val="single" w:sz="4" w:space="0" w:color="auto"/>
              <w:bottom w:val="single" w:sz="4" w:space="0" w:color="auto"/>
              <w:right w:val="single" w:sz="4" w:space="0" w:color="auto"/>
            </w:tcBorders>
            <w:noWrap/>
            <w:vAlign w:val="bottom"/>
            <w:hideMark/>
          </w:tcPr>
          <w:p w:rsidR="009D0E8A" w:rsidRPr="00D964DA" w:rsidRDefault="009D0E8A" w:rsidP="00876D33">
            <w:pPr>
              <w:jc w:val="center"/>
              <w:rPr>
                <w:color w:val="000000"/>
              </w:rPr>
            </w:pPr>
            <w:r>
              <w:rPr>
                <w:color w:val="000000"/>
              </w:rPr>
              <w:t>Реакция 4</w:t>
            </w:r>
          </w:p>
        </w:tc>
        <w:tc>
          <w:tcPr>
            <w:tcW w:w="3402" w:type="dxa"/>
            <w:tcBorders>
              <w:top w:val="nil"/>
              <w:left w:val="single" w:sz="4" w:space="0" w:color="auto"/>
              <w:bottom w:val="single" w:sz="4" w:space="0" w:color="auto"/>
              <w:right w:val="single" w:sz="4" w:space="0" w:color="auto"/>
            </w:tcBorders>
            <w:noWrap/>
            <w:vAlign w:val="center"/>
          </w:tcPr>
          <w:p w:rsidR="009D0E8A" w:rsidRPr="00D964DA" w:rsidRDefault="009D0E8A" w:rsidP="00876D33">
            <w:pPr>
              <w:jc w:val="center"/>
              <w:rPr>
                <w:color w:val="000000"/>
              </w:rPr>
            </w:pPr>
            <w:r>
              <w:rPr>
                <w:color w:val="000000"/>
              </w:rPr>
              <w:t>-11.</w:t>
            </w:r>
            <w:r>
              <w:rPr>
                <w:color w:val="000000"/>
                <w:lang w:val="en-US"/>
              </w:rPr>
              <w:t>0</w:t>
            </w:r>
            <w:r w:rsidRPr="000E4785">
              <w:rPr>
                <w:color w:val="000000"/>
              </w:rPr>
              <w:t xml:space="preserve"> </w:t>
            </w:r>
            <w:r>
              <w:rPr>
                <w:color w:val="000000"/>
              </w:rPr>
              <w:t>±</w:t>
            </w:r>
            <w:r w:rsidRPr="000E4785">
              <w:rPr>
                <w:color w:val="000000"/>
              </w:rPr>
              <w:t xml:space="preserve"> 0.3</w:t>
            </w:r>
          </w:p>
        </w:tc>
        <w:tc>
          <w:tcPr>
            <w:tcW w:w="3969" w:type="dxa"/>
            <w:tcBorders>
              <w:top w:val="nil"/>
              <w:left w:val="single" w:sz="4" w:space="0" w:color="auto"/>
              <w:bottom w:val="single" w:sz="4" w:space="0" w:color="auto"/>
              <w:right w:val="single" w:sz="4" w:space="0" w:color="auto"/>
            </w:tcBorders>
            <w:noWrap/>
            <w:vAlign w:val="center"/>
          </w:tcPr>
          <w:p w:rsidR="009D0E8A" w:rsidRPr="000E4785" w:rsidRDefault="009D0E8A" w:rsidP="00876D33">
            <w:pPr>
              <w:jc w:val="center"/>
              <w:rPr>
                <w:color w:val="000000"/>
                <w:lang w:val="en-US"/>
              </w:rPr>
            </w:pPr>
            <w:r>
              <w:rPr>
                <w:color w:val="000000"/>
              </w:rPr>
              <w:t>-6.</w:t>
            </w:r>
            <w:r>
              <w:rPr>
                <w:color w:val="000000"/>
                <w:lang w:val="en-US"/>
              </w:rPr>
              <w:t>8</w:t>
            </w:r>
          </w:p>
        </w:tc>
      </w:tr>
    </w:tbl>
    <w:p w:rsidR="009D0E8A" w:rsidRPr="007245B8" w:rsidRDefault="009D0E8A" w:rsidP="009D0E8A">
      <w:pPr>
        <w:jc w:val="both"/>
      </w:pPr>
      <w:r>
        <w:t>Полученные нами данные будут использованы для расчёта значений термодинамических свойств гидросульфидных комплексов золота и серебра.</w:t>
      </w:r>
    </w:p>
    <w:p w:rsidR="009D0E8A" w:rsidRDefault="009D0E8A" w:rsidP="009D0E8A">
      <w:pPr>
        <w:ind w:firstLine="567"/>
        <w:jc w:val="both"/>
      </w:pPr>
      <w:r w:rsidRPr="00466871">
        <w:rPr>
          <w:i/>
        </w:rPr>
        <w:t xml:space="preserve">Работа выполнена за счет средств </w:t>
      </w:r>
      <w:r w:rsidRPr="007F0D0C">
        <w:rPr>
          <w:i/>
        </w:rPr>
        <w:t>РНФ (грант 23-17-00090)</w:t>
      </w:r>
    </w:p>
    <w:p w:rsidR="009D0E8A" w:rsidRDefault="009D0E8A" w:rsidP="009D0E8A">
      <w:pPr>
        <w:ind w:firstLine="567"/>
        <w:jc w:val="both"/>
      </w:pPr>
    </w:p>
    <w:p w:rsidR="009D0E8A" w:rsidRDefault="009D0E8A" w:rsidP="009D0E8A">
      <w:pPr>
        <w:numPr>
          <w:ilvl w:val="0"/>
          <w:numId w:val="20"/>
        </w:numPr>
        <w:tabs>
          <w:tab w:val="clear" w:pos="720"/>
          <w:tab w:val="left" w:pos="0"/>
        </w:tabs>
        <w:ind w:left="0" w:firstLine="0"/>
        <w:jc w:val="both"/>
        <w:rPr>
          <w:lang w:val="en-US"/>
        </w:rPr>
      </w:pPr>
      <w:r>
        <w:rPr>
          <w:lang w:val="en-US"/>
        </w:rPr>
        <w:t>Osadchii E.G., Rappo O.A. //</w:t>
      </w:r>
      <w:r w:rsidRPr="00B80A6E">
        <w:rPr>
          <w:lang w:val="en-US"/>
        </w:rPr>
        <w:t xml:space="preserve"> Am. Miner., </w:t>
      </w:r>
      <w:r>
        <w:rPr>
          <w:lang w:val="en-US"/>
        </w:rPr>
        <w:t>2004,</w:t>
      </w:r>
      <w:r w:rsidRPr="00B80A6E">
        <w:rPr>
          <w:lang w:val="en-US"/>
        </w:rPr>
        <w:t xml:space="preserve"> </w:t>
      </w:r>
      <w:r>
        <w:rPr>
          <w:lang w:val="en-US"/>
        </w:rPr>
        <w:t xml:space="preserve">V. </w:t>
      </w:r>
      <w:r w:rsidRPr="00B80A6E">
        <w:rPr>
          <w:lang w:val="en-US"/>
        </w:rPr>
        <w:t>89</w:t>
      </w:r>
      <w:r>
        <w:rPr>
          <w:lang w:val="en-US"/>
        </w:rPr>
        <w:t xml:space="preserve">, </w:t>
      </w:r>
      <w:r w:rsidRPr="00B80A6E">
        <w:rPr>
          <w:lang w:val="en-US"/>
        </w:rPr>
        <w:t>№</w:t>
      </w:r>
      <w:r w:rsidRPr="009F2172">
        <w:rPr>
          <w:lang w:val="en-US"/>
        </w:rPr>
        <w:t xml:space="preserve"> </w:t>
      </w:r>
      <w:r w:rsidRPr="00B80A6E">
        <w:rPr>
          <w:lang w:val="en-US"/>
        </w:rPr>
        <w:t>10,</w:t>
      </w:r>
      <w:r>
        <w:rPr>
          <w:lang w:val="en-US"/>
        </w:rPr>
        <w:t xml:space="preserve"> P.</w:t>
      </w:r>
      <w:r w:rsidRPr="00B80A6E">
        <w:rPr>
          <w:lang w:val="en-US"/>
        </w:rPr>
        <w:t xml:space="preserve"> 1405–1410.</w:t>
      </w:r>
    </w:p>
    <w:p w:rsidR="009D0E8A" w:rsidRPr="009F2172" w:rsidRDefault="009D0E8A" w:rsidP="009D0E8A">
      <w:pPr>
        <w:numPr>
          <w:ilvl w:val="0"/>
          <w:numId w:val="20"/>
        </w:numPr>
        <w:tabs>
          <w:tab w:val="clear" w:pos="720"/>
          <w:tab w:val="num" w:pos="0"/>
        </w:tabs>
        <w:ind w:left="0" w:firstLine="0"/>
        <w:jc w:val="both"/>
      </w:pPr>
      <w:r>
        <w:t>Гуревич В.М. и др. // Геохимия, 2011, Т. 49, № 4, С. 442-448.</w:t>
      </w:r>
    </w:p>
    <w:p w:rsidR="009D0E8A" w:rsidRDefault="009D0E8A" w:rsidP="0092539E">
      <w:pPr>
        <w:pStyle w:val="ab"/>
        <w:tabs>
          <w:tab w:val="num" w:pos="0"/>
          <w:tab w:val="left" w:pos="6804"/>
        </w:tabs>
        <w:spacing w:after="200" w:line="276" w:lineRule="auto"/>
        <w:ind w:left="0"/>
      </w:pPr>
      <w:r>
        <w:br w:type="page"/>
      </w:r>
    </w:p>
    <w:p w:rsidR="001B5DED" w:rsidRPr="00E01E0B" w:rsidRDefault="001B5DED" w:rsidP="001B5DED">
      <w:pPr>
        <w:jc w:val="center"/>
        <w:rPr>
          <w:b/>
        </w:rPr>
      </w:pPr>
      <w:r w:rsidRPr="00E01E0B">
        <w:rPr>
          <w:b/>
        </w:rPr>
        <w:lastRenderedPageBreak/>
        <w:t>КРИОЛИТ КАК РЕПЕРНЫЙ МИНЕРАЛ РЕДКОМЕТАЛЬНЫХ ГРАНИТОВ</w:t>
      </w:r>
    </w:p>
    <w:p w:rsidR="001B5DED" w:rsidRPr="00E01E0B" w:rsidRDefault="001B5DED" w:rsidP="001B5DED">
      <w:pPr>
        <w:jc w:val="center"/>
        <w:rPr>
          <w:b/>
        </w:rPr>
      </w:pPr>
    </w:p>
    <w:p w:rsidR="001B5DED" w:rsidRPr="00E01E0B" w:rsidRDefault="001B5DED" w:rsidP="001B5DED">
      <w:pPr>
        <w:pStyle w:val="a3"/>
      </w:pPr>
      <w:r w:rsidRPr="00E01E0B">
        <w:rPr>
          <w:u w:val="single"/>
        </w:rPr>
        <w:t>А.А. Русак</w:t>
      </w:r>
      <w:proofErr w:type="gramStart"/>
      <w:r w:rsidRPr="00E01E0B">
        <w:rPr>
          <w:u w:val="single"/>
          <w:vertAlign w:val="superscript"/>
        </w:rPr>
        <w:t>1</w:t>
      </w:r>
      <w:proofErr w:type="gramEnd"/>
      <w:r w:rsidRPr="00E01E0B">
        <w:rPr>
          <w:u w:val="single"/>
          <w:vertAlign w:val="superscript"/>
        </w:rPr>
        <w:t>, *)</w:t>
      </w:r>
      <w:r w:rsidRPr="00E01E0B">
        <w:rPr>
          <w:u w:val="single"/>
        </w:rPr>
        <w:t>,</w:t>
      </w:r>
      <w:r w:rsidRPr="00E01E0B">
        <w:t xml:space="preserve"> Т.И. Щекина</w:t>
      </w:r>
      <w:r w:rsidRPr="00E01E0B">
        <w:rPr>
          <w:vertAlign w:val="superscript"/>
        </w:rPr>
        <w:t>2)</w:t>
      </w:r>
    </w:p>
    <w:p w:rsidR="001B5DED" w:rsidRPr="00E01E0B" w:rsidRDefault="001B5DED" w:rsidP="001B5DED">
      <w:pPr>
        <w:pStyle w:val="a5"/>
      </w:pPr>
      <w:r w:rsidRPr="00E01E0B">
        <w:rPr>
          <w:vertAlign w:val="superscript"/>
        </w:rPr>
        <w:t>1)</w:t>
      </w:r>
      <w:r w:rsidRPr="00E01E0B">
        <w:t>ГЕОХИ РАН, Москва</w:t>
      </w:r>
      <w:r>
        <w:t xml:space="preserve">, </w:t>
      </w:r>
      <w:r w:rsidRPr="00E01E0B">
        <w:rPr>
          <w:vertAlign w:val="superscript"/>
        </w:rPr>
        <w:t>2)</w:t>
      </w:r>
      <w:r w:rsidRPr="00E01E0B">
        <w:t>МГУ имени М.В. Ломоносова, Москва</w:t>
      </w:r>
    </w:p>
    <w:p w:rsidR="001B5DED" w:rsidRPr="00E01E0B" w:rsidRDefault="001B5DED" w:rsidP="001B5DED">
      <w:pPr>
        <w:pStyle w:val="a5"/>
      </w:pPr>
      <w:r w:rsidRPr="00E01E0B">
        <w:rPr>
          <w:vertAlign w:val="superscript"/>
        </w:rPr>
        <w:t>*</w:t>
      </w:r>
      <w:r w:rsidRPr="00E01E0B">
        <w:rPr>
          <w:lang w:val="en-US"/>
        </w:rPr>
        <w:t>rusak</w:t>
      </w:r>
      <w:r w:rsidRPr="00E01E0B">
        <w:t>@</w:t>
      </w:r>
      <w:r w:rsidRPr="00E01E0B">
        <w:rPr>
          <w:lang w:val="en-US"/>
        </w:rPr>
        <w:t>geokhi</w:t>
      </w:r>
      <w:r w:rsidRPr="00E01E0B">
        <w:t>.</w:t>
      </w:r>
      <w:r w:rsidRPr="00E01E0B">
        <w:rPr>
          <w:lang w:val="en-US"/>
        </w:rPr>
        <w:t>ru</w:t>
      </w:r>
    </w:p>
    <w:p w:rsidR="001B5DED" w:rsidRPr="00E01E0B" w:rsidRDefault="001B5DED" w:rsidP="001B5DED">
      <w:pPr>
        <w:ind w:firstLine="567"/>
        <w:jc w:val="both"/>
      </w:pPr>
    </w:p>
    <w:p w:rsidR="001B5DED" w:rsidRPr="00E01E0B" w:rsidRDefault="001B5DED" w:rsidP="001B5DED">
      <w:pPr>
        <w:ind w:left="-284" w:right="-567" w:firstLine="851"/>
        <w:jc w:val="both"/>
      </w:pPr>
      <w:proofErr w:type="gramStart"/>
      <w:r w:rsidRPr="00E01E0B">
        <w:t xml:space="preserve">Криолит – минерал редкометальных гранитов, который кристаллизуется совместно с главными породообразующими (плагиоклаз, кварц, ортоклаз, полилитионит, эгирин, рибекит и др.) и рудными минералами (циркон, пирохлор, колумбит, гагаринит, бастнезит и др.). </w:t>
      </w:r>
      <w:proofErr w:type="gramEnd"/>
    </w:p>
    <w:p w:rsidR="001B5DED" w:rsidRDefault="001B5DED" w:rsidP="001B5DED">
      <w:pPr>
        <w:ind w:left="-284" w:right="-567" w:firstLine="851"/>
        <w:jc w:val="both"/>
        <w:rPr>
          <w:color w:val="00B0F0"/>
        </w:rPr>
      </w:pPr>
      <w:proofErr w:type="gramStart"/>
      <w:r w:rsidRPr="00BE6763">
        <w:t>В экспериментах, моделирующих фазовые равновесия в гранитной системе на поздних стадиях дифференциации и, следовательно, обогащенной летучими и солевыми компонентами (до 10 мас.</w:t>
      </w:r>
      <w:proofErr w:type="gramEnd"/>
      <w:r w:rsidRPr="00BE6763">
        <w:t xml:space="preserve"> % </w:t>
      </w:r>
      <w:proofErr w:type="gramStart"/>
      <w:r w:rsidRPr="00BE6763">
        <w:rPr>
          <w:lang w:val="en-US"/>
        </w:rPr>
        <w:t>H</w:t>
      </w:r>
      <w:r w:rsidRPr="00BE6763">
        <w:rPr>
          <w:vertAlign w:val="subscript"/>
        </w:rPr>
        <w:t>2</w:t>
      </w:r>
      <w:r w:rsidRPr="00BE6763">
        <w:rPr>
          <w:lang w:val="en-US"/>
        </w:rPr>
        <w:t>O</w:t>
      </w:r>
      <w:r w:rsidRPr="00BE6763">
        <w:t>, 5-10 мас.</w:t>
      </w:r>
      <w:proofErr w:type="gramEnd"/>
      <w:r w:rsidRPr="00BE6763">
        <w:t xml:space="preserve"> % </w:t>
      </w:r>
      <w:r w:rsidRPr="00BE6763">
        <w:rPr>
          <w:lang w:val="en-US"/>
        </w:rPr>
        <w:t>F</w:t>
      </w:r>
      <w:r w:rsidRPr="00BE6763">
        <w:t xml:space="preserve">, 1,5 мас. % </w:t>
      </w:r>
      <w:proofErr w:type="gramStart"/>
      <w:r w:rsidRPr="00BE6763">
        <w:rPr>
          <w:lang w:val="en-US"/>
        </w:rPr>
        <w:t>Li</w:t>
      </w:r>
      <w:r w:rsidRPr="00BE6763">
        <w:t>), одним из главных образующихся минералов является криолит.</w:t>
      </w:r>
      <w:proofErr w:type="gramEnd"/>
      <w:r w:rsidRPr="00BE6763">
        <w:t xml:space="preserve"> Он кристаллизуется из солевого щелочно-алюмофторидного расплава, возникающего на магматической стадии вследствие силикатно-солевой несмесимости при высоких содержаниях фтора в расплаве в</w:t>
      </w:r>
      <w:r w:rsidRPr="00E01E0B">
        <w:t xml:space="preserve"> интервале температур 700-800</w:t>
      </w:r>
      <w:proofErr w:type="gramStart"/>
      <w:r w:rsidRPr="00E01E0B">
        <w:rPr>
          <w:rFonts w:ascii="Calibri" w:hAnsi="Calibri"/>
        </w:rPr>
        <w:t>°</w:t>
      </w:r>
      <w:r w:rsidRPr="00E01E0B">
        <w:t>С</w:t>
      </w:r>
      <w:proofErr w:type="gramEnd"/>
      <w:r w:rsidRPr="00E01E0B">
        <w:t xml:space="preserve"> и </w:t>
      </w:r>
      <w:r w:rsidRPr="00BE6763">
        <w:t>давлении 1 и 2 кбар. При дальнейшем охлаждении системы в интервале температур 500-600</w:t>
      </w:r>
      <w:proofErr w:type="gramStart"/>
      <w:r w:rsidRPr="00BE6763">
        <w:rPr>
          <w:rFonts w:ascii="Calibri" w:hAnsi="Calibri"/>
        </w:rPr>
        <w:t>°</w:t>
      </w:r>
      <w:r w:rsidRPr="00BE6763">
        <w:t>С</w:t>
      </w:r>
      <w:proofErr w:type="gramEnd"/>
      <w:r w:rsidRPr="00BE6763">
        <w:t xml:space="preserve"> криолит или </w:t>
      </w:r>
      <w:r w:rsidRPr="00BE6763">
        <w:rPr>
          <w:lang w:val="en-US"/>
        </w:rPr>
        <w:t>Na</w:t>
      </w:r>
      <w:r w:rsidRPr="00BE6763">
        <w:t>-</w:t>
      </w:r>
      <w:r w:rsidRPr="00BE6763">
        <w:rPr>
          <w:lang w:val="en-US"/>
        </w:rPr>
        <w:t>K</w:t>
      </w:r>
      <w:r w:rsidRPr="00BE6763">
        <w:t>-</w:t>
      </w:r>
      <w:r w:rsidRPr="00BE6763">
        <w:rPr>
          <w:lang w:val="en-US"/>
        </w:rPr>
        <w:t>Li</w:t>
      </w:r>
      <w:r w:rsidRPr="00BE6763">
        <w:t xml:space="preserve"> алюмофториды, отвечающие по стехиометрии криолиту (эльпасолиту, симмонситу или криолитиониту в зависимости от состава системы)</w:t>
      </w:r>
      <w:r>
        <w:t>,</w:t>
      </w:r>
      <w:r w:rsidRPr="00BE6763">
        <w:t xml:space="preserve"> выделяются и из алюмосиликатного расплава, нередко совместно с кварцем и полилитионитом или внутри крупных кристаллов кварца. Подобные отношения кварца и крио</w:t>
      </w:r>
      <w:r>
        <w:t xml:space="preserve">лита описываются в работе [1]. </w:t>
      </w:r>
      <w:r w:rsidRPr="00BE6763">
        <w:t xml:space="preserve">Важнейшей особенностью солевого расплава системы является его способность концентрировать ряд редких элементов, в особенности  </w:t>
      </w:r>
      <w:r w:rsidRPr="00BE6763">
        <w:rPr>
          <w:lang w:val="en-US"/>
        </w:rPr>
        <w:t>REE</w:t>
      </w:r>
      <w:r w:rsidRPr="00BE6763">
        <w:t xml:space="preserve">, </w:t>
      </w:r>
      <w:r w:rsidRPr="00BE6763">
        <w:rPr>
          <w:lang w:val="en-US"/>
        </w:rPr>
        <w:t>Y</w:t>
      </w:r>
      <w:r w:rsidRPr="00BE6763">
        <w:t xml:space="preserve">, </w:t>
      </w:r>
      <w:r w:rsidRPr="00BE6763">
        <w:rPr>
          <w:lang w:val="en-US"/>
        </w:rPr>
        <w:t>Sc</w:t>
      </w:r>
      <w:r w:rsidRPr="00BE6763">
        <w:t xml:space="preserve">, </w:t>
      </w:r>
      <w:r w:rsidRPr="00BE6763">
        <w:rPr>
          <w:lang w:val="en-US"/>
        </w:rPr>
        <w:t>W</w:t>
      </w:r>
      <w:r w:rsidRPr="00BE6763">
        <w:t xml:space="preserve">, </w:t>
      </w:r>
      <w:r w:rsidRPr="00BE6763">
        <w:rPr>
          <w:lang w:val="en-US"/>
        </w:rPr>
        <w:t>U</w:t>
      </w:r>
      <w:r w:rsidRPr="00BE6763">
        <w:t xml:space="preserve">, </w:t>
      </w:r>
      <w:r w:rsidRPr="00BE6763">
        <w:rPr>
          <w:lang w:val="en-US"/>
        </w:rPr>
        <w:t>Th</w:t>
      </w:r>
      <w:r w:rsidRPr="00BE6763">
        <w:t>. Полученные экспериментальные данные могут быть применены при интерпретации генезиса редкометальных гранитов, содержащих в своем составе криолит как породообразующий минерал. С такими гранитами, как правило, связаны рудопроявления или месторождения редких элементов.</w:t>
      </w:r>
      <w:r>
        <w:rPr>
          <w:color w:val="00B0F0"/>
        </w:rPr>
        <w:t xml:space="preserve"> </w:t>
      </w:r>
      <w:r w:rsidRPr="00E01E0B">
        <w:t xml:space="preserve">Существование солевого расплава доказывают расплавные включения в кварце из </w:t>
      </w:r>
      <w:r w:rsidRPr="001F57E1">
        <w:t>онгонит</w:t>
      </w:r>
      <w:r>
        <w:t>ов</w:t>
      </w:r>
      <w:r w:rsidRPr="001F57E1">
        <w:t xml:space="preserve"> массива Ары-Булак</w:t>
      </w:r>
      <w:r>
        <w:t>.</w:t>
      </w:r>
    </w:p>
    <w:tbl>
      <w:tblPr>
        <w:tblpPr w:leftFromText="180" w:rightFromText="180" w:vertAnchor="page" w:horzAnchor="margin" w:tblpXSpec="right" w:tblpY="3499"/>
        <w:tblW w:w="0" w:type="auto"/>
        <w:tblLook w:val="01E0" w:firstRow="1" w:lastRow="1" w:firstColumn="1" w:lastColumn="1" w:noHBand="0" w:noVBand="0"/>
      </w:tblPr>
      <w:tblGrid>
        <w:gridCol w:w="4503"/>
      </w:tblGrid>
      <w:tr w:rsidR="001B5DED" w:rsidRPr="00E01E0B" w:rsidTr="00C042C1">
        <w:trPr>
          <w:trHeight w:val="2606"/>
        </w:trPr>
        <w:tc>
          <w:tcPr>
            <w:tcW w:w="4503" w:type="dxa"/>
            <w:shd w:val="clear" w:color="auto" w:fill="auto"/>
          </w:tcPr>
          <w:p w:rsidR="001B5DED" w:rsidRPr="00E01E0B" w:rsidRDefault="001B5DED" w:rsidP="00AE1B23">
            <w:pPr>
              <w:ind w:left="-284" w:right="-567" w:firstLine="426"/>
              <w:jc w:val="center"/>
            </w:pPr>
            <w:r>
              <w:rPr>
                <w:noProof/>
              </w:rPr>
              <w:drawing>
                <wp:inline distT="0" distB="0" distL="0" distR="0" wp14:anchorId="61976F4E" wp14:editId="0995F3BB">
                  <wp:extent cx="2456180" cy="1849755"/>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l="41809" t="28993" r="20004" b="19649"/>
                          <a:stretch>
                            <a:fillRect/>
                          </a:stretch>
                        </pic:blipFill>
                        <pic:spPr bwMode="auto">
                          <a:xfrm>
                            <a:off x="0" y="0"/>
                            <a:ext cx="2456180" cy="1849755"/>
                          </a:xfrm>
                          <a:prstGeom prst="rect">
                            <a:avLst/>
                          </a:prstGeom>
                          <a:noFill/>
                          <a:ln>
                            <a:noFill/>
                          </a:ln>
                        </pic:spPr>
                      </pic:pic>
                    </a:graphicData>
                  </a:graphic>
                </wp:inline>
              </w:drawing>
            </w:r>
          </w:p>
        </w:tc>
      </w:tr>
      <w:tr w:rsidR="001B5DED" w:rsidRPr="00E01E0B" w:rsidTr="00C042C1">
        <w:trPr>
          <w:trHeight w:val="981"/>
        </w:trPr>
        <w:tc>
          <w:tcPr>
            <w:tcW w:w="4503" w:type="dxa"/>
            <w:shd w:val="clear" w:color="auto" w:fill="auto"/>
          </w:tcPr>
          <w:p w:rsidR="001B5DED" w:rsidRPr="00E01E0B" w:rsidRDefault="001B5DED" w:rsidP="00C042C1">
            <w:pPr>
              <w:pStyle w:val="af1"/>
              <w:framePr w:hSpace="0" w:wrap="auto" w:vAnchor="margin" w:hAnchor="text" w:xAlign="left" w:yAlign="inline"/>
              <w:ind w:left="142" w:right="-108" w:firstLine="425"/>
              <w:rPr>
                <w:sz w:val="24"/>
                <w:szCs w:val="24"/>
              </w:rPr>
            </w:pPr>
            <w:r w:rsidRPr="00E01E0B">
              <w:rPr>
                <w:sz w:val="24"/>
                <w:szCs w:val="24"/>
              </w:rPr>
              <w:t>Рис. 1. Блоковый криолит на контакте с редкометальным гранитным телом (Катугинское месторождение, музей ВИМС).</w:t>
            </w:r>
          </w:p>
        </w:tc>
      </w:tr>
      <w:tr w:rsidR="001B5DED" w:rsidRPr="00E01E0B" w:rsidTr="00C042C1">
        <w:trPr>
          <w:trHeight w:val="254"/>
        </w:trPr>
        <w:tc>
          <w:tcPr>
            <w:tcW w:w="4503" w:type="dxa"/>
            <w:shd w:val="clear" w:color="auto" w:fill="auto"/>
          </w:tcPr>
          <w:p w:rsidR="001B5DED" w:rsidRPr="00E01E0B" w:rsidRDefault="001B5DED" w:rsidP="001B5DED">
            <w:pPr>
              <w:pStyle w:val="af1"/>
              <w:framePr w:hSpace="0" w:wrap="auto" w:vAnchor="margin" w:hAnchor="text" w:xAlign="left" w:yAlign="inline"/>
              <w:ind w:left="-284" w:right="-567" w:firstLine="851"/>
              <w:rPr>
                <w:sz w:val="24"/>
                <w:szCs w:val="24"/>
              </w:rPr>
            </w:pPr>
            <w:r w:rsidRPr="00E01E0B">
              <w:rPr>
                <w:sz w:val="24"/>
                <w:szCs w:val="24"/>
              </w:rPr>
              <w:t xml:space="preserve"> </w:t>
            </w:r>
          </w:p>
        </w:tc>
      </w:tr>
    </w:tbl>
    <w:p w:rsidR="001B5DED" w:rsidRPr="00E01E0B" w:rsidRDefault="001B5DED" w:rsidP="001B5DED">
      <w:pPr>
        <w:ind w:left="-284" w:right="-567" w:firstLine="851"/>
        <w:jc w:val="both"/>
      </w:pPr>
      <w:r w:rsidRPr="00BE6763">
        <w:t xml:space="preserve">Детальное изучение редкометальных гранитов Катугинского месторождения в последние годы [2, 3] методами геологических и минералого-петрографических исследований привело авторов к выводу, что линзовидные крупные образования криолита на контакте с гранитным телом могли образоваться путем </w:t>
      </w:r>
      <w:proofErr w:type="gramStart"/>
      <w:r w:rsidRPr="00BE6763">
        <w:t>силикатно-солевой</w:t>
      </w:r>
      <w:proofErr w:type="gramEnd"/>
      <w:r w:rsidRPr="00BE6763">
        <w:t xml:space="preserve"> несмесимости [2, 3]. Небольшие округлые («эмульсионные») солевые образования со временем могли отделяться от гранитного расплава в интервале температур 700-800</w:t>
      </w:r>
      <w:proofErr w:type="gramStart"/>
      <w:r w:rsidRPr="00BE6763">
        <w:rPr>
          <w:rFonts w:ascii="Calibri" w:hAnsi="Calibri"/>
        </w:rPr>
        <w:t>°</w:t>
      </w:r>
      <w:r w:rsidRPr="00BE6763">
        <w:t>С</w:t>
      </w:r>
      <w:proofErr w:type="gramEnd"/>
      <w:r w:rsidRPr="00BE6763">
        <w:t xml:space="preserve"> и формировать линзы и жилы. В образцах наблюдается пространственная тесная связь ассоциаций алюмофторидов щелочей (криолит, томсенолит) с рудными акцессорными минералами [2]. Это позволяет предполагать их генетически связанными, кристаллизующимися в ходе единого процесса при формировании гранитов. Представляется вполне реальным предположение о важной роли алюмофторидного солевого расплава в формировании криолита, возникающего в процессе дифференциации богатого фтором гранитного расплава, и связанного с ним</w:t>
      </w:r>
      <w:r>
        <w:t xml:space="preserve"> </w:t>
      </w:r>
      <w:r w:rsidRPr="00E01E0B">
        <w:t xml:space="preserve"> </w:t>
      </w:r>
      <w:r>
        <w:t xml:space="preserve">месторождения редких элементов </w:t>
      </w:r>
      <w:r w:rsidRPr="00E01E0B">
        <w:t>[4].</w:t>
      </w:r>
      <w:r>
        <w:t xml:space="preserve"> </w:t>
      </w:r>
      <w:r w:rsidRPr="00E01E0B">
        <w:t xml:space="preserve">Таким образом, можно предполагать, что криолит может служить </w:t>
      </w:r>
      <w:r>
        <w:t>репером</w:t>
      </w:r>
      <w:r w:rsidRPr="00E01E0B">
        <w:t xml:space="preserve"> редкоземельной минерализации, так как образуется из остаточного солевого расплава, который накапливает редкоземельные элементы на последних стадиях дифференциации гранитов. </w:t>
      </w:r>
    </w:p>
    <w:p w:rsidR="001B5DED" w:rsidRPr="00E01E0B" w:rsidRDefault="001B5DED" w:rsidP="001B5DED">
      <w:pPr>
        <w:ind w:firstLine="709"/>
        <w:jc w:val="both"/>
        <w:rPr>
          <w:i/>
        </w:rPr>
      </w:pPr>
      <w:r w:rsidRPr="00E01E0B">
        <w:rPr>
          <w:i/>
        </w:rPr>
        <w:t>Работа выполнена за счет средств государственного задания ГЕОХИ РАН.</w:t>
      </w:r>
    </w:p>
    <w:p w:rsidR="001B5DED" w:rsidRPr="001B5DED" w:rsidRDefault="001B5DED" w:rsidP="00A91CE2">
      <w:pPr>
        <w:pStyle w:val="ab"/>
        <w:numPr>
          <w:ilvl w:val="0"/>
          <w:numId w:val="21"/>
        </w:numPr>
        <w:tabs>
          <w:tab w:val="left" w:pos="993"/>
        </w:tabs>
        <w:ind w:hanging="720"/>
        <w:jc w:val="both"/>
        <w:rPr>
          <w:lang w:val="en-US"/>
        </w:rPr>
      </w:pPr>
      <w:r w:rsidRPr="001B5DED">
        <w:rPr>
          <w:lang w:val="en-US"/>
        </w:rPr>
        <w:t>Lenharo S.L.R., Pollard P.J., Born H. // Lithos, 2003, V. 66, P. 37–61.</w:t>
      </w:r>
    </w:p>
    <w:p w:rsidR="001B5DED" w:rsidRDefault="001B5DED" w:rsidP="001B5DED">
      <w:pPr>
        <w:pStyle w:val="ab"/>
        <w:numPr>
          <w:ilvl w:val="0"/>
          <w:numId w:val="21"/>
        </w:numPr>
        <w:tabs>
          <w:tab w:val="left" w:pos="0"/>
        </w:tabs>
        <w:ind w:left="0" w:firstLine="0"/>
        <w:jc w:val="both"/>
      </w:pPr>
      <w:r w:rsidRPr="00E01E0B">
        <w:t>Русак</w:t>
      </w:r>
      <w:r w:rsidRPr="00445AF8">
        <w:t xml:space="preserve"> </w:t>
      </w:r>
      <w:r w:rsidRPr="00E01E0B">
        <w:t>А</w:t>
      </w:r>
      <w:r w:rsidRPr="00445AF8">
        <w:t>.</w:t>
      </w:r>
      <w:r w:rsidRPr="00E01E0B">
        <w:t>А</w:t>
      </w:r>
      <w:r w:rsidRPr="00445AF8">
        <w:t xml:space="preserve">., </w:t>
      </w:r>
      <w:r w:rsidRPr="00E01E0B">
        <w:t>Щекина</w:t>
      </w:r>
      <w:r w:rsidRPr="00445AF8">
        <w:t xml:space="preserve"> </w:t>
      </w:r>
      <w:r w:rsidRPr="00E01E0B">
        <w:t>Т</w:t>
      </w:r>
      <w:r w:rsidRPr="00445AF8">
        <w:t>.</w:t>
      </w:r>
      <w:r w:rsidRPr="00E01E0B">
        <w:t>И</w:t>
      </w:r>
      <w:r w:rsidRPr="00445AF8">
        <w:t xml:space="preserve">., </w:t>
      </w:r>
      <w:r w:rsidRPr="00E01E0B">
        <w:t>Зиновьева</w:t>
      </w:r>
      <w:r w:rsidRPr="00445AF8">
        <w:t xml:space="preserve"> </w:t>
      </w:r>
      <w:r w:rsidRPr="00E01E0B">
        <w:t>Н</w:t>
      </w:r>
      <w:r w:rsidRPr="00445AF8">
        <w:t>.</w:t>
      </w:r>
      <w:r w:rsidRPr="00E01E0B">
        <w:t>Г</w:t>
      </w:r>
      <w:r w:rsidRPr="00445AF8">
        <w:t xml:space="preserve">., </w:t>
      </w:r>
      <w:r w:rsidRPr="00E01E0B">
        <w:t>Бычков</w:t>
      </w:r>
      <w:r w:rsidRPr="00445AF8">
        <w:t xml:space="preserve"> </w:t>
      </w:r>
      <w:r w:rsidRPr="00E01E0B">
        <w:t>А</w:t>
      </w:r>
      <w:r w:rsidRPr="00445AF8">
        <w:t>.</w:t>
      </w:r>
      <w:r w:rsidRPr="00E01E0B">
        <w:t>Ю</w:t>
      </w:r>
      <w:r w:rsidRPr="00445AF8">
        <w:t xml:space="preserve">., </w:t>
      </w:r>
      <w:r w:rsidRPr="00E01E0B">
        <w:t>Луканин</w:t>
      </w:r>
      <w:r w:rsidRPr="00445AF8">
        <w:t xml:space="preserve"> </w:t>
      </w:r>
      <w:r w:rsidRPr="00E01E0B">
        <w:t>О</w:t>
      </w:r>
      <w:r w:rsidRPr="00445AF8">
        <w:t>.</w:t>
      </w:r>
      <w:r w:rsidRPr="00E01E0B">
        <w:t>А</w:t>
      </w:r>
      <w:r w:rsidRPr="00445AF8">
        <w:t xml:space="preserve">. // </w:t>
      </w:r>
      <w:r>
        <w:t>Геохимия</w:t>
      </w:r>
      <w:r w:rsidRPr="00445AF8">
        <w:t xml:space="preserve">, 2024, </w:t>
      </w:r>
      <w:r>
        <w:t>(в печати).</w:t>
      </w:r>
      <w:r w:rsidRPr="00445AF8">
        <w:t xml:space="preserve"> </w:t>
      </w:r>
    </w:p>
    <w:p w:rsidR="001B5DED" w:rsidRDefault="001B5DED" w:rsidP="001B5DED">
      <w:pPr>
        <w:numPr>
          <w:ilvl w:val="0"/>
          <w:numId w:val="21"/>
        </w:numPr>
        <w:tabs>
          <w:tab w:val="left" w:pos="0"/>
        </w:tabs>
        <w:ind w:left="0" w:firstLine="0"/>
        <w:jc w:val="both"/>
      </w:pPr>
      <w:r w:rsidRPr="00445AF8">
        <w:rPr>
          <w:spacing w:val="-1"/>
        </w:rPr>
        <w:t>Толмачева</w:t>
      </w:r>
      <w:r w:rsidRPr="00445AF8">
        <w:rPr>
          <w:spacing w:val="2"/>
        </w:rPr>
        <w:t xml:space="preserve"> </w:t>
      </w:r>
      <w:r w:rsidRPr="00445AF8">
        <w:rPr>
          <w:spacing w:val="-1"/>
        </w:rPr>
        <w:t xml:space="preserve">Е.В., </w:t>
      </w:r>
      <w:r w:rsidRPr="00E01E0B">
        <w:t xml:space="preserve">Великославинский С.Д. </w:t>
      </w:r>
      <w:r w:rsidRPr="00445AF8">
        <w:t xml:space="preserve">// </w:t>
      </w:r>
      <w:r w:rsidRPr="00445AF8">
        <w:rPr>
          <w:spacing w:val="-1"/>
        </w:rPr>
        <w:t>Труды к 90-летию ИГЕМ РАН. М.: Научно-электронное издание, 2020, С. 227-230.</w:t>
      </w:r>
    </w:p>
    <w:p w:rsidR="001B5DED" w:rsidRDefault="001B5DED" w:rsidP="001B5DED">
      <w:pPr>
        <w:numPr>
          <w:ilvl w:val="0"/>
          <w:numId w:val="21"/>
        </w:numPr>
        <w:tabs>
          <w:tab w:val="left" w:pos="0"/>
        </w:tabs>
        <w:ind w:left="0" w:firstLine="0"/>
        <w:jc w:val="both"/>
      </w:pPr>
      <w:r w:rsidRPr="002C5FEF">
        <w:t xml:space="preserve">Перетяжко И.С., Савина Е.А. </w:t>
      </w:r>
      <w:r w:rsidRPr="00445AF8">
        <w:t>// Геология и геофи</w:t>
      </w:r>
      <w:r>
        <w:t xml:space="preserve">зика, 2010, Т. </w:t>
      </w:r>
      <w:r w:rsidRPr="00445AF8">
        <w:t>51</w:t>
      </w:r>
      <w:r>
        <w:t xml:space="preserve">, № </w:t>
      </w:r>
      <w:r w:rsidRPr="002C5FEF">
        <w:t xml:space="preserve">10, </w:t>
      </w:r>
      <w:r>
        <w:t xml:space="preserve">С. </w:t>
      </w:r>
      <w:r w:rsidRPr="002C5FEF">
        <w:t>1423-1442.</w:t>
      </w:r>
      <w:r>
        <w:br w:type="page"/>
      </w:r>
    </w:p>
    <w:p w:rsidR="00977368" w:rsidRPr="00FF62D5" w:rsidRDefault="00977368" w:rsidP="00977368">
      <w:pPr>
        <w:pStyle w:val="af6"/>
        <w:rPr>
          <w:szCs w:val="24"/>
        </w:rPr>
      </w:pPr>
      <w:r w:rsidRPr="00FF62D5">
        <w:rPr>
          <w:szCs w:val="24"/>
        </w:rPr>
        <w:lastRenderedPageBreak/>
        <w:t>ПЛАВЛЕНИ</w:t>
      </w:r>
      <w:r>
        <w:rPr>
          <w:szCs w:val="24"/>
        </w:rPr>
        <w:t>Е</w:t>
      </w:r>
      <w:r w:rsidRPr="00FF62D5">
        <w:rPr>
          <w:szCs w:val="24"/>
        </w:rPr>
        <w:t xml:space="preserve"> ГИДРАТИРОВАННОГО БАЗАЛЬТА: ТЕРМОДИНАМИЧЕСКОЕ МОДЕЛИРОВАНИЕ И ПАРАМЕТРИЗАЦИЯ</w:t>
      </w:r>
    </w:p>
    <w:p w:rsidR="00977368" w:rsidRPr="00BD05A9" w:rsidRDefault="00977368" w:rsidP="00977368"/>
    <w:p w:rsidR="00977368" w:rsidRPr="00BD05A9" w:rsidRDefault="00977368" w:rsidP="00977368">
      <w:pPr>
        <w:pStyle w:val="a3"/>
      </w:pPr>
      <w:r>
        <w:rPr>
          <w:u w:val="single"/>
        </w:rPr>
        <w:t>А.В. Сапегина</w:t>
      </w:r>
      <w:proofErr w:type="gramStart"/>
      <w:r w:rsidRPr="00872287">
        <w:rPr>
          <w:u w:val="single"/>
          <w:vertAlign w:val="superscript"/>
        </w:rPr>
        <w:t>1</w:t>
      </w:r>
      <w:proofErr w:type="gramEnd"/>
      <w:r w:rsidRPr="00F0429E">
        <w:rPr>
          <w:u w:val="single"/>
          <w:vertAlign w:val="superscript"/>
        </w:rPr>
        <w:t>,</w:t>
      </w:r>
      <w:r>
        <w:rPr>
          <w:u w:val="single"/>
          <w:vertAlign w:val="superscript"/>
        </w:rPr>
        <w:t>2</w:t>
      </w:r>
      <w:r w:rsidRPr="00F0429E">
        <w:rPr>
          <w:u w:val="single"/>
          <w:vertAlign w:val="superscript"/>
        </w:rPr>
        <w:t xml:space="preserve"> *</w:t>
      </w:r>
      <w:r w:rsidRPr="00872287">
        <w:rPr>
          <w:u w:val="single"/>
          <w:vertAlign w:val="superscript"/>
        </w:rPr>
        <w:t>)</w:t>
      </w:r>
      <w:r w:rsidRPr="00872287">
        <w:rPr>
          <w:u w:val="single"/>
        </w:rPr>
        <w:t>,</w:t>
      </w:r>
      <w:r w:rsidRPr="00BD05A9">
        <w:t xml:space="preserve"> </w:t>
      </w:r>
      <w:r>
        <w:t>А.Л. Перчук</w:t>
      </w:r>
      <w:r>
        <w:rPr>
          <w:vertAlign w:val="superscript"/>
        </w:rPr>
        <w:t>1,2)</w:t>
      </w:r>
    </w:p>
    <w:p w:rsidR="00977368" w:rsidRPr="00BD05A9" w:rsidRDefault="00977368" w:rsidP="00977368">
      <w:pPr>
        <w:pStyle w:val="a5"/>
      </w:pPr>
      <w:r w:rsidRPr="00BD05A9">
        <w:rPr>
          <w:vertAlign w:val="superscript"/>
        </w:rPr>
        <w:t>1)</w:t>
      </w:r>
      <w:r w:rsidRPr="00FF62D5">
        <w:t xml:space="preserve"> </w:t>
      </w:r>
      <w:r w:rsidRPr="007279EC">
        <w:t>Кафедра петрологии и вулканологии, Геологический факультет, Московский государственный университет им. М.В. Ломоносова, г. Москва</w:t>
      </w:r>
    </w:p>
    <w:p w:rsidR="00977368" w:rsidRPr="00FF62D5" w:rsidRDefault="00977368" w:rsidP="00977368">
      <w:pPr>
        <w:pStyle w:val="a5"/>
      </w:pPr>
      <w:r w:rsidRPr="00BD05A9">
        <w:rPr>
          <w:vertAlign w:val="superscript"/>
        </w:rPr>
        <w:t>2)</w:t>
      </w:r>
      <w:r w:rsidRPr="00FF62D5">
        <w:t xml:space="preserve"> </w:t>
      </w:r>
      <w:r w:rsidRPr="007279EC">
        <w:t>Институт экспериментальной минералогии им. академика Д.С. Коржинского РАН, г. Черноголовка</w:t>
      </w:r>
    </w:p>
    <w:p w:rsidR="00977368" w:rsidRPr="00FF62D5" w:rsidRDefault="00977368" w:rsidP="00977368">
      <w:pPr>
        <w:pStyle w:val="a5"/>
      </w:pPr>
      <w:r w:rsidRPr="00FF62D5">
        <w:rPr>
          <w:vertAlign w:val="superscript"/>
        </w:rPr>
        <w:t>*</w:t>
      </w:r>
      <w:r>
        <w:rPr>
          <w:lang w:val="en-US"/>
        </w:rPr>
        <w:t>ann</w:t>
      </w:r>
      <w:r w:rsidRPr="00FF62D5">
        <w:t>.</w:t>
      </w:r>
      <w:r>
        <w:rPr>
          <w:lang w:val="en-US"/>
        </w:rPr>
        <w:t>sapegina</w:t>
      </w:r>
      <w:r w:rsidRPr="00FF62D5">
        <w:t>@</w:t>
      </w:r>
      <w:r>
        <w:rPr>
          <w:lang w:val="en-US"/>
        </w:rPr>
        <w:t>gmail</w:t>
      </w:r>
      <w:r w:rsidRPr="00FF62D5">
        <w:t>.</w:t>
      </w:r>
      <w:r>
        <w:rPr>
          <w:lang w:val="en-US"/>
        </w:rPr>
        <w:t>com</w:t>
      </w:r>
    </w:p>
    <w:p w:rsidR="00977368" w:rsidRPr="00BD05A9" w:rsidRDefault="00977368" w:rsidP="00977368"/>
    <w:p w:rsidR="00977368" w:rsidRDefault="00977368" w:rsidP="00977368">
      <w:pPr>
        <w:ind w:firstLine="567"/>
        <w:jc w:val="both"/>
      </w:pPr>
      <w:r>
        <w:t xml:space="preserve">Зоны субдукции являются областями масштабной магмагенерации. В них помимо пород мантийного клина, плавлению могут подвергаться гидратированные базальты субдуцирующей океанической коры. Образованные таким образом </w:t>
      </w:r>
      <w:proofErr w:type="gramStart"/>
      <w:r>
        <w:t>вулканический</w:t>
      </w:r>
      <w:proofErr w:type="gramEnd"/>
      <w:r>
        <w:t xml:space="preserve"> породы называются адакитами, имеющими геохимические характеристики близкими к гранитоидам раннедокембрийским ТТГ-формации. Последние, слагают значительные объемы кислой континентальной коры, генезис которой долгие годы остается дискуссионным. В связи с проблемой генезиса кислой коры было выполнено немало экспериментов по плавления пород основного состава в водной системе. Однако эксперименты не позволяют подробно охарактеризовать изменения степеней плавления пород особенно при </w:t>
      </w:r>
      <w:proofErr w:type="gramStart"/>
      <w:r>
        <w:t>Р-Т</w:t>
      </w:r>
      <w:proofErr w:type="gramEnd"/>
      <w:r>
        <w:t xml:space="preserve"> условиях близ линии водного солидуса. В тоже время, </w:t>
      </w:r>
      <w:r w:rsidRPr="00FF62D5">
        <w:t xml:space="preserve">метод моделирования </w:t>
      </w:r>
      <w:r>
        <w:t xml:space="preserve">фазовых равновесий </w:t>
      </w:r>
      <w:r w:rsidRPr="00FF62D5">
        <w:t>позволя</w:t>
      </w:r>
      <w:r>
        <w:t>е</w:t>
      </w:r>
      <w:r w:rsidRPr="00FF62D5">
        <w:t xml:space="preserve">т </w:t>
      </w:r>
      <w:r>
        <w:t>получать количественных данные по плавлению</w:t>
      </w:r>
      <w:r w:rsidRPr="00FF62D5">
        <w:t xml:space="preserve"> </w:t>
      </w:r>
      <w:r>
        <w:t xml:space="preserve">пород </w:t>
      </w:r>
      <w:r w:rsidRPr="00FF62D5">
        <w:t xml:space="preserve">в слэбе </w:t>
      </w:r>
      <w:r>
        <w:t xml:space="preserve">(степени плавления, состав расплава и проч.) при предельно малом шаге по </w:t>
      </w:r>
      <w:r w:rsidRPr="00FF62D5">
        <w:t>Р-Т услови</w:t>
      </w:r>
      <w:r>
        <w:t>ям</w:t>
      </w:r>
      <w:r w:rsidRPr="00FF62D5">
        <w:t xml:space="preserve">, в том числе </w:t>
      </w:r>
      <w:proofErr w:type="gramStart"/>
      <w:r w:rsidRPr="00FF62D5">
        <w:t>в</w:t>
      </w:r>
      <w:proofErr w:type="gramEnd"/>
      <w:r w:rsidRPr="00FF62D5">
        <w:t xml:space="preserve"> неохваченны</w:t>
      </w:r>
      <w:r>
        <w:t>м</w:t>
      </w:r>
      <w:r w:rsidRPr="00FF62D5">
        <w:t xml:space="preserve"> экспериментами. </w:t>
      </w:r>
    </w:p>
    <w:p w:rsidR="00977368" w:rsidRDefault="00977368" w:rsidP="00977368">
      <w:pPr>
        <w:ind w:firstLine="567"/>
        <w:jc w:val="both"/>
      </w:pPr>
      <w:r w:rsidRPr="00FF62D5">
        <w:t xml:space="preserve">Для </w:t>
      </w:r>
      <w:r>
        <w:t xml:space="preserve">термодинамического </w:t>
      </w:r>
      <w:r w:rsidRPr="00FF62D5">
        <w:t>моделировани</w:t>
      </w:r>
      <w:r>
        <w:t>я</w:t>
      </w:r>
      <w:r w:rsidRPr="00FF62D5">
        <w:t xml:space="preserve"> фазовых равновесий в погружающейся плите мы использовали средние составы неизменённого и </w:t>
      </w:r>
      <w:r>
        <w:t xml:space="preserve">гидратированного </w:t>
      </w:r>
      <w:r w:rsidRPr="00FF62D5">
        <w:t xml:space="preserve">базальтов </w:t>
      </w:r>
      <w:r>
        <w:t>срединно-океанического хребта (</w:t>
      </w:r>
      <w:r>
        <w:rPr>
          <w:lang w:val="en-US"/>
        </w:rPr>
        <w:t>MORB</w:t>
      </w:r>
      <w:r w:rsidRPr="00664A2D">
        <w:t>)</w:t>
      </w:r>
      <w:r w:rsidRPr="00FF62D5">
        <w:t xml:space="preserve">. </w:t>
      </w:r>
      <w:proofErr w:type="gramStart"/>
      <w:r w:rsidRPr="00FF62D5">
        <w:t xml:space="preserve">Фазовые P-T диаграммы были рассчитаны с использованием программного комплекса Perple_X в диапазоне температур </w:t>
      </w:r>
      <w:r w:rsidRPr="00664A2D">
        <w:t>600-1600℃ и давлений 0-3 ГПа</w:t>
      </w:r>
      <w:r w:rsidRPr="00FF62D5">
        <w:t xml:space="preserve"> для водной (2.78 мас.</w:t>
      </w:r>
      <w:proofErr w:type="gramEnd"/>
      <w:r w:rsidRPr="00FF62D5">
        <w:t xml:space="preserve"> % </w:t>
      </w:r>
      <w:proofErr w:type="gramStart"/>
      <w:r w:rsidRPr="00FF62D5">
        <w:t>H</w:t>
      </w:r>
      <w:r w:rsidRPr="00FF62D5">
        <w:rPr>
          <w:vertAlign w:val="subscript"/>
        </w:rPr>
        <w:t>2</w:t>
      </w:r>
      <w:r w:rsidRPr="00FF62D5">
        <w:t>O) систем</w:t>
      </w:r>
      <w:r>
        <w:t>ы</w:t>
      </w:r>
      <w:r w:rsidRPr="00FF62D5">
        <w:t>.</w:t>
      </w:r>
      <w:proofErr w:type="gramEnd"/>
      <w:r>
        <w:t xml:space="preserve"> Полученные линии солидуса и ликвидуса, а также супрасолидусные фазовые отношения </w:t>
      </w:r>
      <w:proofErr w:type="gramStart"/>
      <w:r>
        <w:t>для</w:t>
      </w:r>
      <w:proofErr w:type="gramEnd"/>
      <w:r>
        <w:t xml:space="preserve"> неизмененного </w:t>
      </w:r>
      <w:r>
        <w:rPr>
          <w:lang w:val="en-US"/>
        </w:rPr>
        <w:t>MORB</w:t>
      </w:r>
      <w:r w:rsidRPr="00664A2D">
        <w:t xml:space="preserve"> </w:t>
      </w:r>
      <w:r>
        <w:t xml:space="preserve">хорошо соответствуют имеющимся в литературе экспериментальным данным. Для гидратированного </w:t>
      </w:r>
      <w:proofErr w:type="gramStart"/>
      <w:r>
        <w:t>изменённого</w:t>
      </w:r>
      <w:proofErr w:type="gramEnd"/>
      <w:r>
        <w:t xml:space="preserve"> </w:t>
      </w:r>
      <w:r>
        <w:rPr>
          <w:lang w:val="en-US"/>
        </w:rPr>
        <w:t>MORB</w:t>
      </w:r>
      <w:r w:rsidRPr="00664A2D">
        <w:t xml:space="preserve"> </w:t>
      </w:r>
      <w:r>
        <w:t>экспериментальные данные, опубликованные лишь в одной работе, также совпадают с результатами расчётов.</w:t>
      </w:r>
    </w:p>
    <w:p w:rsidR="00977368" w:rsidRDefault="00446686" w:rsidP="00977368">
      <w:pPr>
        <w:ind w:firstLine="567"/>
        <w:jc w:val="both"/>
      </w:pPr>
      <m:oMath>
        <m:sSup>
          <m:sSupPr>
            <m:ctrlPr>
              <w:rPr>
                <w:rFonts w:ascii="Cambria Math" w:eastAsia="Calibri" w:hAnsi="Cambria Math"/>
                <w:i/>
                <w:lang w:eastAsia="en-US"/>
              </w:rPr>
            </m:ctrlPr>
          </m:sSupPr>
          <m:e>
            <m:r>
              <w:rPr>
                <w:rFonts w:ascii="Cambria Math" w:eastAsia="Calibri" w:hAnsi="Cambria Math"/>
                <w:lang w:eastAsia="en-US"/>
              </w:rPr>
              <m:t>T</m:t>
            </m:r>
          </m:e>
          <m:sup>
            <m:r>
              <w:rPr>
                <w:rFonts w:ascii="Cambria Math" w:eastAsia="Calibri" w:hAnsi="Cambria Math"/>
                <w:lang w:eastAsia="en-US"/>
              </w:rPr>
              <m:t>'</m:t>
            </m:r>
          </m:sup>
        </m:sSup>
        <m:r>
          <w:rPr>
            <w:rFonts w:ascii="Cambria Math" w:eastAsia="Calibri" w:hAnsi="Cambria Math"/>
            <w:lang w:eastAsia="en-US"/>
          </w:rPr>
          <m:t xml:space="preserve">= </m:t>
        </m:r>
        <m:f>
          <m:fPr>
            <m:ctrlPr>
              <w:rPr>
                <w:rFonts w:ascii="Cambria Math" w:eastAsia="Calibri" w:hAnsi="Cambria Math"/>
                <w:i/>
                <w:lang w:eastAsia="en-US"/>
              </w:rPr>
            </m:ctrlPr>
          </m:fPr>
          <m:num>
            <m:r>
              <w:rPr>
                <w:rFonts w:ascii="Cambria Math" w:eastAsia="Calibri" w:hAnsi="Cambria Math"/>
                <w:lang w:eastAsia="en-US"/>
              </w:rPr>
              <m:t xml:space="preserve">|T- </m:t>
            </m:r>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sol</m:t>
                </m:r>
              </m:sub>
            </m:sSub>
            <m:r>
              <w:rPr>
                <w:rFonts w:ascii="Cambria Math" w:eastAsia="Calibri" w:hAnsi="Cambria Math"/>
                <w:lang w:eastAsia="en-US"/>
              </w:rPr>
              <m:t>|</m:t>
            </m:r>
          </m:num>
          <m:den>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liq</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sol</m:t>
                </m:r>
              </m:sub>
            </m:sSub>
            <m:r>
              <w:rPr>
                <w:rFonts w:ascii="Cambria Math" w:eastAsia="Calibri" w:hAnsi="Cambria Math"/>
                <w:lang w:eastAsia="en-US"/>
              </w:rPr>
              <m:t>|</m:t>
            </m:r>
          </m:den>
        </m:f>
      </m:oMath>
      <w:r w:rsidR="00977368">
        <w:t>С помощью моделирования были сначала рассчитаны степени плавления (</w:t>
      </w:r>
      <w:r w:rsidR="00977368">
        <w:rPr>
          <w:lang w:val="en-US"/>
        </w:rPr>
        <w:t>F</w:t>
      </w:r>
      <w:r w:rsidR="00977368">
        <w:t xml:space="preserve">) базальта от температуры солидуса до температуры ликвидуса при фиксированном давлении от 0.0001 до 3 ГПа в обеих системах. </w:t>
      </w:r>
      <w:proofErr w:type="gramStart"/>
      <w:r w:rsidR="00977368">
        <w:t xml:space="preserve">На основе этих данных была выполнена параметризация плавления, связывающая степень плавления, с температуру и давление через безразмерный параметр </w:t>
      </w:r>
      <w:r w:rsidR="00977368" w:rsidRPr="005A5916">
        <w:rPr>
          <w:i/>
          <w:iCs/>
          <w:lang w:val="en-US"/>
        </w:rPr>
        <w:t>T</w:t>
      </w:r>
      <w:r w:rsidR="00977368" w:rsidRPr="005A5916">
        <w:rPr>
          <w:i/>
          <w:iCs/>
        </w:rPr>
        <w:t>’</w:t>
      </w:r>
      <w:proofErr w:type="gramEnd"/>
      <w:r w:rsidR="00977368" w:rsidRPr="005A5916">
        <w:t xml:space="preserve"> </w:t>
      </w:r>
      <w:r w:rsidR="00977368" w:rsidRPr="005A5916">
        <w:fldChar w:fldCharType="begin"/>
      </w:r>
      <w:r w:rsidR="00977368" w:rsidRPr="005A5916">
        <w:instrText xml:space="preserve"> ADDIN ZOTERO_ITEM CSL_CITATION {"citationID":"XUHMXkxr","properties":{"formattedCitation":"[Katz, Spiegelman, Langmuir, 2003]","plainCitation":"[Katz, Spiegelman, Langmuir, 2003]","dontUpdate":true,"noteIndex":0},"citationItems":[{"id":1337,"uris":["http://zotero.org/users/9343476/items/SRGUFCGW"],"itemData":{"id":1337,"type":"article-journal","abstract":"Modeling of melt formation and transport in all tectonic settings requires the inclusion of water, since water has large effects on mantle solidi as well as physical properties of liquids. To facilitate the inclusion of water in melting models this paper presents a new parameterization for melt fraction as a function of pressure, temperature, water content and modal cpx, based on knowledge gained from recent advances in the fields of thermodynamic modeling as well as experimental investigations of peridotite melting and hydrous equilibria. The parameterization is computationally efficient and can be modified easily as better experimental data become available. We compare it to other published parameterizations and test it in simple calculations of adiabatic decompression melting (mid‐ocean ridge) and hydrous melting (subduction zone).","container-title":"Geochemistry, Geophysics, Geosystems","DOI":"10.1029/2002GC000433","ISSN":"1525-2027, 1525-2027","issue":"9","journalAbbreviation":"Geochem Geophys Geosyst","language":"en","license":"http://onlinelibrary.wiley.com/termsAndConditions#vor","page":"2002GC000433","source":"DOI.org (Crossref)","title":"A new parameterization of hydrous mantle melting","volume":"4","author":[{"family":"Katz","given":"Richard F."},{"family":"Spiegelman","given":"Marc"},{"family":"Langmuir","given":"Charles H."}],"issued":{"date-parts":[["2003",9]]},"citation-key":"katzNewParameterizationHydrous2003"}}],"schema":"https://github.com/citation-style-language/schema/raw/master/csl-citation.json"} </w:instrText>
      </w:r>
      <w:r w:rsidR="00977368" w:rsidRPr="005A5916">
        <w:fldChar w:fldCharType="separate"/>
      </w:r>
      <w:r w:rsidR="00977368">
        <w:t>(</w:t>
      </w:r>
      <w:r w:rsidR="00977368" w:rsidRPr="005A5916">
        <w:t xml:space="preserve">Katz </w:t>
      </w:r>
      <w:r w:rsidR="00977368" w:rsidRPr="005A5916">
        <w:rPr>
          <w:lang w:val="en-US"/>
        </w:rPr>
        <w:t>et</w:t>
      </w:r>
      <w:r w:rsidR="00977368" w:rsidRPr="005A5916">
        <w:t xml:space="preserve"> </w:t>
      </w:r>
      <w:r w:rsidR="00977368" w:rsidRPr="005A5916">
        <w:rPr>
          <w:lang w:val="en-US"/>
        </w:rPr>
        <w:t>al</w:t>
      </w:r>
      <w:r w:rsidR="00977368" w:rsidRPr="005A5916">
        <w:t>., 2003</w:t>
      </w:r>
      <w:r w:rsidR="00977368">
        <w:t>)</w:t>
      </w:r>
      <w:r w:rsidR="00977368" w:rsidRPr="005A5916">
        <w:rPr>
          <w:lang w:val="en-US"/>
        </w:rPr>
        <w:fldChar w:fldCharType="end"/>
      </w:r>
      <w:r w:rsidR="00977368">
        <w:t>, имеющий вид</w:t>
      </w:r>
      <w:r w:rsidR="00977368" w:rsidRPr="00D25503">
        <w:fldChar w:fldCharType="begin"/>
      </w:r>
      <w:r w:rsidR="00977368" w:rsidRPr="00664A2D">
        <w:instrText xml:space="preserve"> QUOTE </w:instrText>
      </w:r>
      <m:oMath>
        <m:sSup>
          <m:sSupPr>
            <m:ctrlPr>
              <w:rPr>
                <w:rFonts w:ascii="Cambria Math" w:eastAsia="Calibri" w:hAnsi="Cambria Math"/>
                <w:i/>
                <w:lang w:eastAsia="en-US"/>
              </w:rPr>
            </m:ctrlPr>
          </m:sSupPr>
          <m:e>
            <m:r>
              <m:rPr>
                <m:sty m:val="p"/>
              </m:rPr>
              <w:rPr>
                <w:rFonts w:ascii="Cambria Math" w:eastAsia="Calibri" w:hAnsi="Cambria Math"/>
                <w:lang w:eastAsia="en-US"/>
              </w:rPr>
              <m:t>T</m:t>
            </m:r>
          </m:e>
          <m:sup>
            <m:r>
              <m:rPr>
                <m:sty m:val="p"/>
              </m:rPr>
              <w:rPr>
                <w:rFonts w:ascii="Cambria Math" w:eastAsia="Calibri" w:hAnsi="Cambria Math"/>
                <w:lang w:eastAsia="en-US"/>
              </w:rPr>
              <m:t>'</m:t>
            </m:r>
          </m:sup>
        </m:sSup>
        <m:r>
          <m:rPr>
            <m:sty m:val="p"/>
          </m:rPr>
          <w:rPr>
            <w:rFonts w:ascii="Cambria Math" w:eastAsia="Calibri" w:hAnsi="Cambria Math"/>
            <w:lang w:eastAsia="en-US"/>
          </w:rPr>
          <m:t xml:space="preserve">= </m:t>
        </m:r>
        <m:f>
          <m:fPr>
            <m:ctrlPr>
              <w:rPr>
                <w:rFonts w:ascii="Cambria Math" w:eastAsia="Calibri" w:hAnsi="Cambria Math"/>
                <w:i/>
                <w:lang w:eastAsia="en-US"/>
              </w:rPr>
            </m:ctrlPr>
          </m:fPr>
          <m:num>
            <m:r>
              <m:rPr>
                <m:sty m:val="p"/>
              </m:rPr>
              <w:rPr>
                <w:rFonts w:ascii="Cambria Math" w:eastAsia="Calibri" w:hAnsi="Cambria Math"/>
                <w:lang w:eastAsia="en-US"/>
              </w:rPr>
              <m:t xml:space="preserve">|T- </m:t>
            </m:r>
            <m:sSub>
              <m:sSubPr>
                <m:ctrlPr>
                  <w:rPr>
                    <w:rFonts w:ascii="Cambria Math" w:eastAsia="Calibri" w:hAnsi="Cambria Math"/>
                    <w:i/>
                    <w:lang w:eastAsia="en-US"/>
                  </w:rPr>
                </m:ctrlPr>
              </m:sSubPr>
              <m:e>
                <m:r>
                  <m:rPr>
                    <m:sty m:val="p"/>
                  </m:rPr>
                  <w:rPr>
                    <w:rFonts w:ascii="Cambria Math" w:eastAsia="Calibri" w:hAnsi="Cambria Math"/>
                    <w:lang w:eastAsia="en-US"/>
                  </w:rPr>
                  <m:t>T</m:t>
                </m:r>
              </m:e>
              <m:sub>
                <m:r>
                  <m:rPr>
                    <m:sty m:val="p"/>
                  </m:rPr>
                  <w:rPr>
                    <w:rFonts w:ascii="Cambria Math" w:eastAsia="Calibri" w:hAnsi="Cambria Math"/>
                    <w:lang w:eastAsia="en-US"/>
                  </w:rPr>
                  <m:t>sol</m:t>
                </m:r>
              </m:sub>
            </m:sSub>
            <m:r>
              <m:rPr>
                <m:sty m:val="p"/>
              </m:rPr>
              <w:rPr>
                <w:rFonts w:ascii="Cambria Math" w:eastAsia="Calibri" w:hAnsi="Cambria Math"/>
                <w:lang w:eastAsia="en-US"/>
              </w:rPr>
              <m:t>|</m:t>
            </m:r>
          </m:num>
          <m:den>
            <m:r>
              <m:rPr>
                <m:sty m:val="p"/>
              </m:rPr>
              <w:rPr>
                <w:rFonts w:ascii="Cambria Math" w:eastAsia="Calibri" w:hAnsi="Cambria Math"/>
                <w:lang w:eastAsia="en-US"/>
              </w:rPr>
              <m:t>|</m:t>
            </m:r>
            <m:sSub>
              <m:sSubPr>
                <m:ctrlPr>
                  <w:rPr>
                    <w:rFonts w:ascii="Cambria Math" w:eastAsia="Calibri" w:hAnsi="Cambria Math"/>
                    <w:i/>
                    <w:lang w:eastAsia="en-US"/>
                  </w:rPr>
                </m:ctrlPr>
              </m:sSubPr>
              <m:e>
                <m:r>
                  <m:rPr>
                    <m:sty m:val="p"/>
                  </m:rPr>
                  <w:rPr>
                    <w:rFonts w:ascii="Cambria Math" w:eastAsia="Calibri" w:hAnsi="Cambria Math"/>
                    <w:lang w:eastAsia="en-US"/>
                  </w:rPr>
                  <m:t>T</m:t>
                </m:r>
              </m:e>
              <m:sub>
                <m:r>
                  <m:rPr>
                    <m:sty m:val="p"/>
                  </m:rPr>
                  <w:rPr>
                    <w:rFonts w:ascii="Cambria Math" w:eastAsia="Calibri" w:hAnsi="Cambria Math"/>
                    <w:lang w:eastAsia="en-US"/>
                  </w:rPr>
                  <m:t>liq</m:t>
                </m:r>
              </m:sub>
            </m:sSub>
            <m:r>
              <m:rPr>
                <m:sty m:val="p"/>
              </m:rPr>
              <w:rPr>
                <w:rFonts w:ascii="Cambria Math" w:eastAsia="Calibri" w:hAnsi="Cambria Math"/>
                <w:lang w:eastAsia="en-US"/>
              </w:rPr>
              <m:t>-</m:t>
            </m:r>
            <m:sSub>
              <m:sSubPr>
                <m:ctrlPr>
                  <w:rPr>
                    <w:rFonts w:ascii="Cambria Math" w:eastAsia="Calibri" w:hAnsi="Cambria Math"/>
                    <w:i/>
                    <w:lang w:eastAsia="en-US"/>
                  </w:rPr>
                </m:ctrlPr>
              </m:sSubPr>
              <m:e>
                <m:r>
                  <m:rPr>
                    <m:sty m:val="p"/>
                  </m:rPr>
                  <w:rPr>
                    <w:rFonts w:ascii="Cambria Math" w:eastAsia="Calibri" w:hAnsi="Cambria Math"/>
                    <w:lang w:eastAsia="en-US"/>
                  </w:rPr>
                  <m:t>T</m:t>
                </m:r>
              </m:e>
              <m:sub>
                <m:r>
                  <m:rPr>
                    <m:sty m:val="p"/>
                  </m:rPr>
                  <w:rPr>
                    <w:rFonts w:ascii="Cambria Math" w:eastAsia="Calibri" w:hAnsi="Cambria Math"/>
                    <w:lang w:eastAsia="en-US"/>
                  </w:rPr>
                  <m:t>sol</m:t>
                </m:r>
              </m:sub>
            </m:sSub>
            <m:r>
              <m:rPr>
                <m:sty m:val="p"/>
              </m:rPr>
              <w:rPr>
                <w:rFonts w:ascii="Cambria Math" w:eastAsia="Calibri" w:hAnsi="Cambria Math"/>
                <w:lang w:eastAsia="en-US"/>
              </w:rPr>
              <m:t>|</m:t>
            </m:r>
          </m:den>
        </m:f>
      </m:oMath>
      <w:r w:rsidR="00977368" w:rsidRPr="00664A2D">
        <w:instrText xml:space="preserve"> </w:instrText>
      </w:r>
      <w:r w:rsidR="00977368" w:rsidRPr="00D25503">
        <w:fldChar w:fldCharType="end"/>
      </w:r>
      <w:r w:rsidR="00977368" w:rsidRPr="00664A2D">
        <w:t>:</w:t>
      </w:r>
      <w:r w:rsidR="00977368">
        <w:t xml:space="preserve"> </w:t>
      </w:r>
    </w:p>
    <w:p w:rsidR="00977368" w:rsidRDefault="00977368" w:rsidP="00977368">
      <w:pPr>
        <w:jc w:val="both"/>
      </w:pPr>
    </w:p>
    <w:p w:rsidR="00977368" w:rsidRPr="005A5916" w:rsidRDefault="00977368" w:rsidP="00977368">
      <w:pPr>
        <w:jc w:val="both"/>
      </w:pPr>
      <w:r>
        <w:t xml:space="preserve">где </w:t>
      </w:r>
      <w:r w:rsidRPr="00664A2D">
        <w:rPr>
          <w:i/>
          <w:iCs/>
          <w:lang w:val="en-US"/>
        </w:rPr>
        <w:t>T</w:t>
      </w:r>
      <w:r>
        <w:rPr>
          <w:i/>
          <w:iCs/>
        </w:rPr>
        <w:t xml:space="preserve"> </w:t>
      </w:r>
      <w:r>
        <w:t>–</w:t>
      </w:r>
      <w:r w:rsidRPr="00664A2D">
        <w:t xml:space="preserve"> </w:t>
      </w:r>
      <w:r>
        <w:t>температура</w:t>
      </w:r>
      <w:r w:rsidRPr="00664A2D">
        <w:t xml:space="preserve">, </w:t>
      </w:r>
      <w:r w:rsidRPr="00664A2D">
        <w:rPr>
          <w:i/>
          <w:iCs/>
          <w:lang w:val="en-US"/>
        </w:rPr>
        <w:t>T</w:t>
      </w:r>
      <w:r w:rsidRPr="00664A2D">
        <w:rPr>
          <w:i/>
          <w:iCs/>
          <w:vertAlign w:val="subscript"/>
          <w:lang w:val="en-US"/>
        </w:rPr>
        <w:t>sol</w:t>
      </w:r>
      <w:r w:rsidRPr="00664A2D">
        <w:t xml:space="preserve"> </w:t>
      </w:r>
      <w:r>
        <w:t>–</w:t>
      </w:r>
      <w:r w:rsidRPr="00664A2D">
        <w:t xml:space="preserve"> </w:t>
      </w:r>
      <w:r>
        <w:t>температура солидуса</w:t>
      </w:r>
      <w:r w:rsidRPr="00664A2D">
        <w:t xml:space="preserve">; </w:t>
      </w:r>
      <w:r w:rsidRPr="00664A2D">
        <w:rPr>
          <w:i/>
          <w:iCs/>
          <w:lang w:val="en-US"/>
        </w:rPr>
        <w:t>T</w:t>
      </w:r>
      <w:r w:rsidRPr="00664A2D">
        <w:rPr>
          <w:i/>
          <w:iCs/>
          <w:vertAlign w:val="subscript"/>
          <w:lang w:val="en-US"/>
        </w:rPr>
        <w:t>liq</w:t>
      </w:r>
      <w:r w:rsidRPr="00664A2D">
        <w:t xml:space="preserve"> </w:t>
      </w:r>
      <w:r>
        <w:t>–</w:t>
      </w:r>
      <w:r w:rsidRPr="00664A2D">
        <w:t xml:space="preserve"> </w:t>
      </w:r>
      <w:r>
        <w:t xml:space="preserve">температура ликвидуса (все температуры </w:t>
      </w:r>
      <w:proofErr w:type="gramStart"/>
      <w:r>
        <w:t>в</w:t>
      </w:r>
      <w:proofErr w:type="gramEnd"/>
      <w:r>
        <w:t xml:space="preserve"> ℃).  Расчетные </w:t>
      </w:r>
      <w:r w:rsidRPr="005A5916">
        <w:t xml:space="preserve">кривые </w:t>
      </w:r>
      <w:r w:rsidRPr="005A5916">
        <w:rPr>
          <w:lang w:val="en-US"/>
        </w:rPr>
        <w:t>F</w:t>
      </w:r>
      <w:r w:rsidRPr="005A5916">
        <w:t>(</w:t>
      </w:r>
      <w:r w:rsidRPr="005A5916">
        <w:rPr>
          <w:lang w:val="en-US"/>
        </w:rPr>
        <w:t>T</w:t>
      </w:r>
      <w:r w:rsidRPr="005A5916">
        <w:t>’</w:t>
      </w:r>
      <w:r>
        <w:t>) для обоих выбранных составов в водной системе</w:t>
      </w:r>
      <w:r w:rsidRPr="005A5916">
        <w:t xml:space="preserve"> </w:t>
      </w:r>
      <w:r>
        <w:t xml:space="preserve">характеризуются </w:t>
      </w:r>
      <w:r w:rsidRPr="005A5916">
        <w:t xml:space="preserve">резким </w:t>
      </w:r>
      <w:r>
        <w:t xml:space="preserve">нарастанием </w:t>
      </w:r>
      <w:r w:rsidRPr="005A5916">
        <w:t xml:space="preserve">объёма расплава </w:t>
      </w:r>
      <w:r>
        <w:t xml:space="preserve">возле линии солидуса </w:t>
      </w:r>
      <w:r w:rsidRPr="005A5916">
        <w:t>и следующим далее более пологим монотонным участком.</w:t>
      </w:r>
    </w:p>
    <w:p w:rsidR="00977368" w:rsidRDefault="00977368" w:rsidP="00977368">
      <w:pPr>
        <w:pStyle w:val="af9"/>
        <w:spacing w:line="360" w:lineRule="auto"/>
        <w:ind w:left="720"/>
        <w:jc w:val="both"/>
        <w:rPr>
          <w:bCs/>
          <w:i/>
          <w:iCs/>
        </w:rPr>
      </w:pPr>
    </w:p>
    <w:p w:rsidR="00977368" w:rsidRPr="00977368" w:rsidRDefault="00977368" w:rsidP="00977368">
      <w:pPr>
        <w:pStyle w:val="af9"/>
        <w:spacing w:line="360" w:lineRule="auto"/>
        <w:ind w:left="720"/>
        <w:jc w:val="both"/>
        <w:rPr>
          <w:bCs/>
          <w:i/>
          <w:iCs/>
        </w:rPr>
      </w:pPr>
      <w:r w:rsidRPr="00977368">
        <w:rPr>
          <w:bCs/>
          <w:i/>
          <w:iCs/>
        </w:rPr>
        <w:t>Работа выполнена при поддержке гранта РНФ №23-17-00066.</w:t>
      </w:r>
    </w:p>
    <w:p w:rsidR="00977368" w:rsidRPr="00977368" w:rsidRDefault="00977368" w:rsidP="00977368">
      <w:pPr>
        <w:pStyle w:val="ab"/>
        <w:numPr>
          <w:ilvl w:val="0"/>
          <w:numId w:val="22"/>
        </w:numPr>
        <w:tabs>
          <w:tab w:val="left" w:pos="993"/>
        </w:tabs>
        <w:jc w:val="both"/>
        <w:rPr>
          <w:lang w:val="en-US"/>
        </w:rPr>
      </w:pPr>
      <w:r w:rsidRPr="00977368">
        <w:rPr>
          <w:lang w:val="en-US"/>
        </w:rPr>
        <w:t xml:space="preserve">Katz R. F., Spiegelman M., Langmuir C. H. // Geochem Geophys Geosyst, 2003, V. </w:t>
      </w:r>
      <w:proofErr w:type="gramStart"/>
      <w:r w:rsidRPr="00977368">
        <w:rPr>
          <w:lang w:val="en-US"/>
        </w:rPr>
        <w:t>4.,</w:t>
      </w:r>
      <w:proofErr w:type="gramEnd"/>
      <w:r w:rsidRPr="00977368">
        <w:rPr>
          <w:lang w:val="en-US"/>
        </w:rPr>
        <w:t xml:space="preserve"> №. 9.</w:t>
      </w:r>
    </w:p>
    <w:p w:rsidR="00977368" w:rsidRDefault="00977368" w:rsidP="001B5DED">
      <w:pPr>
        <w:pStyle w:val="ab"/>
        <w:tabs>
          <w:tab w:val="left" w:pos="0"/>
          <w:tab w:val="left" w:pos="6804"/>
        </w:tabs>
        <w:spacing w:after="200" w:line="276" w:lineRule="auto"/>
        <w:ind w:left="0"/>
        <w:rPr>
          <w:lang w:val="en-US"/>
        </w:rPr>
      </w:pPr>
      <w:r>
        <w:rPr>
          <w:lang w:val="en-US"/>
        </w:rPr>
        <w:br w:type="page"/>
      </w:r>
    </w:p>
    <w:p w:rsidR="0033607A" w:rsidRPr="00DC720F" w:rsidRDefault="0033607A" w:rsidP="0033607A">
      <w:pPr>
        <w:pStyle w:val="a7"/>
        <w:rPr>
          <w:szCs w:val="24"/>
        </w:rPr>
      </w:pPr>
      <w:r>
        <w:rPr>
          <w:szCs w:val="24"/>
        </w:rPr>
        <w:lastRenderedPageBreak/>
        <w:t>ЭКСПЕРИМЕНТ В РЕШЕНИИ ВОПРОСА О ВНУТРЕННИХ ИСТОЧНИКАХ СО</w:t>
      </w:r>
      <w:proofErr w:type="gramStart"/>
      <w:r w:rsidRPr="00DC720F">
        <w:rPr>
          <w:szCs w:val="24"/>
          <w:vertAlign w:val="subscript"/>
        </w:rPr>
        <w:t>2</w:t>
      </w:r>
      <w:proofErr w:type="gramEnd"/>
      <w:r>
        <w:rPr>
          <w:szCs w:val="24"/>
        </w:rPr>
        <w:t xml:space="preserve"> ПРИ АНАТЕКСИСЕ В УСЛОВИЯХ ВЫСОКОТЕМПЕРАТУРНОГО МЕТАМОРФИЗМА</w:t>
      </w:r>
    </w:p>
    <w:p w:rsidR="0033607A" w:rsidRPr="00BD05A9" w:rsidRDefault="0033607A" w:rsidP="0033607A"/>
    <w:p w:rsidR="0033607A" w:rsidRPr="00BD05A9" w:rsidRDefault="0033607A" w:rsidP="0033607A">
      <w:pPr>
        <w:pStyle w:val="a3"/>
      </w:pPr>
      <w:r>
        <w:rPr>
          <w:u w:val="single"/>
        </w:rPr>
        <w:t xml:space="preserve">О.Г. Сафонов </w:t>
      </w:r>
      <w:r w:rsidRPr="00753E01">
        <w:rPr>
          <w:u w:val="single"/>
          <w:vertAlign w:val="superscript"/>
        </w:rPr>
        <w:t>1, 2</w:t>
      </w:r>
      <w:r w:rsidRPr="00872287">
        <w:rPr>
          <w:u w:val="single"/>
        </w:rPr>
        <w:t>,</w:t>
      </w:r>
      <w:r w:rsidRPr="00BD05A9">
        <w:t xml:space="preserve"> </w:t>
      </w:r>
      <w:r>
        <w:t>Л</w:t>
      </w:r>
      <w:r w:rsidRPr="00BD05A9">
        <w:t>.</w:t>
      </w:r>
      <w:r>
        <w:t>И</w:t>
      </w:r>
      <w:r w:rsidRPr="00BD05A9">
        <w:t>.</w:t>
      </w:r>
      <w:r>
        <w:t xml:space="preserve"> Ходоревская </w:t>
      </w:r>
      <w:r w:rsidRPr="00753E01">
        <w:rPr>
          <w:vertAlign w:val="superscript"/>
        </w:rPr>
        <w:t>1</w:t>
      </w:r>
      <w:r w:rsidRPr="00BD05A9">
        <w:t xml:space="preserve">, </w:t>
      </w:r>
      <w:r>
        <w:t>С</w:t>
      </w:r>
      <w:r w:rsidRPr="00BD05A9">
        <w:t>.</w:t>
      </w:r>
      <w:r>
        <w:t>А</w:t>
      </w:r>
      <w:r w:rsidRPr="00BD05A9">
        <w:t>.</w:t>
      </w:r>
      <w:r>
        <w:t xml:space="preserve"> Косова </w:t>
      </w:r>
      <w:r w:rsidRPr="00753E01">
        <w:rPr>
          <w:vertAlign w:val="superscript"/>
        </w:rPr>
        <w:t>1</w:t>
      </w:r>
      <w:r w:rsidRPr="00321AB9">
        <w:t>,</w:t>
      </w:r>
      <w:r>
        <w:t xml:space="preserve"> А.В. Спивак </w:t>
      </w:r>
      <w:r w:rsidRPr="00753E01">
        <w:rPr>
          <w:vertAlign w:val="superscript"/>
        </w:rPr>
        <w:t>1</w:t>
      </w:r>
    </w:p>
    <w:p w:rsidR="0033607A" w:rsidRPr="00C90208" w:rsidRDefault="0033607A" w:rsidP="0033607A">
      <w:pPr>
        <w:pStyle w:val="a5"/>
      </w:pPr>
      <w:r w:rsidRPr="00BD05A9">
        <w:rPr>
          <w:vertAlign w:val="superscript"/>
        </w:rPr>
        <w:t>1)</w:t>
      </w:r>
      <w:r>
        <w:t>ИЭМ РАН</w:t>
      </w:r>
      <w:r w:rsidRPr="00BD05A9">
        <w:t xml:space="preserve">, </w:t>
      </w:r>
      <w:r>
        <w:t xml:space="preserve">г. Черноголовка </w:t>
      </w:r>
      <w:r w:rsidRPr="00BD05A9">
        <w:rPr>
          <w:vertAlign w:val="superscript"/>
        </w:rPr>
        <w:t>2)</w:t>
      </w:r>
      <w:r>
        <w:t>МГУ</w:t>
      </w:r>
      <w:r w:rsidRPr="00BD05A9">
        <w:t xml:space="preserve">, </w:t>
      </w:r>
      <w:r>
        <w:t>г. Москва</w:t>
      </w:r>
    </w:p>
    <w:p w:rsidR="0033607A" w:rsidRPr="00C90208" w:rsidRDefault="0033607A" w:rsidP="0033607A">
      <w:pPr>
        <w:pStyle w:val="a5"/>
      </w:pPr>
      <w:r w:rsidRPr="00C90208">
        <w:rPr>
          <w:vertAlign w:val="superscript"/>
        </w:rPr>
        <w:t>*</w:t>
      </w:r>
      <w:r>
        <w:rPr>
          <w:lang w:val="en-US"/>
        </w:rPr>
        <w:t>oleg</w:t>
      </w:r>
      <w:r w:rsidRPr="00C90208">
        <w:t>@</w:t>
      </w:r>
      <w:r>
        <w:rPr>
          <w:lang w:val="en-US"/>
        </w:rPr>
        <w:t>iem</w:t>
      </w:r>
      <w:r w:rsidRPr="00C90208">
        <w:t>.</w:t>
      </w:r>
      <w:r>
        <w:rPr>
          <w:lang w:val="en-US"/>
        </w:rPr>
        <w:t>ac</w:t>
      </w:r>
      <w:r w:rsidRPr="00C90208">
        <w:t>.</w:t>
      </w:r>
      <w:r>
        <w:rPr>
          <w:lang w:val="en-US"/>
        </w:rPr>
        <w:t>ru</w:t>
      </w:r>
    </w:p>
    <w:p w:rsidR="0033607A" w:rsidRDefault="0033607A" w:rsidP="0033607A"/>
    <w:p w:rsidR="0033607A" w:rsidRDefault="0033607A" w:rsidP="0033607A">
      <w:pPr>
        <w:ind w:firstLine="709"/>
        <w:jc w:val="both"/>
      </w:pPr>
      <w:r>
        <w:t>П</w:t>
      </w:r>
      <w:r w:rsidRPr="005C00B7">
        <w:t xml:space="preserve">лавление субстратов, изначально содержавших </w:t>
      </w:r>
      <w:r w:rsidRPr="006F7245">
        <w:rPr>
          <w:rFonts w:eastAsia="Calibri"/>
        </w:rPr>
        <w:t>карбонат</w:t>
      </w:r>
      <w:r>
        <w:rPr>
          <w:rFonts w:eastAsia="Calibri"/>
        </w:rPr>
        <w:t>ные фазы</w:t>
      </w:r>
      <w:r w:rsidRPr="006F7245">
        <w:rPr>
          <w:rFonts w:eastAsia="Calibri"/>
        </w:rPr>
        <w:t xml:space="preserve"> и</w:t>
      </w:r>
      <w:r>
        <w:rPr>
          <w:rFonts w:eastAsia="Calibri"/>
        </w:rPr>
        <w:t>/или</w:t>
      </w:r>
      <w:r w:rsidRPr="006F7245">
        <w:rPr>
          <w:rFonts w:eastAsia="Calibri"/>
        </w:rPr>
        <w:t xml:space="preserve"> графит</w:t>
      </w:r>
      <w:r>
        <w:rPr>
          <w:rFonts w:eastAsia="Calibri"/>
        </w:rPr>
        <w:t xml:space="preserve">, т.е. </w:t>
      </w:r>
      <w:r>
        <w:t>в</w:t>
      </w:r>
      <w:r w:rsidRPr="006F7245">
        <w:rPr>
          <w:rFonts w:eastAsia="Calibri"/>
        </w:rPr>
        <w:t xml:space="preserve">нутренние источники </w:t>
      </w:r>
      <w:r>
        <w:rPr>
          <w:rFonts w:eastAsia="Calibri"/>
        </w:rPr>
        <w:t xml:space="preserve">углерода </w:t>
      </w:r>
      <w:r w:rsidRPr="004C67F8">
        <w:rPr>
          <w:rFonts w:eastAsia="Calibri"/>
        </w:rPr>
        <w:t>[1]</w:t>
      </w:r>
      <w:r>
        <w:rPr>
          <w:rFonts w:eastAsia="Calibri"/>
        </w:rPr>
        <w:t xml:space="preserve">, является </w:t>
      </w:r>
      <w:r>
        <w:t>о</w:t>
      </w:r>
      <w:r w:rsidRPr="005C00B7">
        <w:t xml:space="preserve">дним из механизмов, объясняющих </w:t>
      </w:r>
      <w:r>
        <w:t>сосуществование</w:t>
      </w:r>
      <w:r w:rsidRPr="005C00B7">
        <w:t xml:space="preserve"> </w:t>
      </w:r>
      <w:r>
        <w:t xml:space="preserve">богатых </w:t>
      </w:r>
      <w:r>
        <w:rPr>
          <w:lang w:val="en-US"/>
        </w:rPr>
        <w:t>CO</w:t>
      </w:r>
      <w:r w:rsidRPr="00392F0B">
        <w:rPr>
          <w:vertAlign w:val="subscript"/>
        </w:rPr>
        <w:t>2</w:t>
      </w:r>
      <w:r w:rsidRPr="005C00B7">
        <w:t xml:space="preserve"> флюидов и гранитоидных магм в условиях высокотемпературного метаморфизма в кор</w:t>
      </w:r>
      <w:r>
        <w:t>е</w:t>
      </w:r>
      <w:r>
        <w:rPr>
          <w:rFonts w:eastAsia="Calibri"/>
        </w:rPr>
        <w:t xml:space="preserve">. </w:t>
      </w:r>
      <w:r>
        <w:t>Доклад обобщает природные данные о роли углерода в коровом анатексисе и результаты экспериментальных исследований по плавлению метаморфических пород, содержащих карбонатные фазы и графит.</w:t>
      </w:r>
    </w:p>
    <w:p w:rsidR="0033607A" w:rsidRDefault="0033607A" w:rsidP="0033607A">
      <w:pPr>
        <w:ind w:firstLine="567"/>
        <w:jc w:val="both"/>
      </w:pPr>
      <w:r>
        <w:t xml:space="preserve">В ходе плавления </w:t>
      </w:r>
      <w:proofErr w:type="gramStart"/>
      <w:r w:rsidRPr="005C00B7">
        <w:t>карбонат</w:t>
      </w:r>
      <w:r>
        <w:t>-биотитового</w:t>
      </w:r>
      <w:proofErr w:type="gramEnd"/>
      <w:r>
        <w:t xml:space="preserve"> гнейса</w:t>
      </w:r>
      <w:r w:rsidRPr="005C00B7">
        <w:t xml:space="preserve"> при давлениях 6, 10 и 15 </w:t>
      </w:r>
      <w:r>
        <w:t>кбар</w:t>
      </w:r>
      <w:r w:rsidRPr="005C00B7">
        <w:t xml:space="preserve"> </w:t>
      </w:r>
      <w:r>
        <w:t>и температурах</w:t>
      </w:r>
      <w:r w:rsidRPr="005C00B7">
        <w:t xml:space="preserve"> 800</w:t>
      </w:r>
      <w:r>
        <w:t xml:space="preserve">–950°C </w:t>
      </w:r>
      <w:r w:rsidRPr="004C67F8">
        <w:t>[2]</w:t>
      </w:r>
      <w:r>
        <w:t xml:space="preserve"> п</w:t>
      </w:r>
      <w:r w:rsidRPr="002A4633">
        <w:rPr>
          <w:iCs/>
        </w:rPr>
        <w:t>ервы</w:t>
      </w:r>
      <w:r>
        <w:rPr>
          <w:iCs/>
        </w:rPr>
        <w:t xml:space="preserve">е </w:t>
      </w:r>
      <w:r w:rsidRPr="002A4633">
        <w:rPr>
          <w:iCs/>
        </w:rPr>
        <w:t>порци</w:t>
      </w:r>
      <w:r>
        <w:rPr>
          <w:iCs/>
        </w:rPr>
        <w:t>и</w:t>
      </w:r>
      <w:r w:rsidRPr="002A4633">
        <w:rPr>
          <w:iCs/>
        </w:rPr>
        <w:t xml:space="preserve"> расплава</w:t>
      </w:r>
      <w:r>
        <w:rPr>
          <w:iCs/>
        </w:rPr>
        <w:t xml:space="preserve"> вблизи солидуса</w:t>
      </w:r>
      <w:r>
        <w:t xml:space="preserve"> представлены бедными </w:t>
      </w:r>
      <w:r>
        <w:rPr>
          <w:lang w:val="en-US"/>
        </w:rPr>
        <w:t>SiO</w:t>
      </w:r>
      <w:r w:rsidRPr="0022516A">
        <w:rPr>
          <w:vertAlign w:val="subscript"/>
        </w:rPr>
        <w:t>2</w:t>
      </w:r>
      <w:r w:rsidRPr="0022516A">
        <w:t xml:space="preserve"> </w:t>
      </w:r>
      <w:r>
        <w:t>(</w:t>
      </w:r>
      <w:r w:rsidRPr="002A4633">
        <w:t>44</w:t>
      </w:r>
      <w:r>
        <w:t>–</w:t>
      </w:r>
      <w:r w:rsidRPr="002A4633">
        <w:t>50 мас. %</w:t>
      </w:r>
      <w:r>
        <w:t xml:space="preserve">) расплавами, </w:t>
      </w:r>
      <w:r w:rsidRPr="0064370B">
        <w:t>формир</w:t>
      </w:r>
      <w:r>
        <w:t xml:space="preserve">ующимися при участии карбонатных фаз в реакциях плавления. С повышением температуры расплавы, сосуществующие с </w:t>
      </w:r>
      <w:r w:rsidRPr="002A4633">
        <w:t>пироксен</w:t>
      </w:r>
      <w:r>
        <w:t xml:space="preserve">ами и ильменитом при 6 и 10 кбар или с клинопироксеном, кальциевым </w:t>
      </w:r>
      <w:r w:rsidRPr="002A4633">
        <w:t>гранат</w:t>
      </w:r>
      <w:r>
        <w:t xml:space="preserve">ом </w:t>
      </w:r>
      <w:r w:rsidRPr="002A4633">
        <w:t>и рутил</w:t>
      </w:r>
      <w:r>
        <w:t xml:space="preserve">ом при 15 кбар, приобретают тоналитовый состав. С расплавами сосуществует водно-углекислый флюид, в котором растворены </w:t>
      </w:r>
      <w:r>
        <w:rPr>
          <w:lang w:val="en-US"/>
        </w:rPr>
        <w:t>Ca</w:t>
      </w:r>
      <w:r w:rsidRPr="0022516A">
        <w:t>-</w:t>
      </w:r>
      <w:r>
        <w:rPr>
          <w:lang w:val="en-US"/>
        </w:rPr>
        <w:t>Mg</w:t>
      </w:r>
      <w:r w:rsidRPr="0022516A">
        <w:t>-</w:t>
      </w:r>
      <w:r>
        <w:rPr>
          <w:lang w:val="en-US"/>
        </w:rPr>
        <w:t>Fe</w:t>
      </w:r>
      <w:r>
        <w:t xml:space="preserve"> карбонатные компоненты. Сравнение результатов экспериментов с литературными данными по частичному плавлению ассоциации плагиоклаз+биотит+кварц </w:t>
      </w:r>
      <w:r w:rsidRPr="004C67F8">
        <w:t>[3]</w:t>
      </w:r>
      <w:r>
        <w:t xml:space="preserve"> без участия карбонатов позволяет сделать предварительный вывод о том, что </w:t>
      </w:r>
      <w:r>
        <w:rPr>
          <w:lang w:val="en-US"/>
        </w:rPr>
        <w:t>Ca</w:t>
      </w:r>
      <w:r w:rsidRPr="002A6784">
        <w:t>-</w:t>
      </w:r>
      <w:r>
        <w:rPr>
          <w:lang w:val="en-US"/>
        </w:rPr>
        <w:t>Mg</w:t>
      </w:r>
      <w:r w:rsidRPr="002A6784">
        <w:t>-</w:t>
      </w:r>
      <w:r>
        <w:rPr>
          <w:lang w:val="en-US"/>
        </w:rPr>
        <w:t>Fe</w:t>
      </w:r>
      <w:r>
        <w:t xml:space="preserve"> карбонаты способствуют понижению температуры плавления.</w:t>
      </w:r>
    </w:p>
    <w:p w:rsidR="0033607A" w:rsidRPr="00732562" w:rsidRDefault="0033607A" w:rsidP="0033607A">
      <w:pPr>
        <w:ind w:firstLine="567"/>
        <w:jc w:val="both"/>
      </w:pPr>
      <w:r>
        <w:rPr>
          <w:rFonts w:eastAsia="Calibri"/>
          <w:color w:val="222A35"/>
        </w:rPr>
        <w:t xml:space="preserve">При плавлении </w:t>
      </w:r>
      <w:proofErr w:type="gramStart"/>
      <w:r w:rsidRPr="002A71E6">
        <w:rPr>
          <w:rFonts w:eastAsia="Calibri"/>
          <w:color w:val="222A35"/>
        </w:rPr>
        <w:t>гранат-двуслюдяно</w:t>
      </w:r>
      <w:r>
        <w:rPr>
          <w:rFonts w:eastAsia="Calibri"/>
          <w:color w:val="222A35"/>
        </w:rPr>
        <w:t>го</w:t>
      </w:r>
      <w:proofErr w:type="gramEnd"/>
      <w:r w:rsidRPr="002A71E6">
        <w:rPr>
          <w:rFonts w:eastAsia="Calibri"/>
          <w:color w:val="222A35"/>
        </w:rPr>
        <w:t xml:space="preserve"> сланц</w:t>
      </w:r>
      <w:r>
        <w:rPr>
          <w:rFonts w:eastAsia="Calibri"/>
          <w:color w:val="222A35"/>
        </w:rPr>
        <w:t xml:space="preserve">а, содержащего графит, при </w:t>
      </w:r>
      <w:r w:rsidRPr="00F618B0">
        <w:rPr>
          <w:bCs/>
          <w:color w:val="222A35"/>
        </w:rPr>
        <w:t>900</w:t>
      </w:r>
      <w:r w:rsidRPr="00F618B0">
        <w:rPr>
          <w:bCs/>
          <w:color w:val="222A35"/>
          <w:vertAlign w:val="superscript"/>
        </w:rPr>
        <w:t>о</w:t>
      </w:r>
      <w:r w:rsidRPr="00F618B0">
        <w:rPr>
          <w:bCs/>
          <w:color w:val="222A35"/>
        </w:rPr>
        <w:t xml:space="preserve">С и 5 </w:t>
      </w:r>
      <w:r>
        <w:rPr>
          <w:bCs/>
          <w:color w:val="222A35"/>
        </w:rPr>
        <w:t>кбар</w:t>
      </w:r>
      <w:r w:rsidRPr="00F618B0">
        <w:rPr>
          <w:rFonts w:eastAsia="Calibri"/>
          <w:color w:val="222A35"/>
        </w:rPr>
        <w:t xml:space="preserve"> </w:t>
      </w:r>
      <w:r w:rsidRPr="002A71E6">
        <w:rPr>
          <w:rFonts w:eastAsia="Calibri"/>
          <w:color w:val="222A35"/>
          <w:lang w:val="en-US"/>
        </w:rPr>
        <w:t>CO</w:t>
      </w:r>
      <w:r w:rsidRPr="002A71E6">
        <w:rPr>
          <w:rFonts w:eastAsia="Calibri"/>
          <w:color w:val="222A35"/>
          <w:vertAlign w:val="subscript"/>
        </w:rPr>
        <w:t>2</w:t>
      </w:r>
      <w:r>
        <w:rPr>
          <w:rFonts w:eastAsia="Calibri"/>
          <w:color w:val="222A35"/>
        </w:rPr>
        <w:t xml:space="preserve"> </w:t>
      </w:r>
      <w:r w:rsidRPr="002A71E6">
        <w:rPr>
          <w:rFonts w:eastAsia="Calibri"/>
          <w:color w:val="222A35"/>
        </w:rPr>
        <w:t>генерировался</w:t>
      </w:r>
      <w:r w:rsidRPr="002A71E6">
        <w:rPr>
          <w:rFonts w:eastAsia="Newton-Regular"/>
          <w:color w:val="222A35"/>
        </w:rPr>
        <w:t xml:space="preserve">, предположительно, </w:t>
      </w:r>
      <w:r>
        <w:rPr>
          <w:rFonts w:eastAsia="Newton-Regular"/>
          <w:color w:val="222A35"/>
        </w:rPr>
        <w:t>за счет</w:t>
      </w:r>
      <w:r w:rsidRPr="002A71E6">
        <w:rPr>
          <w:rFonts w:eastAsia="Newton-Regular"/>
          <w:color w:val="222A35"/>
        </w:rPr>
        <w:t xml:space="preserve"> </w:t>
      </w:r>
      <w:r>
        <w:rPr>
          <w:rFonts w:eastAsia="Newton-Regular"/>
          <w:color w:val="222A35"/>
        </w:rPr>
        <w:t xml:space="preserve">окисления графита при разложении слюд: (1) </w:t>
      </w:r>
      <w:r w:rsidRPr="00DC2EFB">
        <w:rPr>
          <w:color w:val="222A35"/>
        </w:rPr>
        <w:t>2</w:t>
      </w:r>
      <w:r w:rsidRPr="002A71E6">
        <w:rPr>
          <w:color w:val="222A35"/>
          <w:lang w:val="en-US"/>
        </w:rPr>
        <w:t>Fe</w:t>
      </w:r>
      <w:r w:rsidRPr="00DC2EFB">
        <w:rPr>
          <w:color w:val="222A35"/>
          <w:vertAlign w:val="subscript"/>
        </w:rPr>
        <w:t>2</w:t>
      </w:r>
      <w:r w:rsidRPr="002A71E6">
        <w:rPr>
          <w:color w:val="222A35"/>
          <w:lang w:val="en-US"/>
        </w:rPr>
        <w:t>O</w:t>
      </w:r>
      <w:r w:rsidRPr="00DC2EFB">
        <w:rPr>
          <w:color w:val="222A35"/>
          <w:vertAlign w:val="subscript"/>
        </w:rPr>
        <w:t>3</w:t>
      </w:r>
      <w:r w:rsidRPr="00DC2EFB">
        <w:rPr>
          <w:color w:val="222A35"/>
        </w:rPr>
        <w:t xml:space="preserve"> (</w:t>
      </w:r>
      <w:r w:rsidRPr="002A71E6">
        <w:rPr>
          <w:color w:val="222A35"/>
        </w:rPr>
        <w:t>в</w:t>
      </w:r>
      <w:r w:rsidRPr="00DC2EFB">
        <w:rPr>
          <w:color w:val="222A35"/>
        </w:rPr>
        <w:t xml:space="preserve"> </w:t>
      </w:r>
      <w:r w:rsidRPr="002A71E6">
        <w:rPr>
          <w:color w:val="222A35"/>
        </w:rPr>
        <w:t>биотите</w:t>
      </w:r>
      <w:r w:rsidRPr="00DC2EFB">
        <w:rPr>
          <w:color w:val="222A35"/>
        </w:rPr>
        <w:t xml:space="preserve">) + </w:t>
      </w:r>
      <w:r w:rsidRPr="002A71E6">
        <w:rPr>
          <w:color w:val="222A35"/>
          <w:lang w:val="en-US"/>
        </w:rPr>
        <w:t>C</w:t>
      </w:r>
      <w:r w:rsidRPr="00DC2EFB">
        <w:rPr>
          <w:color w:val="222A35"/>
        </w:rPr>
        <w:t xml:space="preserve"> → 4</w:t>
      </w:r>
      <w:r w:rsidRPr="002A71E6">
        <w:rPr>
          <w:color w:val="222A35"/>
          <w:lang w:val="en-US"/>
        </w:rPr>
        <w:t>FeO</w:t>
      </w:r>
      <w:r w:rsidRPr="00DC2EFB">
        <w:rPr>
          <w:color w:val="222A35"/>
        </w:rPr>
        <w:t xml:space="preserve"> (</w:t>
      </w:r>
      <w:r w:rsidRPr="002A71E6">
        <w:rPr>
          <w:color w:val="222A35"/>
        </w:rPr>
        <w:t>в</w:t>
      </w:r>
      <w:r w:rsidRPr="00DC2EFB">
        <w:rPr>
          <w:color w:val="222A35"/>
        </w:rPr>
        <w:t xml:space="preserve"> </w:t>
      </w:r>
      <w:r w:rsidRPr="002A71E6">
        <w:rPr>
          <w:color w:val="222A35"/>
          <w:lang w:val="en-US"/>
        </w:rPr>
        <w:t>Fe</w:t>
      </w:r>
      <w:r w:rsidRPr="00DC2EFB">
        <w:rPr>
          <w:color w:val="222A35"/>
        </w:rPr>
        <w:t>-</w:t>
      </w:r>
      <w:r w:rsidRPr="002A71E6">
        <w:rPr>
          <w:color w:val="222A35"/>
          <w:lang w:val="en-US"/>
        </w:rPr>
        <w:t>Mg</w:t>
      </w:r>
      <w:r w:rsidRPr="00DC2EFB">
        <w:rPr>
          <w:color w:val="222A35"/>
        </w:rPr>
        <w:t xml:space="preserve"> </w:t>
      </w:r>
      <w:r w:rsidRPr="002A71E6">
        <w:rPr>
          <w:color w:val="222A35"/>
        </w:rPr>
        <w:t>силикатах</w:t>
      </w:r>
      <w:r w:rsidRPr="00DC2EFB">
        <w:rPr>
          <w:color w:val="222A35"/>
        </w:rPr>
        <w:t xml:space="preserve">) + </w:t>
      </w:r>
      <w:r w:rsidRPr="002A71E6">
        <w:rPr>
          <w:color w:val="222A35"/>
          <w:lang w:val="en-US"/>
        </w:rPr>
        <w:t>CO</w:t>
      </w:r>
      <w:r w:rsidRPr="00DC2EFB">
        <w:rPr>
          <w:color w:val="222A35"/>
          <w:vertAlign w:val="subscript"/>
        </w:rPr>
        <w:t xml:space="preserve">2 </w:t>
      </w:r>
      <w:r w:rsidRPr="00441051">
        <w:rPr>
          <w:rFonts w:eastAsia="Calibri"/>
          <w:bCs/>
          <w:color w:val="222A35"/>
        </w:rPr>
        <w:t>[4]</w:t>
      </w:r>
      <w:r>
        <w:rPr>
          <w:rStyle w:val="hwtze"/>
          <w:rFonts w:eastAsia="Calibri"/>
          <w:color w:val="222A35"/>
        </w:rPr>
        <w:t xml:space="preserve"> </w:t>
      </w:r>
      <w:r>
        <w:rPr>
          <w:color w:val="222A35"/>
        </w:rPr>
        <w:t xml:space="preserve">и (2) </w:t>
      </w:r>
      <w:r w:rsidRPr="00DC2EFB">
        <w:rPr>
          <w:rFonts w:eastAsia="Calibri"/>
          <w:bCs/>
          <w:color w:val="222A35"/>
        </w:rPr>
        <w:t>2</w:t>
      </w:r>
      <w:r w:rsidRPr="002A71E6">
        <w:rPr>
          <w:rFonts w:eastAsia="Calibri"/>
          <w:bCs/>
          <w:color w:val="222A35"/>
          <w:lang w:val="en-US"/>
        </w:rPr>
        <w:t>C</w:t>
      </w:r>
      <w:r w:rsidRPr="00DC2EFB">
        <w:rPr>
          <w:rFonts w:eastAsia="Calibri"/>
          <w:bCs/>
          <w:color w:val="222A35"/>
        </w:rPr>
        <w:t xml:space="preserve"> + 2</w:t>
      </w:r>
      <w:r w:rsidRPr="002A71E6">
        <w:rPr>
          <w:rFonts w:eastAsia="Calibri"/>
          <w:bCs/>
          <w:color w:val="222A35"/>
          <w:lang w:val="en-US"/>
        </w:rPr>
        <w:t>H</w:t>
      </w:r>
      <w:r w:rsidRPr="00DC2EFB">
        <w:rPr>
          <w:rFonts w:eastAsia="Calibri"/>
          <w:bCs/>
          <w:color w:val="222A35"/>
          <w:vertAlign w:val="subscript"/>
        </w:rPr>
        <w:t>2</w:t>
      </w:r>
      <w:r w:rsidRPr="002A71E6">
        <w:rPr>
          <w:rFonts w:eastAsia="Calibri"/>
          <w:bCs/>
          <w:color w:val="222A35"/>
          <w:lang w:val="en-US"/>
        </w:rPr>
        <w:t>O</w:t>
      </w:r>
      <w:r>
        <w:rPr>
          <w:rFonts w:eastAsia="Calibri"/>
          <w:bCs/>
          <w:color w:val="222A35"/>
        </w:rPr>
        <w:t xml:space="preserve"> (в слюдах)</w:t>
      </w:r>
      <w:r w:rsidRPr="00DC2EFB">
        <w:rPr>
          <w:rFonts w:eastAsia="Calibri"/>
          <w:bCs/>
          <w:color w:val="222A35"/>
        </w:rPr>
        <w:t xml:space="preserve"> = </w:t>
      </w:r>
      <w:r w:rsidRPr="002A71E6">
        <w:rPr>
          <w:rFonts w:eastAsia="Calibri"/>
          <w:bCs/>
          <w:color w:val="222A35"/>
          <w:lang w:val="en-US"/>
        </w:rPr>
        <w:t>CO</w:t>
      </w:r>
      <w:r w:rsidRPr="00DC2EFB">
        <w:rPr>
          <w:rFonts w:eastAsia="Calibri"/>
          <w:bCs/>
          <w:color w:val="222A35"/>
          <w:vertAlign w:val="subscript"/>
        </w:rPr>
        <w:t>2</w:t>
      </w:r>
      <w:r w:rsidRPr="00DC2EFB">
        <w:rPr>
          <w:rFonts w:eastAsia="Calibri"/>
          <w:bCs/>
          <w:color w:val="222A35"/>
        </w:rPr>
        <w:t xml:space="preserve"> + </w:t>
      </w:r>
      <w:r w:rsidRPr="002A71E6">
        <w:rPr>
          <w:rFonts w:eastAsia="Calibri"/>
          <w:bCs/>
          <w:color w:val="222A35"/>
          <w:lang w:val="en-US"/>
        </w:rPr>
        <w:t>CH</w:t>
      </w:r>
      <w:r w:rsidRPr="00DC2EFB">
        <w:rPr>
          <w:rFonts w:eastAsia="Calibri"/>
          <w:bCs/>
          <w:color w:val="222A35"/>
          <w:vertAlign w:val="subscript"/>
        </w:rPr>
        <w:t>4</w:t>
      </w:r>
      <w:r>
        <w:rPr>
          <w:rStyle w:val="hwtze"/>
          <w:rFonts w:eastAsia="Calibri"/>
          <w:color w:val="222A35"/>
        </w:rPr>
        <w:t xml:space="preserve"> </w:t>
      </w:r>
      <w:r w:rsidRPr="00441051">
        <w:rPr>
          <w:rStyle w:val="hwtze"/>
          <w:rFonts w:eastAsia="Calibri"/>
          <w:color w:val="222A35"/>
        </w:rPr>
        <w:t>[5]</w:t>
      </w:r>
      <w:r>
        <w:rPr>
          <w:rFonts w:eastAsia="Calibri"/>
          <w:color w:val="222A35"/>
        </w:rPr>
        <w:t xml:space="preserve">. Закономерное уменьшение </w:t>
      </w:r>
      <w:r w:rsidRPr="00F618B0">
        <w:rPr>
          <w:color w:val="222A35"/>
        </w:rPr>
        <w:t>отношени</w:t>
      </w:r>
      <w:r>
        <w:rPr>
          <w:color w:val="222A35"/>
        </w:rPr>
        <w:t>я</w:t>
      </w:r>
      <w:r w:rsidRPr="00F618B0">
        <w:rPr>
          <w:color w:val="222A35"/>
        </w:rPr>
        <w:t xml:space="preserve"> </w:t>
      </w:r>
      <w:r w:rsidRPr="00F618B0">
        <w:rPr>
          <w:color w:val="222A35"/>
          <w:lang w:val="en-US"/>
        </w:rPr>
        <w:t>Fe</w:t>
      </w:r>
      <w:r w:rsidRPr="00F618B0">
        <w:rPr>
          <w:color w:val="222A35"/>
          <w:vertAlign w:val="superscript"/>
        </w:rPr>
        <w:t>3+</w:t>
      </w:r>
      <w:r w:rsidRPr="00F618B0">
        <w:rPr>
          <w:color w:val="222A35"/>
        </w:rPr>
        <w:t>/</w:t>
      </w:r>
      <w:r>
        <w:rPr>
          <w:color w:val="222A35"/>
        </w:rPr>
        <w:t>Σ</w:t>
      </w:r>
      <w:r>
        <w:rPr>
          <w:color w:val="222A35"/>
          <w:lang w:val="en-US"/>
        </w:rPr>
        <w:t>Fe</w:t>
      </w:r>
      <w:r>
        <w:rPr>
          <w:color w:val="222A35"/>
        </w:rPr>
        <w:t xml:space="preserve"> </w:t>
      </w:r>
      <w:r w:rsidRPr="00F618B0">
        <w:rPr>
          <w:color w:val="222A35"/>
        </w:rPr>
        <w:t xml:space="preserve">в ильмените, </w:t>
      </w:r>
      <w:r>
        <w:rPr>
          <w:color w:val="222A35"/>
        </w:rPr>
        <w:t xml:space="preserve">герцинит-магнетитовой </w:t>
      </w:r>
      <w:r w:rsidRPr="00F618B0">
        <w:rPr>
          <w:color w:val="222A35"/>
        </w:rPr>
        <w:t>шпинели и ортоамфиболе</w:t>
      </w:r>
      <w:r>
        <w:rPr>
          <w:color w:val="222A35"/>
        </w:rPr>
        <w:t xml:space="preserve"> - продуктах реакций перитектического плавления, сосуществующих с расплавами гранитного состава, </w:t>
      </w:r>
      <w:r>
        <w:rPr>
          <w:rFonts w:eastAsia="Calibri"/>
          <w:color w:val="222A35"/>
        </w:rPr>
        <w:t>подтверждает реакцию (1)</w:t>
      </w:r>
      <w:r>
        <w:rPr>
          <w:color w:val="222A35"/>
        </w:rPr>
        <w:t xml:space="preserve">. Спектры </w:t>
      </w:r>
      <w:proofErr w:type="gramStart"/>
      <w:r>
        <w:rPr>
          <w:color w:val="222A35"/>
        </w:rPr>
        <w:t>КР</w:t>
      </w:r>
      <w:proofErr w:type="gramEnd"/>
      <w:r>
        <w:rPr>
          <w:color w:val="222A35"/>
        </w:rPr>
        <w:t xml:space="preserve"> стекол содержат</w:t>
      </w:r>
      <w:r w:rsidRPr="00732562">
        <w:rPr>
          <w:color w:val="222A35"/>
        </w:rPr>
        <w:t xml:space="preserve"> полосы валентных колебаний в группах СО</w:t>
      </w:r>
      <w:r w:rsidRPr="00732562">
        <w:rPr>
          <w:color w:val="222A35"/>
          <w:vertAlign w:val="subscript"/>
        </w:rPr>
        <w:t>3</w:t>
      </w:r>
      <w:r w:rsidRPr="00732562">
        <w:rPr>
          <w:color w:val="222A35"/>
          <w:vertAlign w:val="superscript"/>
        </w:rPr>
        <w:t>-2</w:t>
      </w:r>
      <w:r>
        <w:rPr>
          <w:color w:val="222A35"/>
        </w:rPr>
        <w:t xml:space="preserve">, но </w:t>
      </w:r>
      <w:r w:rsidRPr="00732562">
        <w:rPr>
          <w:color w:val="222A35"/>
        </w:rPr>
        <w:t xml:space="preserve">признаки </w:t>
      </w:r>
      <w:r w:rsidRPr="00732562">
        <w:rPr>
          <w:color w:val="222A35"/>
          <w:lang w:val="en-US"/>
        </w:rPr>
        <w:t>CO</w:t>
      </w:r>
      <w:r w:rsidRPr="00732562">
        <w:rPr>
          <w:color w:val="222A35"/>
          <w:vertAlign w:val="subscript"/>
        </w:rPr>
        <w:t>2</w:t>
      </w:r>
      <w:r w:rsidRPr="00732562">
        <w:rPr>
          <w:color w:val="222A35"/>
        </w:rPr>
        <w:t xml:space="preserve"> в КР-спектрах стекол отсутствуют</w:t>
      </w:r>
      <w:r>
        <w:rPr>
          <w:color w:val="222A35"/>
        </w:rPr>
        <w:t xml:space="preserve">. Стекла содержат пузыри </w:t>
      </w:r>
      <w:r>
        <w:rPr>
          <w:color w:val="222A35"/>
          <w:lang w:val="en-US"/>
        </w:rPr>
        <w:t>CO</w:t>
      </w:r>
      <w:r w:rsidRPr="00732562">
        <w:rPr>
          <w:color w:val="222A35"/>
          <w:vertAlign w:val="subscript"/>
        </w:rPr>
        <w:t>2</w:t>
      </w:r>
      <w:r>
        <w:rPr>
          <w:color w:val="222A35"/>
        </w:rPr>
        <w:t>.</w:t>
      </w:r>
      <w:r>
        <w:rPr>
          <w:rFonts w:eastAsia="TimesNewRomanPSMT"/>
          <w:color w:val="222A35"/>
        </w:rPr>
        <w:t xml:space="preserve"> </w:t>
      </w:r>
      <w:r w:rsidRPr="00193149">
        <w:t xml:space="preserve">Пузыри с </w:t>
      </w:r>
      <w:r>
        <w:t xml:space="preserve">плотностью до </w:t>
      </w:r>
      <w:r w:rsidRPr="00732562">
        <w:rPr>
          <w:rFonts w:eastAsia="TimesNewRomanPSMT"/>
          <w:color w:val="222A35"/>
        </w:rPr>
        <w:t>0.86 г/см</w:t>
      </w:r>
      <w:r w:rsidRPr="00732562">
        <w:rPr>
          <w:rFonts w:eastAsia="TimesNewRomanPSMT"/>
          <w:color w:val="222A35"/>
          <w:vertAlign w:val="superscript"/>
        </w:rPr>
        <w:t>3</w:t>
      </w:r>
      <w:r>
        <w:t xml:space="preserve"> </w:t>
      </w:r>
      <w:r>
        <w:rPr>
          <w:rFonts w:eastAsia="TimesNewRomanPSMT"/>
          <w:color w:val="222A35"/>
        </w:rPr>
        <w:t xml:space="preserve">(метод </w:t>
      </w:r>
      <w:r w:rsidRPr="00441051">
        <w:rPr>
          <w:color w:val="222A35"/>
        </w:rPr>
        <w:t>[6]</w:t>
      </w:r>
      <w:r>
        <w:rPr>
          <w:color w:val="222A35"/>
        </w:rPr>
        <w:t>),</w:t>
      </w:r>
      <w:r>
        <w:t xml:space="preserve"> </w:t>
      </w:r>
      <w:r w:rsidRPr="00732562">
        <w:rPr>
          <w:color w:val="222A35"/>
        </w:rPr>
        <w:t>близк</w:t>
      </w:r>
      <w:r>
        <w:rPr>
          <w:color w:val="222A35"/>
        </w:rPr>
        <w:t>ой</w:t>
      </w:r>
      <w:r w:rsidRPr="00732562">
        <w:rPr>
          <w:color w:val="222A35"/>
        </w:rPr>
        <w:t xml:space="preserve"> к </w:t>
      </w:r>
      <w:r>
        <w:rPr>
          <w:rFonts w:eastAsia="TimesNewRomanPSMT"/>
        </w:rPr>
        <w:t>плотности</w:t>
      </w:r>
      <w:r w:rsidRPr="00193149">
        <w:rPr>
          <w:rFonts w:eastAsia="TimesNewRomanPSMT"/>
          <w:vertAlign w:val="superscript"/>
        </w:rPr>
        <w:t xml:space="preserve"> </w:t>
      </w:r>
      <w:r w:rsidRPr="00193149">
        <w:rPr>
          <w:rFonts w:eastAsia="TimesNewRomanPSMT"/>
          <w:lang w:val="en-US"/>
        </w:rPr>
        <w:t>CO</w:t>
      </w:r>
      <w:r w:rsidRPr="00193149">
        <w:rPr>
          <w:rFonts w:eastAsia="TimesNewRomanPSMT"/>
          <w:vertAlign w:val="subscript"/>
        </w:rPr>
        <w:t>2</w:t>
      </w:r>
      <w:r w:rsidRPr="00193149">
        <w:rPr>
          <w:rFonts w:eastAsia="TimesNewRomanPSMT"/>
          <w:vertAlign w:val="superscript"/>
        </w:rPr>
        <w:t xml:space="preserve"> </w:t>
      </w:r>
      <w:r w:rsidRPr="00193149">
        <w:t xml:space="preserve">при параметрах опытов, по-видимому, </w:t>
      </w:r>
      <w:r>
        <w:t xml:space="preserve">представляют реликты </w:t>
      </w:r>
      <w:r w:rsidRPr="00193149">
        <w:t>флюид</w:t>
      </w:r>
      <w:r>
        <w:t>а</w:t>
      </w:r>
      <w:r w:rsidRPr="00193149">
        <w:t>, сосуществова</w:t>
      </w:r>
      <w:r>
        <w:t>вшего</w:t>
      </w:r>
      <w:r w:rsidRPr="00193149">
        <w:t xml:space="preserve"> с расплавом </w:t>
      </w:r>
      <w:r>
        <w:t>в ходе</w:t>
      </w:r>
      <w:r w:rsidRPr="00193149">
        <w:t xml:space="preserve"> опытов. </w:t>
      </w:r>
      <w:r>
        <w:t>Меньшие з</w:t>
      </w:r>
      <w:r w:rsidRPr="00193149">
        <w:t xml:space="preserve">начения </w:t>
      </w:r>
      <w:r>
        <w:rPr>
          <w:rFonts w:eastAsia="TimesNewRomanPSMT"/>
        </w:rPr>
        <w:t xml:space="preserve">плотности </w:t>
      </w:r>
      <w:r w:rsidRPr="00193149">
        <w:rPr>
          <w:lang w:val="en-US"/>
        </w:rPr>
        <w:t>CO</w:t>
      </w:r>
      <w:r w:rsidRPr="00193149">
        <w:rPr>
          <w:vertAlign w:val="subscript"/>
        </w:rPr>
        <w:t>2</w:t>
      </w:r>
      <w:r w:rsidRPr="00193149">
        <w:t xml:space="preserve"> </w:t>
      </w:r>
      <w:r w:rsidRPr="00732562">
        <w:rPr>
          <w:color w:val="222A35"/>
        </w:rPr>
        <w:t xml:space="preserve">отвечают пузырям, отделившимся от расплава при декомпрессии </w:t>
      </w:r>
      <w:proofErr w:type="gramStart"/>
      <w:r w:rsidRPr="00732562">
        <w:rPr>
          <w:color w:val="222A35"/>
        </w:rPr>
        <w:t>во</w:t>
      </w:r>
      <w:proofErr w:type="gramEnd"/>
      <w:r w:rsidRPr="00732562">
        <w:rPr>
          <w:color w:val="222A35"/>
        </w:rPr>
        <w:t xml:space="preserve"> </w:t>
      </w:r>
      <w:r>
        <w:rPr>
          <w:color w:val="222A35"/>
        </w:rPr>
        <w:t>ходе</w:t>
      </w:r>
      <w:r w:rsidRPr="00732562">
        <w:rPr>
          <w:color w:val="222A35"/>
        </w:rPr>
        <w:t xml:space="preserve"> неизобарической закалки.</w:t>
      </w:r>
      <w:r>
        <w:rPr>
          <w:color w:val="222A35"/>
        </w:rPr>
        <w:t xml:space="preserve"> </w:t>
      </w:r>
    </w:p>
    <w:p w:rsidR="0033607A" w:rsidRDefault="0033607A" w:rsidP="0033607A">
      <w:pPr>
        <w:ind w:firstLine="567"/>
        <w:jc w:val="both"/>
      </w:pPr>
      <w:r>
        <w:t>Эксперименты продемонстрировали совместное образование гранитных магм и водно-углекислых флюидов в протолитах, содержащих карбонаты или графит, в условиях высокотемпературного метаморфизма</w:t>
      </w:r>
      <w:r w:rsidRPr="00AB2124">
        <w:t>.</w:t>
      </w:r>
      <w:r>
        <w:t xml:space="preserve"> </w:t>
      </w:r>
      <w:r w:rsidRPr="004C67F8">
        <w:rPr>
          <w:color w:val="222A35"/>
          <w:lang w:val="en-US"/>
        </w:rPr>
        <w:t>CO</w:t>
      </w:r>
      <w:r w:rsidRPr="004C67F8">
        <w:rPr>
          <w:color w:val="222A35"/>
          <w:vertAlign w:val="subscript"/>
        </w:rPr>
        <w:t>2</w:t>
      </w:r>
      <w:r>
        <w:rPr>
          <w:color w:val="222A35"/>
        </w:rPr>
        <w:t xml:space="preserve">, образующийся при разложении карбонатов или окислении графита, </w:t>
      </w:r>
      <w:r w:rsidRPr="004C67F8">
        <w:rPr>
          <w:color w:val="222A35"/>
        </w:rPr>
        <w:t>растворя</w:t>
      </w:r>
      <w:r>
        <w:rPr>
          <w:color w:val="222A35"/>
        </w:rPr>
        <w:t>л</w:t>
      </w:r>
      <w:r w:rsidRPr="004C67F8">
        <w:rPr>
          <w:color w:val="222A35"/>
        </w:rPr>
        <w:t xml:space="preserve">ся в расплавах в виде карбонатных комплексов </w:t>
      </w:r>
      <w:r w:rsidRPr="004C67F8">
        <w:rPr>
          <w:color w:val="222A35"/>
          <w:lang w:val="en-US"/>
        </w:rPr>
        <w:t>Ca</w:t>
      </w:r>
      <w:r w:rsidRPr="004C67F8">
        <w:rPr>
          <w:color w:val="222A35"/>
        </w:rPr>
        <w:t xml:space="preserve">, </w:t>
      </w:r>
      <w:r w:rsidRPr="004C67F8">
        <w:rPr>
          <w:color w:val="222A35"/>
          <w:lang w:val="en-US"/>
        </w:rPr>
        <w:t>Mg</w:t>
      </w:r>
      <w:r w:rsidRPr="004C67F8">
        <w:rPr>
          <w:color w:val="222A35"/>
        </w:rPr>
        <w:t xml:space="preserve">, </w:t>
      </w:r>
      <w:r w:rsidRPr="004C67F8">
        <w:rPr>
          <w:color w:val="222A35"/>
          <w:lang w:val="en-US"/>
        </w:rPr>
        <w:t>K</w:t>
      </w:r>
      <w:r w:rsidRPr="00732562">
        <w:rPr>
          <w:color w:val="222A35"/>
        </w:rPr>
        <w:t>, так и аккумулировался в</w:t>
      </w:r>
      <w:r>
        <w:rPr>
          <w:color w:val="222A35"/>
        </w:rPr>
        <w:t>о</w:t>
      </w:r>
      <w:r w:rsidRPr="00732562">
        <w:rPr>
          <w:color w:val="222A35"/>
        </w:rPr>
        <w:t xml:space="preserve"> </w:t>
      </w:r>
      <w:r w:rsidRPr="004C67F8">
        <w:rPr>
          <w:color w:val="222A35"/>
        </w:rPr>
        <w:t>флюидн</w:t>
      </w:r>
      <w:r>
        <w:rPr>
          <w:color w:val="222A35"/>
        </w:rPr>
        <w:t>ой</w:t>
      </w:r>
      <w:r w:rsidRPr="004C67F8">
        <w:rPr>
          <w:color w:val="222A35"/>
        </w:rPr>
        <w:t xml:space="preserve"> фаз</w:t>
      </w:r>
      <w:r>
        <w:rPr>
          <w:color w:val="222A35"/>
        </w:rPr>
        <w:t xml:space="preserve">е, сосуществующей с расплавами, что отражает </w:t>
      </w:r>
      <w:r w:rsidRPr="004C67F8">
        <w:rPr>
          <w:color w:val="222A35"/>
        </w:rPr>
        <w:t>транспортировк</w:t>
      </w:r>
      <w:r>
        <w:rPr>
          <w:color w:val="222A35"/>
        </w:rPr>
        <w:t>у</w:t>
      </w:r>
      <w:r w:rsidRPr="004C67F8">
        <w:rPr>
          <w:color w:val="222A35"/>
        </w:rPr>
        <w:t xml:space="preserve"> </w:t>
      </w:r>
      <w:r w:rsidRPr="004C67F8">
        <w:rPr>
          <w:color w:val="222A35"/>
          <w:lang w:val="en-US"/>
        </w:rPr>
        <w:t>CO</w:t>
      </w:r>
      <w:r w:rsidRPr="004C67F8">
        <w:rPr>
          <w:color w:val="222A35"/>
          <w:vertAlign w:val="subscript"/>
        </w:rPr>
        <w:t>2</w:t>
      </w:r>
      <w:r w:rsidRPr="004C67F8">
        <w:rPr>
          <w:color w:val="222A35"/>
        </w:rPr>
        <w:t>, либо совместно с расплавом, либо через него.</w:t>
      </w:r>
    </w:p>
    <w:p w:rsidR="0033607A" w:rsidRPr="00C90208" w:rsidRDefault="0033607A" w:rsidP="0033607A">
      <w:pPr>
        <w:ind w:firstLine="567"/>
        <w:rPr>
          <w:i/>
        </w:rPr>
      </w:pPr>
      <w:r w:rsidRPr="00466871">
        <w:rPr>
          <w:i/>
        </w:rPr>
        <w:t xml:space="preserve">Работа выполнена за счет средств </w:t>
      </w:r>
      <w:r>
        <w:rPr>
          <w:i/>
        </w:rPr>
        <w:t xml:space="preserve">гос. задания ИЭМ РАН </w:t>
      </w:r>
      <w:r>
        <w:rPr>
          <w:i/>
          <w:lang w:val="en-US"/>
        </w:rPr>
        <w:t>FMUF</w:t>
      </w:r>
      <w:r w:rsidRPr="00C90208">
        <w:rPr>
          <w:i/>
        </w:rPr>
        <w:t>-2022-0004</w:t>
      </w:r>
    </w:p>
    <w:p w:rsidR="0033607A" w:rsidRPr="001737E7" w:rsidRDefault="0033607A" w:rsidP="0033607A">
      <w:pPr>
        <w:ind w:firstLine="567"/>
      </w:pPr>
    </w:p>
    <w:p w:rsidR="0033607A" w:rsidRPr="004C67F8" w:rsidRDefault="0033607A" w:rsidP="0033607A">
      <w:pPr>
        <w:numPr>
          <w:ilvl w:val="0"/>
          <w:numId w:val="23"/>
        </w:numPr>
        <w:ind w:left="284" w:hanging="284"/>
        <w:jc w:val="both"/>
      </w:pPr>
      <w:r w:rsidRPr="00193149">
        <w:rPr>
          <w:lang w:val="en-US"/>
        </w:rPr>
        <w:t>Nicoli G., Borghini A., Ferrero S. //</w:t>
      </w:r>
      <w:r>
        <w:rPr>
          <w:lang w:val="en-US"/>
        </w:rPr>
        <w:t xml:space="preserve"> </w:t>
      </w:r>
      <w:r w:rsidRPr="00193149">
        <w:rPr>
          <w:lang w:val="en-US"/>
        </w:rPr>
        <w:t>Chem</w:t>
      </w:r>
      <w:r>
        <w:rPr>
          <w:lang w:val="en-US"/>
        </w:rPr>
        <w:t>.</w:t>
      </w:r>
      <w:r w:rsidRPr="00193149">
        <w:rPr>
          <w:lang w:val="en-US"/>
        </w:rPr>
        <w:t xml:space="preserve"> Geol</w:t>
      </w:r>
      <w:r w:rsidRPr="004C67F8">
        <w:t xml:space="preserve">., 2022, </w:t>
      </w:r>
      <w:r>
        <w:rPr>
          <w:lang w:val="en-US"/>
        </w:rPr>
        <w:t>V</w:t>
      </w:r>
      <w:r w:rsidRPr="004C67F8">
        <w:t xml:space="preserve">. 608, </w:t>
      </w:r>
      <w:r>
        <w:rPr>
          <w:lang w:val="en-US"/>
        </w:rPr>
        <w:t>P</w:t>
      </w:r>
      <w:r w:rsidRPr="004C67F8">
        <w:t>. 121025.</w:t>
      </w:r>
    </w:p>
    <w:p w:rsidR="0033607A" w:rsidRPr="004C67F8" w:rsidRDefault="0033607A" w:rsidP="0033607A">
      <w:pPr>
        <w:numPr>
          <w:ilvl w:val="0"/>
          <w:numId w:val="23"/>
        </w:numPr>
        <w:ind w:left="284" w:hanging="284"/>
        <w:jc w:val="both"/>
      </w:pPr>
      <w:r w:rsidRPr="008B513C">
        <w:t>Митяев</w:t>
      </w:r>
      <w:r w:rsidRPr="00A21B8F">
        <w:t xml:space="preserve"> </w:t>
      </w:r>
      <w:r w:rsidRPr="008B513C">
        <w:t>А</w:t>
      </w:r>
      <w:r w:rsidRPr="00A21B8F">
        <w:t xml:space="preserve">. </w:t>
      </w:r>
      <w:r w:rsidRPr="008B513C">
        <w:t>С</w:t>
      </w:r>
      <w:r w:rsidRPr="00A21B8F">
        <w:t xml:space="preserve">., </w:t>
      </w:r>
      <w:r w:rsidRPr="008B513C">
        <w:t>Сафонов</w:t>
      </w:r>
      <w:r w:rsidRPr="00A21B8F">
        <w:t xml:space="preserve"> </w:t>
      </w:r>
      <w:r w:rsidRPr="008B513C">
        <w:t>О</w:t>
      </w:r>
      <w:r w:rsidRPr="00A21B8F">
        <w:t>.</w:t>
      </w:r>
      <w:r w:rsidRPr="008B513C">
        <w:t>Г</w:t>
      </w:r>
      <w:r w:rsidRPr="00A21B8F">
        <w:t xml:space="preserve">., </w:t>
      </w:r>
      <w:r>
        <w:t>Варламов</w:t>
      </w:r>
      <w:r w:rsidRPr="00A21B8F">
        <w:t xml:space="preserve"> </w:t>
      </w:r>
      <w:r>
        <w:t>Д</w:t>
      </w:r>
      <w:r w:rsidRPr="00A21B8F">
        <w:t>.</w:t>
      </w:r>
      <w:r>
        <w:t>А</w:t>
      </w:r>
      <w:r w:rsidRPr="00A21B8F">
        <w:t xml:space="preserve">., </w:t>
      </w:r>
      <w:r>
        <w:t>ван</w:t>
      </w:r>
      <w:r w:rsidRPr="00A21B8F">
        <w:t xml:space="preserve"> </w:t>
      </w:r>
      <w:r>
        <w:t>Ринен</w:t>
      </w:r>
      <w:r w:rsidRPr="00A21B8F">
        <w:t xml:space="preserve"> </w:t>
      </w:r>
      <w:r>
        <w:t>Д</w:t>
      </w:r>
      <w:r w:rsidRPr="00A21B8F">
        <w:t>.</w:t>
      </w:r>
      <w:r>
        <w:t>Д</w:t>
      </w:r>
      <w:r w:rsidRPr="00A21B8F">
        <w:t xml:space="preserve">. </w:t>
      </w:r>
      <w:r w:rsidRPr="004C67F8">
        <w:t>//</w:t>
      </w:r>
      <w:r>
        <w:t xml:space="preserve"> Петрология</w:t>
      </w:r>
      <w:r w:rsidRPr="004C67F8">
        <w:t xml:space="preserve">, </w:t>
      </w:r>
      <w:r>
        <w:t>2022, Т</w:t>
      </w:r>
      <w:r w:rsidRPr="004C67F8">
        <w:t xml:space="preserve">. 30, </w:t>
      </w:r>
      <w:r>
        <w:rPr>
          <w:lang w:val="en-US"/>
        </w:rPr>
        <w:t>C</w:t>
      </w:r>
      <w:r w:rsidRPr="004C67F8">
        <w:t>. 281-308.</w:t>
      </w:r>
    </w:p>
    <w:p w:rsidR="0033607A" w:rsidRDefault="0033607A" w:rsidP="0033607A">
      <w:pPr>
        <w:numPr>
          <w:ilvl w:val="0"/>
          <w:numId w:val="23"/>
        </w:numPr>
        <w:tabs>
          <w:tab w:val="left" w:pos="284"/>
        </w:tabs>
        <w:ind w:left="284" w:hanging="284"/>
        <w:jc w:val="both"/>
        <w:rPr>
          <w:lang w:val="en-US"/>
        </w:rPr>
      </w:pPr>
      <w:r w:rsidRPr="00E052BE">
        <w:rPr>
          <w:lang w:val="en-US"/>
        </w:rPr>
        <w:t>Patiño Douce A.E., Beard J.S.</w:t>
      </w:r>
      <w:r w:rsidRPr="006B029F">
        <w:rPr>
          <w:lang w:val="en-US"/>
        </w:rPr>
        <w:t xml:space="preserve"> // </w:t>
      </w:r>
      <w:r w:rsidRPr="006B029F">
        <w:rPr>
          <w:iCs/>
          <w:lang w:val="en-US"/>
        </w:rPr>
        <w:t>J. Petrol</w:t>
      </w:r>
      <w:r w:rsidRPr="006B029F">
        <w:rPr>
          <w:lang w:val="en-US"/>
        </w:rPr>
        <w:t>.</w:t>
      </w:r>
      <w:r w:rsidRPr="00E052BE">
        <w:rPr>
          <w:lang w:val="en-US"/>
        </w:rPr>
        <w:t>,</w:t>
      </w:r>
      <w:r>
        <w:rPr>
          <w:lang w:val="en-US"/>
        </w:rPr>
        <w:t xml:space="preserve"> 1995</w:t>
      </w:r>
      <w:r w:rsidRPr="00E052BE">
        <w:rPr>
          <w:lang w:val="en-US"/>
        </w:rPr>
        <w:t>,</w:t>
      </w:r>
      <w:r w:rsidRPr="006B029F">
        <w:rPr>
          <w:lang w:val="en-US"/>
        </w:rPr>
        <w:t xml:space="preserve"> V. </w:t>
      </w:r>
      <w:r w:rsidRPr="006B029F">
        <w:rPr>
          <w:iCs/>
          <w:lang w:val="en-US"/>
        </w:rPr>
        <w:t>36</w:t>
      </w:r>
      <w:r w:rsidRPr="009731C4">
        <w:rPr>
          <w:lang w:val="en-US"/>
        </w:rPr>
        <w:t>,</w:t>
      </w:r>
      <w:r w:rsidRPr="006B029F">
        <w:rPr>
          <w:lang w:val="en-US"/>
        </w:rPr>
        <w:t xml:space="preserve"> P. 707</w:t>
      </w:r>
      <w:r>
        <w:rPr>
          <w:lang w:val="en-US"/>
        </w:rPr>
        <w:t>–</w:t>
      </w:r>
      <w:r w:rsidRPr="006B029F">
        <w:rPr>
          <w:lang w:val="en-US"/>
        </w:rPr>
        <w:t>738.</w:t>
      </w:r>
    </w:p>
    <w:p w:rsidR="0033607A" w:rsidRPr="0011635D" w:rsidRDefault="0033607A" w:rsidP="0033607A">
      <w:pPr>
        <w:numPr>
          <w:ilvl w:val="0"/>
          <w:numId w:val="23"/>
        </w:numPr>
        <w:ind w:left="284" w:hanging="284"/>
        <w:jc w:val="both"/>
        <w:rPr>
          <w:lang w:val="en-US"/>
        </w:rPr>
      </w:pPr>
      <w:r w:rsidRPr="0011635D">
        <w:rPr>
          <w:lang w:val="en-US"/>
        </w:rPr>
        <w:t xml:space="preserve">Cesare B., Meli S., Nodari L., Russo U. // </w:t>
      </w:r>
      <w:r w:rsidRPr="0011635D">
        <w:rPr>
          <w:iCs/>
          <w:lang w:val="en-US"/>
        </w:rPr>
        <w:t>Contrib. Mineral. Petrol.</w:t>
      </w:r>
      <w:r w:rsidRPr="0011635D">
        <w:rPr>
          <w:lang w:val="en-US"/>
        </w:rPr>
        <w:t xml:space="preserve">, 2005, V. </w:t>
      </w:r>
      <w:r w:rsidRPr="0011635D">
        <w:rPr>
          <w:iCs/>
          <w:lang w:val="en-US"/>
        </w:rPr>
        <w:t>149</w:t>
      </w:r>
      <w:r w:rsidRPr="0011635D">
        <w:rPr>
          <w:lang w:val="en-US"/>
        </w:rPr>
        <w:t>, P. 129-140.</w:t>
      </w:r>
    </w:p>
    <w:p w:rsidR="0033607A" w:rsidRPr="009C3AF6" w:rsidRDefault="0033607A" w:rsidP="0033607A">
      <w:pPr>
        <w:numPr>
          <w:ilvl w:val="0"/>
          <w:numId w:val="23"/>
        </w:numPr>
        <w:tabs>
          <w:tab w:val="left" w:pos="284"/>
        </w:tabs>
        <w:ind w:left="284" w:hanging="284"/>
        <w:jc w:val="both"/>
        <w:rPr>
          <w:lang w:val="en-US"/>
        </w:rPr>
      </w:pPr>
      <w:r w:rsidRPr="00193149">
        <w:rPr>
          <w:lang w:val="en-US"/>
        </w:rPr>
        <w:t xml:space="preserve">Whitney D. L. // </w:t>
      </w:r>
      <w:r w:rsidRPr="00193149">
        <w:rPr>
          <w:iCs/>
          <w:lang w:val="en-US"/>
        </w:rPr>
        <w:t>J</w:t>
      </w:r>
      <w:r w:rsidRPr="009C3AF6">
        <w:rPr>
          <w:iCs/>
          <w:lang w:val="en-US"/>
        </w:rPr>
        <w:t>.</w:t>
      </w:r>
      <w:r w:rsidRPr="00193149">
        <w:rPr>
          <w:iCs/>
          <w:lang w:val="en-US"/>
        </w:rPr>
        <w:t xml:space="preserve"> Metamorph</w:t>
      </w:r>
      <w:r w:rsidRPr="009C3AF6">
        <w:rPr>
          <w:iCs/>
          <w:lang w:val="en-US"/>
        </w:rPr>
        <w:t>.</w:t>
      </w:r>
      <w:r w:rsidRPr="00193149">
        <w:rPr>
          <w:iCs/>
          <w:lang w:val="en-US"/>
        </w:rPr>
        <w:t xml:space="preserve"> Geol</w:t>
      </w:r>
      <w:r w:rsidRPr="0011635D">
        <w:rPr>
          <w:iCs/>
          <w:lang w:val="en-US"/>
        </w:rPr>
        <w:t>.</w:t>
      </w:r>
      <w:r w:rsidRPr="009C3AF6">
        <w:rPr>
          <w:lang w:val="en-US"/>
        </w:rPr>
        <w:t>,</w:t>
      </w:r>
      <w:r w:rsidRPr="00193149">
        <w:rPr>
          <w:lang w:val="en-US"/>
        </w:rPr>
        <w:t xml:space="preserve"> 1992</w:t>
      </w:r>
      <w:r w:rsidRPr="009C3AF6">
        <w:rPr>
          <w:lang w:val="en-US"/>
        </w:rPr>
        <w:t>,</w:t>
      </w:r>
      <w:r w:rsidRPr="00193149">
        <w:rPr>
          <w:lang w:val="en-US"/>
        </w:rPr>
        <w:t xml:space="preserve"> V. </w:t>
      </w:r>
      <w:r w:rsidRPr="00193149">
        <w:rPr>
          <w:iCs/>
          <w:lang w:val="en-US"/>
        </w:rPr>
        <w:t>10</w:t>
      </w:r>
      <w:r w:rsidRPr="009C3AF6">
        <w:rPr>
          <w:lang w:val="en-US"/>
        </w:rPr>
        <w:t>,</w:t>
      </w:r>
      <w:r w:rsidRPr="00193149">
        <w:rPr>
          <w:lang w:val="en-US"/>
        </w:rPr>
        <w:t xml:space="preserve"> P. 715-725.</w:t>
      </w:r>
    </w:p>
    <w:p w:rsidR="0033607A" w:rsidRDefault="0033607A" w:rsidP="0033607A">
      <w:pPr>
        <w:numPr>
          <w:ilvl w:val="0"/>
          <w:numId w:val="23"/>
        </w:numPr>
        <w:ind w:left="284" w:hanging="284"/>
        <w:jc w:val="both"/>
        <w:rPr>
          <w:lang w:val="en-US"/>
        </w:rPr>
      </w:pPr>
      <w:r w:rsidRPr="00AA6966">
        <w:rPr>
          <w:color w:val="222A35"/>
          <w:shd w:val="clear" w:color="auto" w:fill="FFFFFF"/>
          <w:lang w:val="en-US"/>
        </w:rPr>
        <w:t>Wang X</w:t>
      </w:r>
      <w:r>
        <w:rPr>
          <w:color w:val="222A35"/>
          <w:shd w:val="clear" w:color="auto" w:fill="FFFFFF"/>
          <w:lang w:val="en-US"/>
        </w:rPr>
        <w:t xml:space="preserve">., </w:t>
      </w:r>
      <w:r w:rsidRPr="00C05896">
        <w:rPr>
          <w:lang w:val="en-US"/>
        </w:rPr>
        <w:t>Chou I. M., Hu W., Burruss R. C., Sun Q.,</w:t>
      </w:r>
      <w:r>
        <w:rPr>
          <w:lang w:val="en-US"/>
        </w:rPr>
        <w:t xml:space="preserve"> </w:t>
      </w:r>
      <w:r w:rsidRPr="00C05896">
        <w:rPr>
          <w:lang w:val="en-US"/>
        </w:rPr>
        <w:t>Song Y.</w:t>
      </w:r>
      <w:r w:rsidRPr="00AA6966">
        <w:rPr>
          <w:color w:val="222A35"/>
          <w:shd w:val="clear" w:color="auto" w:fill="FFFFFF"/>
          <w:lang w:val="en-US"/>
        </w:rPr>
        <w:t xml:space="preserve"> //</w:t>
      </w:r>
      <w:r w:rsidRPr="00441051">
        <w:rPr>
          <w:color w:val="222A35"/>
          <w:shd w:val="clear" w:color="auto" w:fill="FFFFFF"/>
          <w:lang w:val="en-US"/>
        </w:rPr>
        <w:t xml:space="preserve"> </w:t>
      </w:r>
      <w:r w:rsidRPr="00AA6966">
        <w:rPr>
          <w:color w:val="222A35"/>
          <w:shd w:val="clear" w:color="auto" w:fill="FFFFFF"/>
          <w:lang w:val="en-US"/>
        </w:rPr>
        <w:t>Geochim</w:t>
      </w:r>
      <w:r>
        <w:rPr>
          <w:color w:val="222A35"/>
          <w:shd w:val="clear" w:color="auto" w:fill="FFFFFF"/>
          <w:lang w:val="en-US"/>
        </w:rPr>
        <w:t>.</w:t>
      </w:r>
      <w:r w:rsidRPr="00AA6966">
        <w:rPr>
          <w:color w:val="222A35"/>
          <w:shd w:val="clear" w:color="auto" w:fill="FFFFFF"/>
          <w:lang w:val="en-US"/>
        </w:rPr>
        <w:t xml:space="preserve"> Cosmochim</w:t>
      </w:r>
      <w:r>
        <w:rPr>
          <w:color w:val="222A35"/>
          <w:shd w:val="clear" w:color="auto" w:fill="FFFFFF"/>
          <w:lang w:val="en-US"/>
        </w:rPr>
        <w:t>.</w:t>
      </w:r>
      <w:r w:rsidRPr="00AA6966">
        <w:rPr>
          <w:color w:val="222A35"/>
          <w:shd w:val="clear" w:color="auto" w:fill="FFFFFF"/>
          <w:lang w:val="en-US"/>
        </w:rPr>
        <w:t xml:space="preserve"> </w:t>
      </w:r>
      <w:proofErr w:type="gramStart"/>
      <w:r w:rsidRPr="00AA6966">
        <w:rPr>
          <w:color w:val="222A35"/>
          <w:shd w:val="clear" w:color="auto" w:fill="FFFFFF"/>
          <w:lang w:val="en-US"/>
        </w:rPr>
        <w:t>Acta.</w:t>
      </w:r>
      <w:r>
        <w:rPr>
          <w:color w:val="222A35"/>
          <w:shd w:val="clear" w:color="auto" w:fill="FFFFFF"/>
          <w:lang w:val="en-US"/>
        </w:rPr>
        <w:t>,</w:t>
      </w:r>
      <w:proofErr w:type="gramEnd"/>
      <w:r w:rsidRPr="00AA6966">
        <w:rPr>
          <w:color w:val="222A35"/>
          <w:shd w:val="clear" w:color="auto" w:fill="FFFFFF"/>
          <w:lang w:val="en-US"/>
        </w:rPr>
        <w:t xml:space="preserve"> 2011</w:t>
      </w:r>
      <w:r>
        <w:rPr>
          <w:color w:val="222A35"/>
          <w:shd w:val="clear" w:color="auto" w:fill="FFFFFF"/>
          <w:lang w:val="en-US"/>
        </w:rPr>
        <w:t>,</w:t>
      </w:r>
      <w:r w:rsidRPr="00AA6966">
        <w:rPr>
          <w:color w:val="222A35"/>
          <w:shd w:val="clear" w:color="auto" w:fill="FFFFFF"/>
          <w:lang w:val="en-US"/>
        </w:rPr>
        <w:t xml:space="preserve"> V. 75</w:t>
      </w:r>
      <w:r>
        <w:rPr>
          <w:color w:val="222A35"/>
          <w:shd w:val="clear" w:color="auto" w:fill="FFFFFF"/>
          <w:lang w:val="en-US"/>
        </w:rPr>
        <w:t>,</w:t>
      </w:r>
      <w:r w:rsidRPr="00AA6966">
        <w:rPr>
          <w:color w:val="222A35"/>
          <w:shd w:val="clear" w:color="auto" w:fill="FFFFFF"/>
          <w:lang w:val="en-US"/>
        </w:rPr>
        <w:t xml:space="preserve"> P. 4080-4093.</w:t>
      </w:r>
    </w:p>
    <w:p w:rsidR="0033607A" w:rsidRDefault="0033607A" w:rsidP="001B5DED">
      <w:pPr>
        <w:pStyle w:val="ab"/>
        <w:tabs>
          <w:tab w:val="left" w:pos="0"/>
          <w:tab w:val="left" w:pos="6804"/>
        </w:tabs>
        <w:spacing w:after="200" w:line="276" w:lineRule="auto"/>
        <w:ind w:left="0"/>
        <w:rPr>
          <w:lang w:val="en-US"/>
        </w:rPr>
      </w:pPr>
      <w:r>
        <w:rPr>
          <w:lang w:val="en-US"/>
        </w:rPr>
        <w:br w:type="page"/>
      </w:r>
    </w:p>
    <w:p w:rsidR="00B41060" w:rsidRPr="00872287" w:rsidRDefault="00B41060" w:rsidP="00B41060">
      <w:pPr>
        <w:pStyle w:val="a7"/>
        <w:rPr>
          <w:szCs w:val="24"/>
        </w:rPr>
      </w:pPr>
      <w:r w:rsidRPr="000E3304">
        <w:rPr>
          <w:szCs w:val="24"/>
        </w:rPr>
        <w:lastRenderedPageBreak/>
        <w:t xml:space="preserve">РОСТ КРИСТАЛЛОВ, СОСТАВ, СТРУКТУРА И </w:t>
      </w:r>
      <w:r>
        <w:rPr>
          <w:szCs w:val="24"/>
        </w:rPr>
        <w:t>КР-</w:t>
      </w:r>
      <w:r w:rsidRPr="000E3304">
        <w:rPr>
          <w:szCs w:val="24"/>
        </w:rPr>
        <w:t xml:space="preserve">СПЕКТРОСКОПИЯ </w:t>
      </w:r>
      <w:r>
        <w:rPr>
          <w:szCs w:val="24"/>
        </w:rPr>
        <w:t>ТОПАЗА С ВЫ</w:t>
      </w:r>
      <w:r w:rsidRPr="000E3304">
        <w:rPr>
          <w:szCs w:val="24"/>
        </w:rPr>
        <w:t xml:space="preserve">СОКИМ СОДЕРЖАНИЕМ </w:t>
      </w:r>
      <w:r>
        <w:rPr>
          <w:szCs w:val="24"/>
        </w:rPr>
        <w:t>ГАЛЛИЯ И ГЕРМАНИЯ</w:t>
      </w:r>
    </w:p>
    <w:p w:rsidR="00B41060" w:rsidRPr="00BD05A9" w:rsidRDefault="00B41060" w:rsidP="00B41060"/>
    <w:p w:rsidR="00B41060" w:rsidRPr="00BD05A9" w:rsidRDefault="00B41060" w:rsidP="00B41060">
      <w:pPr>
        <w:pStyle w:val="a3"/>
      </w:pPr>
      <w:r w:rsidRPr="000E3304">
        <w:rPr>
          <w:u w:val="single"/>
        </w:rPr>
        <w:t>Т.В.</w:t>
      </w:r>
      <w:r>
        <w:rPr>
          <w:u w:val="single"/>
        </w:rPr>
        <w:t xml:space="preserve"> </w:t>
      </w:r>
      <w:r w:rsidRPr="000E3304">
        <w:rPr>
          <w:u w:val="single"/>
        </w:rPr>
        <w:t>Сеткова</w:t>
      </w:r>
      <w:proofErr w:type="gramStart"/>
      <w:r w:rsidRPr="000E3304">
        <w:rPr>
          <w:u w:val="single"/>
          <w:vertAlign w:val="superscript"/>
        </w:rPr>
        <w:t>1</w:t>
      </w:r>
      <w:proofErr w:type="gramEnd"/>
      <w:r w:rsidRPr="000E3304">
        <w:rPr>
          <w:u w:val="single"/>
          <w:vertAlign w:val="superscript"/>
        </w:rPr>
        <w:t>, *)</w:t>
      </w:r>
      <w:r w:rsidRPr="000E3304">
        <w:rPr>
          <w:u w:val="single"/>
        </w:rPr>
        <w:t xml:space="preserve">, </w:t>
      </w:r>
      <w:r w:rsidRPr="000E3304">
        <w:t>В.С.</w:t>
      </w:r>
      <w:r>
        <w:t xml:space="preserve"> </w:t>
      </w:r>
      <w:r w:rsidRPr="000E3304">
        <w:t>Балицкий</w:t>
      </w:r>
      <w:r w:rsidRPr="000E3304">
        <w:rPr>
          <w:vertAlign w:val="superscript"/>
        </w:rPr>
        <w:t>1)</w:t>
      </w:r>
      <w:r w:rsidRPr="000E3304">
        <w:t>, А.В.</w:t>
      </w:r>
      <w:r>
        <w:t xml:space="preserve"> </w:t>
      </w:r>
      <w:r w:rsidRPr="000E3304">
        <w:t>Спивак</w:t>
      </w:r>
      <w:r w:rsidRPr="000E3304">
        <w:rPr>
          <w:vertAlign w:val="superscript"/>
        </w:rPr>
        <w:t>1)</w:t>
      </w:r>
      <w:r w:rsidRPr="000E3304">
        <w:t>, А.В.</w:t>
      </w:r>
      <w:r>
        <w:t xml:space="preserve"> </w:t>
      </w:r>
      <w:r w:rsidRPr="000E3304">
        <w:t>Кузьмин</w:t>
      </w:r>
      <w:r w:rsidRPr="000E3304">
        <w:rPr>
          <w:vertAlign w:val="superscript"/>
        </w:rPr>
        <w:t>1,2)</w:t>
      </w:r>
      <w:r w:rsidRPr="000E3304">
        <w:t>, Е.Ю.</w:t>
      </w:r>
      <w:r>
        <w:t xml:space="preserve"> </w:t>
      </w:r>
      <w:r w:rsidRPr="000E3304">
        <w:t>Боровикова</w:t>
      </w:r>
      <w:r w:rsidRPr="000E3304">
        <w:rPr>
          <w:vertAlign w:val="superscript"/>
        </w:rPr>
        <w:t>3)</w:t>
      </w:r>
      <w:r>
        <w:t>,</w:t>
      </w:r>
      <w:r w:rsidRPr="000E3304">
        <w:t xml:space="preserve"> Л.В.</w:t>
      </w:r>
      <w:r>
        <w:t xml:space="preserve"> </w:t>
      </w:r>
      <w:r w:rsidRPr="000E3304">
        <w:t>Балицкая</w:t>
      </w:r>
      <w:r w:rsidRPr="000E3304">
        <w:rPr>
          <w:vertAlign w:val="superscript"/>
        </w:rPr>
        <w:t>1)</w:t>
      </w:r>
      <w:r w:rsidRPr="000E3304">
        <w:t>, А.Н.</w:t>
      </w:r>
      <w:r>
        <w:t xml:space="preserve"> </w:t>
      </w:r>
      <w:r w:rsidRPr="000E3304">
        <w:t>Некрасов</w:t>
      </w:r>
      <w:r w:rsidRPr="000E3304">
        <w:rPr>
          <w:vertAlign w:val="superscript"/>
        </w:rPr>
        <w:t>1)</w:t>
      </w:r>
      <w:r w:rsidRPr="000E3304">
        <w:t>, Е.С.</w:t>
      </w:r>
      <w:r>
        <w:t xml:space="preserve"> </w:t>
      </w:r>
      <w:r w:rsidRPr="000E3304">
        <w:t>Захарченко</w:t>
      </w:r>
      <w:r w:rsidRPr="000E3304">
        <w:rPr>
          <w:vertAlign w:val="superscript"/>
        </w:rPr>
        <w:t>1)</w:t>
      </w:r>
      <w:r w:rsidRPr="000E3304">
        <w:t>, Д.Ю.</w:t>
      </w:r>
      <w:r>
        <w:t xml:space="preserve"> </w:t>
      </w:r>
      <w:r w:rsidRPr="000E3304">
        <w:t>Пущаровский</w:t>
      </w:r>
      <w:r w:rsidRPr="000E3304">
        <w:rPr>
          <w:vertAlign w:val="superscript"/>
        </w:rPr>
        <w:t>3)</w:t>
      </w:r>
    </w:p>
    <w:p w:rsidR="00B41060" w:rsidRPr="00BD05A9" w:rsidRDefault="00B41060" w:rsidP="00B41060">
      <w:pPr>
        <w:pStyle w:val="a5"/>
      </w:pPr>
      <w:r w:rsidRPr="00BD05A9">
        <w:rPr>
          <w:vertAlign w:val="superscript"/>
        </w:rPr>
        <w:t>1)</w:t>
      </w:r>
      <w:r w:rsidRPr="009C5A08">
        <w:t>Институт экспериментальной минералогии им. академика Д.С Коржинского РАН</w:t>
      </w:r>
      <w:r w:rsidRPr="00BD05A9">
        <w:t xml:space="preserve">, </w:t>
      </w:r>
      <w:r>
        <w:t>Черноголовка</w:t>
      </w:r>
    </w:p>
    <w:p w:rsidR="00B41060" w:rsidRDefault="00B41060" w:rsidP="00B41060">
      <w:pPr>
        <w:pStyle w:val="a5"/>
      </w:pPr>
      <w:r w:rsidRPr="00BD05A9">
        <w:rPr>
          <w:vertAlign w:val="superscript"/>
        </w:rPr>
        <w:t>2)</w:t>
      </w:r>
      <w:r w:rsidRPr="000E3304">
        <w:t xml:space="preserve">Институт физики твердого тела им. Ю.А. Осипьяна РАН, </w:t>
      </w:r>
      <w:r>
        <w:t>Черноголовка</w:t>
      </w:r>
    </w:p>
    <w:p w:rsidR="00B41060" w:rsidRPr="000E3304" w:rsidRDefault="00B41060" w:rsidP="00B41060">
      <w:pPr>
        <w:pStyle w:val="a5"/>
      </w:pPr>
      <w:r w:rsidRPr="000E3304">
        <w:rPr>
          <w:vertAlign w:val="superscript"/>
        </w:rPr>
        <w:t>3)</w:t>
      </w:r>
      <w:r w:rsidRPr="000E3304">
        <w:t>Московский государственный университет им. М.В. Ломоносова</w:t>
      </w:r>
      <w:r>
        <w:t>, Москва</w:t>
      </w:r>
    </w:p>
    <w:p w:rsidR="00B41060" w:rsidRPr="00605C0F" w:rsidRDefault="00B41060" w:rsidP="00B41060">
      <w:pPr>
        <w:pStyle w:val="a5"/>
      </w:pPr>
      <w:r w:rsidRPr="00605C0F">
        <w:rPr>
          <w:vertAlign w:val="superscript"/>
        </w:rPr>
        <w:t>*</w:t>
      </w:r>
      <w:r w:rsidRPr="009C5A08">
        <w:t xml:space="preserve"> </w:t>
      </w:r>
      <w:r>
        <w:rPr>
          <w:lang w:val="en-US"/>
        </w:rPr>
        <w:t>setkova</w:t>
      </w:r>
      <w:r w:rsidRPr="009C5A08">
        <w:t>@</w:t>
      </w:r>
      <w:r w:rsidRPr="009C5A08">
        <w:rPr>
          <w:lang w:val="en-US"/>
        </w:rPr>
        <w:t>iem</w:t>
      </w:r>
      <w:r w:rsidRPr="009C5A08">
        <w:t>.</w:t>
      </w:r>
      <w:r w:rsidRPr="009C5A08">
        <w:rPr>
          <w:lang w:val="en-US"/>
        </w:rPr>
        <w:t>ac</w:t>
      </w:r>
      <w:r w:rsidRPr="009C5A08">
        <w:t>.</w:t>
      </w:r>
      <w:r w:rsidRPr="009C5A08">
        <w:rPr>
          <w:lang w:val="en-US"/>
        </w:rPr>
        <w:t>ru</w:t>
      </w:r>
    </w:p>
    <w:p w:rsidR="00B41060" w:rsidRPr="00BD05A9" w:rsidRDefault="00B41060" w:rsidP="00B41060"/>
    <w:p w:rsidR="00B41060" w:rsidRDefault="00B41060" w:rsidP="00B41060">
      <w:pPr>
        <w:ind w:firstLine="567"/>
        <w:jc w:val="both"/>
      </w:pPr>
      <w:r>
        <w:t>Кристаллы топаза обладают уникальными оптическими, термолюминесцентными, пиро</w:t>
      </w:r>
      <w:r w:rsidRPr="00F16A06">
        <w:t>-</w:t>
      </w:r>
      <w:r>
        <w:t xml:space="preserve"> и пьезоэлектрическими</w:t>
      </w:r>
      <w:r w:rsidRPr="00F16A06">
        <w:t xml:space="preserve"> </w:t>
      </w:r>
      <w:r>
        <w:t>характеристиками, которые возможно улучшить за счет вхождения в их структуру более крупных катионов (Ga</w:t>
      </w:r>
      <w:r w:rsidRPr="00F16A06">
        <w:rPr>
          <w:vertAlign w:val="superscript"/>
        </w:rPr>
        <w:t>3+</w:t>
      </w:r>
      <w:r>
        <w:t xml:space="preserve"> и Ge</w:t>
      </w:r>
      <w:r w:rsidRPr="00F16A06">
        <w:rPr>
          <w:vertAlign w:val="superscript"/>
        </w:rPr>
        <w:t>4+</w:t>
      </w:r>
      <w:r>
        <w:t>). В связи с этим, синтез и характеристика топаза с новыми составами, являются актуальными как с фундаментальной, так и с прикладной точки зрения.</w:t>
      </w:r>
    </w:p>
    <w:p w:rsidR="00B41060" w:rsidRDefault="00B41060" w:rsidP="00B41060">
      <w:pPr>
        <w:ind w:firstLine="567"/>
        <w:jc w:val="both"/>
      </w:pPr>
      <w:r>
        <w:t>Ga-, Ge- и Ga,Ge-содержащие топазы были выращены на природной затравке термоградиентным гидротермальным методом в интервале температур 600-650</w:t>
      </w:r>
      <w:proofErr w:type="gramStart"/>
      <w:r>
        <w:t xml:space="preserve"> °С</w:t>
      </w:r>
      <w:proofErr w:type="gramEnd"/>
      <w:r>
        <w:t>, при давлении 100 МПа с использованием фторидного раствора [1]. Химический состав и кристаллическую структуру выращенных топазов, а также распределение галлия и германия в наросшем слое изучали методами электронного микрозондового, рентгеноструктурного анализов и К</w:t>
      </w:r>
      <w:proofErr w:type="gramStart"/>
      <w:r>
        <w:t>Р-</w:t>
      </w:r>
      <w:proofErr w:type="gramEnd"/>
      <w:r>
        <w:t xml:space="preserve"> спектроскопии.</w:t>
      </w:r>
    </w:p>
    <w:p w:rsidR="00B41060" w:rsidRDefault="00B41060" w:rsidP="00B41060">
      <w:pPr>
        <w:ind w:firstLine="567"/>
        <w:jc w:val="both"/>
      </w:pPr>
      <w:r>
        <w:t xml:space="preserve">Полученные кристаллы массой до 20 г и толщиной наросшего слоя до 5 мм имеют светло серо-голубую окраску. </w:t>
      </w:r>
      <w:proofErr w:type="gramStart"/>
      <w:r>
        <w:t>Габитус кристаллов характеризуется гранями, известными для природного топаза: пинакоид {001}, призы {110}, {011} {120}, бипирамиды {111}, {112} [2], при этом максимальная скорость роста кристаллов наблюдается в направлении пинакоида &lt;001&gt;, а минимальная – в направлении призмы &lt;110&gt;. Химический состав топазов зависит от состава шихты, в частности от содержания галлия и германия, и их соотношения.</w:t>
      </w:r>
      <w:proofErr w:type="gramEnd"/>
      <w:r>
        <w:t xml:space="preserve"> </w:t>
      </w:r>
      <w:proofErr w:type="gramStart"/>
      <w:r>
        <w:t>В полученных экспериментальных образцах Ga-содержащего топаза, предел вхождения Ga в структуру топаза составляет 2.45 мас.% или 0.05 ф.ед. В наросших слоях Ge- и Ga,Ge-содержащих топазов наблюдается резкое зональное распределение элементов, при этом выделяются две зоны, соответствующие составу топаза Al</w:t>
      </w:r>
      <w:r w:rsidRPr="00F16A06">
        <w:rPr>
          <w:vertAlign w:val="subscript"/>
        </w:rPr>
        <w:t>2</w:t>
      </w:r>
      <w:r>
        <w:t>SiO</w:t>
      </w:r>
      <w:r w:rsidRPr="00F16A06">
        <w:rPr>
          <w:vertAlign w:val="subscript"/>
        </w:rPr>
        <w:t>4</w:t>
      </w:r>
      <w:r>
        <w:t>(F,OH)</w:t>
      </w:r>
      <w:r w:rsidRPr="00F16A06">
        <w:rPr>
          <w:vertAlign w:val="subscript"/>
        </w:rPr>
        <w:t>2</w:t>
      </w:r>
      <w:r>
        <w:t xml:space="preserve"> и кризелита (Al,Ga)</w:t>
      </w:r>
      <w:r w:rsidRPr="00F16A06">
        <w:rPr>
          <w:vertAlign w:val="subscript"/>
        </w:rPr>
        <w:t>2</w:t>
      </w:r>
      <w:r>
        <w:t>GeO</w:t>
      </w:r>
      <w:r w:rsidRPr="00F16A06">
        <w:rPr>
          <w:vertAlign w:val="subscript"/>
        </w:rPr>
        <w:t>4</w:t>
      </w:r>
      <w:r>
        <w:t>(F,OH)</w:t>
      </w:r>
      <w:r w:rsidRPr="00F16A06">
        <w:rPr>
          <w:vertAlign w:val="subscript"/>
        </w:rPr>
        <w:t>2</w:t>
      </w:r>
      <w:r>
        <w:t>.</w:t>
      </w:r>
      <w:proofErr w:type="gramEnd"/>
      <w:r>
        <w:t xml:space="preserve"> Максимальное содержание германия в кристаллах составляет до 43.54 мас.% GeO</w:t>
      </w:r>
      <w:r w:rsidRPr="00F16A06">
        <w:rPr>
          <w:vertAlign w:val="subscript"/>
        </w:rPr>
        <w:t>2</w:t>
      </w:r>
      <w:r>
        <w:t xml:space="preserve"> или 0.91 ф.ед. в зоне кризелита примыкающей к затравке. Для Ga,Ge-содержащего топаза максимальное содержание GeO</w:t>
      </w:r>
      <w:r w:rsidRPr="00F16A06">
        <w:rPr>
          <w:vertAlign w:val="subscript"/>
        </w:rPr>
        <w:t>2</w:t>
      </w:r>
      <w:r>
        <w:t xml:space="preserve"> составляет до 41.42 мас.% или 0.98 ф.ед., а Ga</w:t>
      </w:r>
      <w:r w:rsidRPr="00F16A06">
        <w:rPr>
          <w:vertAlign w:val="subscript"/>
        </w:rPr>
        <w:t>2</w:t>
      </w:r>
      <w:r>
        <w:t>O</w:t>
      </w:r>
      <w:r w:rsidRPr="00F16A06">
        <w:rPr>
          <w:vertAlign w:val="subscript"/>
        </w:rPr>
        <w:t>3</w:t>
      </w:r>
      <w:r>
        <w:t xml:space="preserve"> – 33.95 мас.% или 0.90 ф.ед., что соответствует зоне обогащенного галлием кризелита. Содержание Ga в топазе невелико, а в кризелите может достигать почти половины октаэдрической позиции. Таким образом, вхождение катионов германия в структуру топаза увеличивает изоморфную емкость октаэдрической позиции относительно катионов галлия с 0.05 до 0.90 ф.ед. </w:t>
      </w:r>
    </w:p>
    <w:p w:rsidR="00B41060" w:rsidRDefault="00B41060" w:rsidP="00B41060">
      <w:pPr>
        <w:ind w:firstLine="567"/>
        <w:jc w:val="both"/>
      </w:pPr>
      <w:r>
        <w:t>Уточнены кристаллические структуры трех образцов из зон с разным соотношением Ga/Ge. Структурные и спектроскопические исследования показали линейную зависимость параметров элементарной ячейки и комбинационного сдвига от содержания германия и галлия, что подтверждает существование полного ряда твердого раствора топаз-кризелит.</w:t>
      </w:r>
    </w:p>
    <w:p w:rsidR="00B41060" w:rsidRPr="007E0B9F" w:rsidRDefault="00B41060" w:rsidP="00B41060">
      <w:pPr>
        <w:ind w:firstLine="567"/>
        <w:jc w:val="both"/>
        <w:rPr>
          <w:i/>
        </w:rPr>
      </w:pPr>
      <w:r w:rsidRPr="007E0B9F">
        <w:rPr>
          <w:i/>
        </w:rPr>
        <w:t>Работа выполнена при</w:t>
      </w:r>
      <w:r w:rsidRPr="00AC247F">
        <w:rPr>
          <w:i/>
        </w:rPr>
        <w:t xml:space="preserve"> </w:t>
      </w:r>
      <w:r>
        <w:rPr>
          <w:i/>
        </w:rPr>
        <w:t xml:space="preserve">финансовой </w:t>
      </w:r>
      <w:r w:rsidRPr="007E0B9F">
        <w:rPr>
          <w:i/>
        </w:rPr>
        <w:t>поддержке гранта РНФ №24-27-00078.</w:t>
      </w:r>
    </w:p>
    <w:p w:rsidR="00B41060" w:rsidRDefault="00B41060" w:rsidP="00B41060">
      <w:pPr>
        <w:ind w:firstLine="567"/>
        <w:jc w:val="both"/>
      </w:pPr>
    </w:p>
    <w:p w:rsidR="00B41060" w:rsidRDefault="00B41060" w:rsidP="00B41060">
      <w:pPr>
        <w:tabs>
          <w:tab w:val="left" w:pos="993"/>
        </w:tabs>
        <w:ind w:left="851" w:hanging="283"/>
        <w:jc w:val="both"/>
      </w:pPr>
      <w:r>
        <w:t>1. Setkova T.V., Balitsky V.S., Spivak A.V., Kuzmin A.V., Borovikova E.Yu., Kvas P.S., Balitskaya L.V., Nekrasov A.N., Zakharchenko E.S., and Pushcharovsky D.Yu. // J. Crystal Growth, 2024, 637-638, 127723.</w:t>
      </w:r>
    </w:p>
    <w:p w:rsidR="00B41060" w:rsidRPr="00F5519C" w:rsidRDefault="00B41060" w:rsidP="00B41060">
      <w:pPr>
        <w:tabs>
          <w:tab w:val="left" w:pos="993"/>
        </w:tabs>
        <w:ind w:left="851" w:hanging="283"/>
        <w:jc w:val="both"/>
        <w:rPr>
          <w:lang w:val="en-US"/>
        </w:rPr>
      </w:pPr>
      <w:r w:rsidRPr="000E3304">
        <w:rPr>
          <w:lang w:val="en-US"/>
        </w:rPr>
        <w:t>2</w:t>
      </w:r>
      <w:r w:rsidRPr="00896A54">
        <w:rPr>
          <w:lang w:val="en-US"/>
        </w:rPr>
        <w:t>.</w:t>
      </w:r>
      <w:r w:rsidRPr="000E3304">
        <w:rPr>
          <w:lang w:val="en-US"/>
        </w:rPr>
        <w:t xml:space="preserve"> Wise M.A. </w:t>
      </w:r>
      <w:r w:rsidRPr="00896A54">
        <w:rPr>
          <w:lang w:val="en-US"/>
        </w:rPr>
        <w:t xml:space="preserve">// </w:t>
      </w:r>
      <w:r w:rsidRPr="000E3304">
        <w:rPr>
          <w:lang w:val="en-US"/>
        </w:rPr>
        <w:t xml:space="preserve">Rocks </w:t>
      </w:r>
      <w:proofErr w:type="gramStart"/>
      <w:r w:rsidRPr="000E3304">
        <w:rPr>
          <w:lang w:val="en-US"/>
        </w:rPr>
        <w:t>Miner.,</w:t>
      </w:r>
      <w:proofErr w:type="gramEnd"/>
      <w:r w:rsidRPr="000E3304">
        <w:rPr>
          <w:lang w:val="en-US"/>
        </w:rPr>
        <w:t xml:space="preserve"> 1995, 70, 16–25.</w:t>
      </w:r>
    </w:p>
    <w:p w:rsidR="00B41060" w:rsidRPr="00F5519C" w:rsidRDefault="00B41060" w:rsidP="00B41060">
      <w:pPr>
        <w:tabs>
          <w:tab w:val="left" w:pos="993"/>
        </w:tabs>
        <w:ind w:left="851" w:hanging="283"/>
        <w:jc w:val="both"/>
        <w:rPr>
          <w:lang w:val="en-US"/>
        </w:rPr>
      </w:pPr>
      <w:r w:rsidRPr="00F5519C">
        <w:rPr>
          <w:lang w:val="en-US"/>
        </w:rPr>
        <w:br w:type="page"/>
      </w:r>
    </w:p>
    <w:p w:rsidR="00B41060" w:rsidRPr="00872287" w:rsidRDefault="00B41060" w:rsidP="00B41060">
      <w:pPr>
        <w:pStyle w:val="a7"/>
        <w:rPr>
          <w:szCs w:val="24"/>
        </w:rPr>
      </w:pPr>
      <w:r w:rsidRPr="000E3304">
        <w:rPr>
          <w:szCs w:val="24"/>
        </w:rPr>
        <w:lastRenderedPageBreak/>
        <w:t xml:space="preserve">РОСТ </w:t>
      </w:r>
      <w:r w:rsidRPr="00C152AB">
        <w:rPr>
          <w:szCs w:val="24"/>
        </w:rPr>
        <w:t>КРИСТАЛЛОВ, СОСТАВ И КР-СПЕКТРОСКОПИЯ V-СОДЕРЖАЩЕГО ТУРМАЛИНА</w:t>
      </w:r>
    </w:p>
    <w:p w:rsidR="00B41060" w:rsidRPr="00BD05A9" w:rsidRDefault="00B41060" w:rsidP="00B41060"/>
    <w:p w:rsidR="00B41060" w:rsidRPr="00BD05A9" w:rsidRDefault="00B41060" w:rsidP="00B41060">
      <w:pPr>
        <w:pStyle w:val="a3"/>
      </w:pPr>
      <w:r w:rsidRPr="000E3304">
        <w:rPr>
          <w:u w:val="single"/>
        </w:rPr>
        <w:t>Т.В.</w:t>
      </w:r>
      <w:r>
        <w:rPr>
          <w:u w:val="single"/>
        </w:rPr>
        <w:t xml:space="preserve"> </w:t>
      </w:r>
      <w:r w:rsidRPr="000E3304">
        <w:rPr>
          <w:u w:val="single"/>
        </w:rPr>
        <w:t>Сеткова</w:t>
      </w:r>
      <w:proofErr w:type="gramStart"/>
      <w:r w:rsidRPr="000E3304">
        <w:rPr>
          <w:u w:val="single"/>
          <w:vertAlign w:val="superscript"/>
        </w:rPr>
        <w:t>1</w:t>
      </w:r>
      <w:proofErr w:type="gramEnd"/>
      <w:r w:rsidRPr="000E3304">
        <w:rPr>
          <w:u w:val="single"/>
          <w:vertAlign w:val="superscript"/>
        </w:rPr>
        <w:t>, *)</w:t>
      </w:r>
      <w:r w:rsidRPr="000E3304">
        <w:rPr>
          <w:u w:val="single"/>
        </w:rPr>
        <w:t xml:space="preserve">, </w:t>
      </w:r>
      <w:r>
        <w:t>О.С. Верещагин</w:t>
      </w:r>
      <w:r w:rsidRPr="009C5A08">
        <w:rPr>
          <w:vertAlign w:val="superscript"/>
        </w:rPr>
        <w:t>2</w:t>
      </w:r>
      <w:r>
        <w:rPr>
          <w:vertAlign w:val="superscript"/>
        </w:rPr>
        <w:t>)</w:t>
      </w:r>
      <w:r>
        <w:t xml:space="preserve">, </w:t>
      </w:r>
      <w:r w:rsidRPr="000E3304">
        <w:t>А.В.</w:t>
      </w:r>
      <w:r>
        <w:t xml:space="preserve"> </w:t>
      </w:r>
      <w:r w:rsidRPr="000E3304">
        <w:t>Спивак</w:t>
      </w:r>
      <w:r w:rsidRPr="000E3304">
        <w:rPr>
          <w:vertAlign w:val="superscript"/>
        </w:rPr>
        <w:t>1)</w:t>
      </w:r>
      <w:r w:rsidRPr="00605C0F">
        <w:t xml:space="preserve">, </w:t>
      </w:r>
      <w:r>
        <w:t>Л.А. Горелова</w:t>
      </w:r>
      <w:r w:rsidRPr="009C5A08">
        <w:rPr>
          <w:vertAlign w:val="superscript"/>
        </w:rPr>
        <w:t>2)</w:t>
      </w:r>
    </w:p>
    <w:p w:rsidR="00B41060" w:rsidRPr="00EB088C" w:rsidRDefault="00B41060" w:rsidP="00B41060">
      <w:pPr>
        <w:pStyle w:val="a5"/>
      </w:pPr>
      <w:r w:rsidRPr="00BD05A9">
        <w:rPr>
          <w:vertAlign w:val="superscript"/>
        </w:rPr>
        <w:t>1)</w:t>
      </w:r>
      <w:r w:rsidRPr="009C5A08">
        <w:t>Институт экспериментальной минералогии им. академика Д.С Коржинского РАН</w:t>
      </w:r>
      <w:r w:rsidRPr="00BD05A9">
        <w:t xml:space="preserve">, </w:t>
      </w:r>
      <w:r w:rsidRPr="00EB088C">
        <w:t>Черноголовка</w:t>
      </w:r>
    </w:p>
    <w:p w:rsidR="00B41060" w:rsidRPr="00EB088C" w:rsidRDefault="00B41060" w:rsidP="00B41060">
      <w:pPr>
        <w:pStyle w:val="a3"/>
        <w:rPr>
          <w:b w:val="0"/>
        </w:rPr>
      </w:pPr>
      <w:r w:rsidRPr="00EB088C">
        <w:rPr>
          <w:b w:val="0"/>
          <w:vertAlign w:val="superscript"/>
        </w:rPr>
        <w:t>2)</w:t>
      </w:r>
      <w:r w:rsidRPr="00EB088C">
        <w:rPr>
          <w:b w:val="0"/>
        </w:rPr>
        <w:t>Санкт-Петербургский государственный университет, Санкт-Петербург</w:t>
      </w:r>
    </w:p>
    <w:p w:rsidR="00B41060" w:rsidRPr="00605C0F" w:rsidRDefault="00B41060" w:rsidP="00B41060">
      <w:pPr>
        <w:pStyle w:val="a5"/>
      </w:pPr>
      <w:r w:rsidRPr="00605C0F">
        <w:rPr>
          <w:vertAlign w:val="superscript"/>
        </w:rPr>
        <w:t>*</w:t>
      </w:r>
      <w:r>
        <w:rPr>
          <w:lang w:val="en-US"/>
        </w:rPr>
        <w:t>setkova</w:t>
      </w:r>
      <w:r w:rsidRPr="009C5A08">
        <w:t>@</w:t>
      </w:r>
      <w:r w:rsidRPr="009C5A08">
        <w:rPr>
          <w:lang w:val="en-US"/>
        </w:rPr>
        <w:t>iem</w:t>
      </w:r>
      <w:r w:rsidRPr="009C5A08">
        <w:t>.</w:t>
      </w:r>
      <w:r w:rsidRPr="009C5A08">
        <w:rPr>
          <w:lang w:val="en-US"/>
        </w:rPr>
        <w:t>ac</w:t>
      </w:r>
      <w:r w:rsidRPr="009C5A08">
        <w:t>.</w:t>
      </w:r>
      <w:r w:rsidRPr="009C5A08">
        <w:rPr>
          <w:lang w:val="en-US"/>
        </w:rPr>
        <w:t>ru</w:t>
      </w:r>
    </w:p>
    <w:p w:rsidR="00B41060" w:rsidRPr="00BD05A9" w:rsidRDefault="00B41060" w:rsidP="00B41060"/>
    <w:p w:rsidR="00B41060" w:rsidRDefault="00B41060" w:rsidP="00B41060">
      <w:pPr>
        <w:ind w:firstLine="567"/>
        <w:jc w:val="both"/>
      </w:pPr>
      <w:proofErr w:type="gramStart"/>
      <w:r w:rsidRPr="00EB088C">
        <w:t>Турмалин</w:t>
      </w:r>
      <w:r>
        <w:t>ы</w:t>
      </w:r>
      <w:r w:rsidRPr="00EB088C">
        <w:t>, содержащи</w:t>
      </w:r>
      <w:r>
        <w:t>е</w:t>
      </w:r>
      <w:r w:rsidRPr="00EB088C">
        <w:t xml:space="preserve"> значительные количества ванадия (4.41 – 32.03 мас.</w:t>
      </w:r>
      <w:proofErr w:type="gramEnd"/>
      <w:r w:rsidRPr="00EB088C">
        <w:t xml:space="preserve">% </w:t>
      </w:r>
      <w:proofErr w:type="gramStart"/>
      <w:r w:rsidRPr="00EB088C">
        <w:t>V</w:t>
      </w:r>
      <w:r w:rsidRPr="00EB088C">
        <w:rPr>
          <w:vertAlign w:val="subscript"/>
        </w:rPr>
        <w:t>2</w:t>
      </w:r>
      <w:r w:rsidRPr="00EB088C">
        <w:t>O</w:t>
      </w:r>
      <w:r w:rsidRPr="00EB088C">
        <w:rPr>
          <w:vertAlign w:val="subscript"/>
        </w:rPr>
        <w:t>3</w:t>
      </w:r>
      <w:r w:rsidRPr="00EB088C">
        <w:t>) обнаружены в метаморфических породах Слюдянского кристаллического комплекса, Южное Прибайкалье</w:t>
      </w:r>
      <w:r>
        <w:t xml:space="preserve"> </w:t>
      </w:r>
      <w:r w:rsidRPr="00C152AB">
        <w:t>[1]</w:t>
      </w:r>
      <w:r w:rsidRPr="00EB088C">
        <w:t>.</w:t>
      </w:r>
      <w:proofErr w:type="gramEnd"/>
      <w:r w:rsidRPr="00EB088C">
        <w:t xml:space="preserve"> К настоящему моменту выдел</w:t>
      </w:r>
      <w:r>
        <w:t>яют</w:t>
      </w:r>
      <w:r w:rsidRPr="00EB088C">
        <w:t xml:space="preserve"> три минерала в надгруппе турмалина с видооопределяющим ванадием: окси-ванадий-дравит, ванадий-окси-дравит, ванадий-окси-хром-дравит </w:t>
      </w:r>
      <w:r w:rsidRPr="0046753A">
        <w:rPr>
          <w:i/>
        </w:rPr>
        <w:t>(https://mineralogy-ima.org/Minlist.htm</w:t>
      </w:r>
      <w:r w:rsidRPr="00EB088C">
        <w:t xml:space="preserve">). Целью настоящего исследования является синтез турмалина со значительным содержанием ванадия. </w:t>
      </w:r>
    </w:p>
    <w:p w:rsidR="00B41060" w:rsidRDefault="00B41060" w:rsidP="00B41060">
      <w:pPr>
        <w:ind w:firstLine="567"/>
        <w:jc w:val="center"/>
      </w:pPr>
      <w:r>
        <w:rPr>
          <w:noProof/>
        </w:rPr>
        <w:drawing>
          <wp:inline distT="0" distB="0" distL="0" distR="0">
            <wp:extent cx="4763135" cy="2381885"/>
            <wp:effectExtent l="0" t="0" r="0" b="0"/>
            <wp:docPr id="27" name="Рисунок 27" descr="fig1-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1-Tu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3135" cy="2381885"/>
                    </a:xfrm>
                    <a:prstGeom prst="rect">
                      <a:avLst/>
                    </a:prstGeom>
                    <a:noFill/>
                    <a:ln>
                      <a:noFill/>
                    </a:ln>
                  </pic:spPr>
                </pic:pic>
              </a:graphicData>
            </a:graphic>
          </wp:inline>
        </w:drawing>
      </w:r>
    </w:p>
    <w:p w:rsidR="00B41060" w:rsidRPr="00C152AB" w:rsidRDefault="00B41060" w:rsidP="00B41060">
      <w:pPr>
        <w:ind w:firstLine="567"/>
        <w:jc w:val="both"/>
        <w:rPr>
          <w:sz w:val="20"/>
        </w:rPr>
      </w:pPr>
      <w:r w:rsidRPr="00C152AB">
        <w:rPr>
          <w:sz w:val="20"/>
        </w:rPr>
        <w:t xml:space="preserve">Рис. 1. (а) Нарост V-содержащего турмалина на природной затравке в направлениях &lt;+0001&gt; и &lt;-0001&gt; пинакоида; (б) </w:t>
      </w:r>
      <w:r>
        <w:rPr>
          <w:sz w:val="20"/>
        </w:rPr>
        <w:t>Р</w:t>
      </w:r>
      <w:r w:rsidRPr="00C152AB">
        <w:rPr>
          <w:sz w:val="20"/>
        </w:rPr>
        <w:t xml:space="preserve">ЭМ изображения V-содержащего турмалина спонтанного зарождения </w:t>
      </w:r>
      <w:r w:rsidRPr="00716DE8">
        <w:rPr>
          <w:sz w:val="20"/>
        </w:rPr>
        <w:t>(</w:t>
      </w:r>
      <w:r>
        <w:rPr>
          <w:sz w:val="20"/>
          <w:lang w:val="en-US"/>
        </w:rPr>
        <w:t>V</w:t>
      </w:r>
      <w:r w:rsidRPr="00716DE8">
        <w:rPr>
          <w:sz w:val="20"/>
        </w:rPr>
        <w:t>-</w:t>
      </w:r>
      <w:r w:rsidRPr="00716DE8">
        <w:rPr>
          <w:i/>
          <w:sz w:val="20"/>
          <w:lang w:val="en-US"/>
        </w:rPr>
        <w:t>tur</w:t>
      </w:r>
      <w:r w:rsidRPr="00716DE8">
        <w:rPr>
          <w:i/>
          <w:sz w:val="20"/>
        </w:rPr>
        <w:t>)</w:t>
      </w:r>
      <w:r w:rsidRPr="00716DE8">
        <w:rPr>
          <w:sz w:val="20"/>
        </w:rPr>
        <w:t xml:space="preserve"> </w:t>
      </w:r>
      <w:r w:rsidRPr="00C152AB">
        <w:rPr>
          <w:sz w:val="20"/>
        </w:rPr>
        <w:t xml:space="preserve">и побочных фаз </w:t>
      </w:r>
      <w:r w:rsidRPr="00716DE8">
        <w:rPr>
          <w:i/>
          <w:sz w:val="20"/>
        </w:rPr>
        <w:t>Jer</w:t>
      </w:r>
      <w:r w:rsidRPr="00C152AB">
        <w:rPr>
          <w:sz w:val="20"/>
        </w:rPr>
        <w:t>-еремеевита (Al</w:t>
      </w:r>
      <w:r w:rsidRPr="00C152AB">
        <w:rPr>
          <w:sz w:val="20"/>
          <w:vertAlign w:val="subscript"/>
        </w:rPr>
        <w:t>6</w:t>
      </w:r>
      <w:r w:rsidRPr="00C152AB">
        <w:rPr>
          <w:sz w:val="20"/>
        </w:rPr>
        <w:t>(BO</w:t>
      </w:r>
      <w:r w:rsidRPr="00C152AB">
        <w:rPr>
          <w:sz w:val="20"/>
          <w:vertAlign w:val="subscript"/>
        </w:rPr>
        <w:t>3</w:t>
      </w:r>
      <w:r w:rsidRPr="00C152AB">
        <w:rPr>
          <w:sz w:val="20"/>
        </w:rPr>
        <w:t>)</w:t>
      </w:r>
      <w:r w:rsidRPr="00C152AB">
        <w:rPr>
          <w:sz w:val="20"/>
          <w:vertAlign w:val="subscript"/>
        </w:rPr>
        <w:t>5</w:t>
      </w:r>
      <w:r w:rsidRPr="00C152AB">
        <w:rPr>
          <w:sz w:val="20"/>
        </w:rPr>
        <w:t>(F,OH)</w:t>
      </w:r>
      <w:r w:rsidRPr="00C152AB">
        <w:rPr>
          <w:sz w:val="20"/>
          <w:vertAlign w:val="subscript"/>
        </w:rPr>
        <w:t>3</w:t>
      </w:r>
      <w:r w:rsidRPr="00C152AB">
        <w:rPr>
          <w:sz w:val="20"/>
        </w:rPr>
        <w:t>) и карелианита (V</w:t>
      </w:r>
      <w:r w:rsidRPr="00C152AB">
        <w:rPr>
          <w:sz w:val="20"/>
          <w:vertAlign w:val="subscript"/>
        </w:rPr>
        <w:t>2</w:t>
      </w:r>
      <w:r w:rsidRPr="00C152AB">
        <w:rPr>
          <w:sz w:val="20"/>
        </w:rPr>
        <w:t>O</w:t>
      </w:r>
      <w:r w:rsidRPr="00C152AB">
        <w:rPr>
          <w:sz w:val="20"/>
          <w:vertAlign w:val="subscript"/>
        </w:rPr>
        <w:t>3</w:t>
      </w:r>
      <w:r w:rsidRPr="00C152AB">
        <w:rPr>
          <w:sz w:val="20"/>
        </w:rPr>
        <w:t>).</w:t>
      </w:r>
    </w:p>
    <w:p w:rsidR="00B41060" w:rsidRDefault="00B41060" w:rsidP="00B41060">
      <w:pPr>
        <w:ind w:firstLine="567"/>
        <w:jc w:val="both"/>
      </w:pPr>
    </w:p>
    <w:p w:rsidR="00B41060" w:rsidRDefault="00B41060" w:rsidP="00B41060">
      <w:pPr>
        <w:ind w:firstLine="567"/>
        <w:jc w:val="both"/>
      </w:pPr>
      <w:r>
        <w:t xml:space="preserve">Эксперименты осуществляли </w:t>
      </w:r>
      <w:r w:rsidRPr="00841128">
        <w:t xml:space="preserve">гидротермальным методом температурного перепада </w:t>
      </w:r>
      <w:r w:rsidRPr="006D4919">
        <w:t xml:space="preserve">при </w:t>
      </w:r>
      <w:r w:rsidRPr="00841128">
        <w:t>600/650</w:t>
      </w:r>
      <w:proofErr w:type="gramStart"/>
      <w:r w:rsidRPr="00841128">
        <w:t>°С</w:t>
      </w:r>
      <w:proofErr w:type="gramEnd"/>
      <w:r w:rsidRPr="00841128">
        <w:t xml:space="preserve"> и 100 МПа </w:t>
      </w:r>
      <w:r w:rsidRPr="006D4919">
        <w:t xml:space="preserve">в золотых ампулах объемом 2 мл </w:t>
      </w:r>
      <w:r w:rsidRPr="00841128">
        <w:t xml:space="preserve">в растворах борной кислоты </w:t>
      </w:r>
      <w:r w:rsidRPr="006D4919">
        <w:t xml:space="preserve">по разработанной ранее методике </w:t>
      </w:r>
      <w:r w:rsidRPr="00841128">
        <w:t xml:space="preserve">[2]. Диагностику фаз проводили с использованием порошковой рентгеновской дифракции, электронно-зондового микроанализа и спектроскопии комбинационного рассеивания. </w:t>
      </w:r>
    </w:p>
    <w:p w:rsidR="00B41060" w:rsidRPr="00841128" w:rsidRDefault="00B41060" w:rsidP="00B41060">
      <w:pPr>
        <w:ind w:firstLine="567"/>
        <w:jc w:val="both"/>
      </w:pPr>
      <w:r>
        <w:t xml:space="preserve">В результате работы, </w:t>
      </w:r>
      <w:r w:rsidRPr="00841128">
        <w:t xml:space="preserve">впервые </w:t>
      </w:r>
      <w:r>
        <w:t>на затравке эльбаита</w:t>
      </w:r>
      <w:r w:rsidRPr="00841128">
        <w:t xml:space="preserve"> выращены </w:t>
      </w:r>
      <w:r>
        <w:t>к</w:t>
      </w:r>
      <w:r w:rsidRPr="00841128">
        <w:t>ристаллы турмалина, обогащенного ванадием</w:t>
      </w:r>
      <w:r>
        <w:t xml:space="preserve">. </w:t>
      </w:r>
      <w:r w:rsidRPr="00841128">
        <w:t xml:space="preserve">Новообразованный слой V-содержащего турмалина обладает </w:t>
      </w:r>
      <w:r>
        <w:t>темно</w:t>
      </w:r>
      <w:r w:rsidRPr="00841128">
        <w:t>-зел</w:t>
      </w:r>
      <w:r>
        <w:t>е</w:t>
      </w:r>
      <w:r w:rsidRPr="00841128">
        <w:t>ным цветом</w:t>
      </w:r>
      <w:r>
        <w:t>,</w:t>
      </w:r>
      <w:r w:rsidRPr="00841128">
        <w:t xml:space="preserve"> </w:t>
      </w:r>
      <w:r>
        <w:t xml:space="preserve">и </w:t>
      </w:r>
      <w:r w:rsidRPr="00841128">
        <w:t>в направлении пинакоида достигает толщины 700 мкм</w:t>
      </w:r>
      <w:r>
        <w:t xml:space="preserve"> (Рис.1а)</w:t>
      </w:r>
      <w:r w:rsidRPr="00841128">
        <w:t>. Распределение ванадия в наросшем слое имеет равномерный характер, его содержание составляет ~14 мас. % V</w:t>
      </w:r>
      <w:r w:rsidRPr="00841128">
        <w:rPr>
          <w:vertAlign w:val="subscript"/>
        </w:rPr>
        <w:t>2</w:t>
      </w:r>
      <w:r w:rsidRPr="00841128">
        <w:t>O</w:t>
      </w:r>
      <w:r w:rsidRPr="00841128">
        <w:rPr>
          <w:vertAlign w:val="subscript"/>
        </w:rPr>
        <w:t>3</w:t>
      </w:r>
      <w:r w:rsidRPr="00841128">
        <w:t xml:space="preserve"> (~2 коэффициента в формуле). В продуктах опытов совместно с турмалином диагностированы синтетические аналоги еремеевита и карелианита</w:t>
      </w:r>
      <w:r>
        <w:t xml:space="preserve"> (Рис.1б)</w:t>
      </w:r>
      <w:r w:rsidRPr="00841128">
        <w:t>. Сравнение КР-спектров природного и синтетического турмалина показало смещение основных полос в зависимости от состава.</w:t>
      </w:r>
    </w:p>
    <w:p w:rsidR="00B41060" w:rsidRDefault="00B41060" w:rsidP="00B41060">
      <w:pPr>
        <w:ind w:firstLine="567"/>
        <w:jc w:val="center"/>
      </w:pPr>
    </w:p>
    <w:p w:rsidR="00B41060" w:rsidRPr="003423D6" w:rsidRDefault="00B41060" w:rsidP="00B41060">
      <w:pPr>
        <w:jc w:val="both"/>
        <w:rPr>
          <w:i/>
        </w:rPr>
      </w:pPr>
      <w:r w:rsidRPr="00642A69">
        <w:rPr>
          <w:i/>
        </w:rPr>
        <w:t>Работа выполнена в рамках темы НИР ИЭМ РАН № FMUF-2022-000</w:t>
      </w:r>
      <w:r>
        <w:rPr>
          <w:i/>
        </w:rPr>
        <w:t>2.</w:t>
      </w:r>
    </w:p>
    <w:p w:rsidR="00B41060" w:rsidRDefault="00B41060" w:rsidP="00B41060">
      <w:pPr>
        <w:ind w:firstLine="567"/>
        <w:jc w:val="both"/>
      </w:pPr>
    </w:p>
    <w:p w:rsidR="00B41060" w:rsidRPr="0046753A" w:rsidRDefault="00B41060" w:rsidP="00B41060">
      <w:pPr>
        <w:pStyle w:val="ab"/>
        <w:numPr>
          <w:ilvl w:val="0"/>
          <w:numId w:val="25"/>
        </w:numPr>
        <w:jc w:val="both"/>
      </w:pPr>
      <w:r w:rsidRPr="00EA4592">
        <w:t xml:space="preserve">Резницкий Л. З. и др. Ванадиодравит </w:t>
      </w:r>
      <w:r w:rsidRPr="00EA4592">
        <w:rPr>
          <w:lang w:val="en-US"/>
        </w:rPr>
        <w:t>NaMg</w:t>
      </w:r>
      <w:r w:rsidRPr="00EA4592">
        <w:rPr>
          <w:vertAlign w:val="subscript"/>
        </w:rPr>
        <w:t>3</w:t>
      </w:r>
      <w:r w:rsidRPr="00EA4592">
        <w:rPr>
          <w:lang w:val="en-US"/>
        </w:rPr>
        <w:t>V</w:t>
      </w:r>
      <w:r w:rsidRPr="00EA4592">
        <w:rPr>
          <w:vertAlign w:val="subscript"/>
        </w:rPr>
        <w:t>6</w:t>
      </w:r>
      <w:r w:rsidRPr="00EA4592">
        <w:t>[</w:t>
      </w:r>
      <w:r w:rsidRPr="00EA4592">
        <w:rPr>
          <w:lang w:val="en-US"/>
        </w:rPr>
        <w:t>Si</w:t>
      </w:r>
      <w:r w:rsidRPr="00EA4592">
        <w:rPr>
          <w:vertAlign w:val="subscript"/>
        </w:rPr>
        <w:t>6</w:t>
      </w:r>
      <w:r w:rsidRPr="00EA4592">
        <w:rPr>
          <w:lang w:val="en-US"/>
        </w:rPr>
        <w:t>O</w:t>
      </w:r>
      <w:r w:rsidRPr="00EA4592">
        <w:rPr>
          <w:vertAlign w:val="subscript"/>
        </w:rPr>
        <w:t>18</w:t>
      </w:r>
      <w:r w:rsidRPr="00EA4592">
        <w:t>][</w:t>
      </w:r>
      <w:r w:rsidRPr="00EA4592">
        <w:rPr>
          <w:lang w:val="en-US"/>
        </w:rPr>
        <w:t>BO</w:t>
      </w:r>
      <w:r w:rsidRPr="00EA4592">
        <w:rPr>
          <w:vertAlign w:val="subscript"/>
        </w:rPr>
        <w:t>3</w:t>
      </w:r>
      <w:r w:rsidRPr="00EA4592">
        <w:t>]</w:t>
      </w:r>
      <w:r w:rsidRPr="00EA4592">
        <w:rPr>
          <w:vertAlign w:val="subscript"/>
        </w:rPr>
        <w:t>3</w:t>
      </w:r>
      <w:r w:rsidRPr="00EA4592">
        <w:t>(</w:t>
      </w:r>
      <w:r w:rsidRPr="00EA4592">
        <w:rPr>
          <w:lang w:val="en-US"/>
        </w:rPr>
        <w:t>OH</w:t>
      </w:r>
      <w:r w:rsidRPr="00EA4592">
        <w:t>)</w:t>
      </w:r>
      <w:r w:rsidRPr="00EA4592">
        <w:rPr>
          <w:vertAlign w:val="subscript"/>
        </w:rPr>
        <w:t>4</w:t>
      </w:r>
      <w:r w:rsidRPr="00EA4592">
        <w:t xml:space="preserve"> – новый минерал из группы турмалина</w:t>
      </w:r>
      <w:r w:rsidRPr="0046753A">
        <w:t xml:space="preserve"> //</w:t>
      </w:r>
      <w:r w:rsidRPr="00EA4592">
        <w:t xml:space="preserve"> Записки ВМО. 2001. №. 1. С. 59-72.</w:t>
      </w:r>
    </w:p>
    <w:p w:rsidR="00B41060" w:rsidRPr="0046753A" w:rsidRDefault="00B41060" w:rsidP="00B41060">
      <w:pPr>
        <w:pStyle w:val="ab"/>
        <w:numPr>
          <w:ilvl w:val="0"/>
          <w:numId w:val="25"/>
        </w:numPr>
        <w:jc w:val="both"/>
      </w:pPr>
      <w:r w:rsidRPr="00EA4592">
        <w:t>Сеткова, Т. В., Балицкий, В. С., Шаповалов, Ю. Б. Экспериментальное изучение устойчивости и синтез минералов группы турмалина</w:t>
      </w:r>
      <w:r w:rsidRPr="0046753A">
        <w:t xml:space="preserve"> //</w:t>
      </w:r>
      <w:r w:rsidRPr="00EA4592">
        <w:t xml:space="preserve"> </w:t>
      </w:r>
      <w:r w:rsidRPr="0046753A">
        <w:t xml:space="preserve">Геохимия, 2019, 64, 10, 1064–1078. </w:t>
      </w:r>
    </w:p>
    <w:p w:rsidR="00B41060" w:rsidRDefault="00B41060" w:rsidP="00B41060">
      <w:pPr>
        <w:tabs>
          <w:tab w:val="left" w:pos="993"/>
        </w:tabs>
        <w:ind w:left="851" w:hanging="283"/>
        <w:jc w:val="both"/>
        <w:rPr>
          <w:i/>
        </w:rPr>
      </w:pPr>
      <w:r>
        <w:rPr>
          <w:i/>
        </w:rPr>
        <w:br w:type="page"/>
      </w:r>
    </w:p>
    <w:p w:rsidR="00EF0F84" w:rsidRPr="00872287" w:rsidRDefault="00DF4507" w:rsidP="00EF0F84">
      <w:pPr>
        <w:pStyle w:val="af6"/>
        <w:rPr>
          <w:szCs w:val="24"/>
        </w:rPr>
      </w:pPr>
      <w:r w:rsidRPr="006D2754">
        <w:rPr>
          <w:szCs w:val="24"/>
        </w:rPr>
        <w:lastRenderedPageBreak/>
        <w:t>СИСТЕМЫ</w:t>
      </w:r>
      <w:r w:rsidR="00EF0F84" w:rsidRPr="006D2754">
        <w:rPr>
          <w:szCs w:val="24"/>
        </w:rPr>
        <w:t xml:space="preserve"> Fe-S</w:t>
      </w:r>
      <w:proofErr w:type="gramStart"/>
      <w:r w:rsidR="00EF0F84" w:rsidRPr="006D2754">
        <w:rPr>
          <w:szCs w:val="24"/>
        </w:rPr>
        <w:t xml:space="preserve"> </w:t>
      </w:r>
      <w:r w:rsidRPr="006D2754">
        <w:rPr>
          <w:szCs w:val="24"/>
        </w:rPr>
        <w:t>И</w:t>
      </w:r>
      <w:proofErr w:type="gramEnd"/>
      <w:r w:rsidR="00EF0F84" w:rsidRPr="006D2754">
        <w:rPr>
          <w:szCs w:val="24"/>
        </w:rPr>
        <w:t xml:space="preserve"> Ni-S </w:t>
      </w:r>
      <w:r w:rsidRPr="006D2754">
        <w:rPr>
          <w:szCs w:val="24"/>
        </w:rPr>
        <w:t>ПРИ</w:t>
      </w:r>
      <w:r w:rsidR="00EF0F84" w:rsidRPr="006D2754">
        <w:rPr>
          <w:szCs w:val="24"/>
        </w:rPr>
        <w:t xml:space="preserve"> 6 ГПа </w:t>
      </w:r>
      <w:r w:rsidRPr="006D2754">
        <w:rPr>
          <w:szCs w:val="24"/>
        </w:rPr>
        <w:t>и</w:t>
      </w:r>
      <w:r w:rsidR="00EF0F84" w:rsidRPr="006D2754">
        <w:rPr>
          <w:szCs w:val="24"/>
        </w:rPr>
        <w:t xml:space="preserve"> 450-1</w:t>
      </w:r>
      <w:r w:rsidR="00EF0F84">
        <w:rPr>
          <w:szCs w:val="24"/>
        </w:rPr>
        <w:t>55</w:t>
      </w:r>
      <w:r w:rsidR="00EF0F84" w:rsidRPr="006D2754">
        <w:rPr>
          <w:szCs w:val="24"/>
        </w:rPr>
        <w:t>0 °C</w:t>
      </w:r>
    </w:p>
    <w:p w:rsidR="00EF0F84" w:rsidRPr="00BD05A9" w:rsidRDefault="00EF0F84" w:rsidP="00EF0F84"/>
    <w:p w:rsidR="00EF0F84" w:rsidRPr="00BD05A9" w:rsidRDefault="00EF0F84" w:rsidP="00EF0F84">
      <w:pPr>
        <w:pStyle w:val="a3"/>
      </w:pPr>
      <w:r>
        <w:rPr>
          <w:u w:val="single"/>
        </w:rPr>
        <w:t>Д.Е.</w:t>
      </w:r>
      <w:r w:rsidRPr="00872287">
        <w:rPr>
          <w:u w:val="single"/>
        </w:rPr>
        <w:t xml:space="preserve"> </w:t>
      </w:r>
      <w:r>
        <w:rPr>
          <w:u w:val="single"/>
        </w:rPr>
        <w:t>Сидько</w:t>
      </w:r>
      <w:proofErr w:type="gramStart"/>
      <w:r w:rsidRPr="00872287">
        <w:rPr>
          <w:u w:val="single"/>
          <w:vertAlign w:val="superscript"/>
        </w:rPr>
        <w:t>1</w:t>
      </w:r>
      <w:proofErr w:type="gramEnd"/>
      <w:r w:rsidRPr="00F0429E">
        <w:rPr>
          <w:u w:val="single"/>
          <w:vertAlign w:val="superscript"/>
        </w:rPr>
        <w:t>, *</w:t>
      </w:r>
      <w:r w:rsidRPr="00872287">
        <w:rPr>
          <w:u w:val="single"/>
          <w:vertAlign w:val="superscript"/>
        </w:rPr>
        <w:t>)</w:t>
      </w:r>
      <w:r w:rsidRPr="00872287">
        <w:rPr>
          <w:u w:val="single"/>
        </w:rPr>
        <w:t>,</w:t>
      </w:r>
      <w:r w:rsidRPr="00BD05A9">
        <w:t xml:space="preserve"> </w:t>
      </w:r>
      <w:r>
        <w:t>А.Ф. Шацкий</w:t>
      </w:r>
      <w:r>
        <w:rPr>
          <w:vertAlign w:val="superscript"/>
        </w:rPr>
        <w:t>1</w:t>
      </w:r>
      <w:r w:rsidRPr="00BD05A9">
        <w:rPr>
          <w:vertAlign w:val="superscript"/>
        </w:rPr>
        <w:t>)</w:t>
      </w:r>
    </w:p>
    <w:p w:rsidR="00EF0F84" w:rsidRPr="00BD05A9" w:rsidRDefault="00EF0F84" w:rsidP="00EF0F84">
      <w:pPr>
        <w:pStyle w:val="a5"/>
      </w:pPr>
      <w:r w:rsidRPr="00BD05A9">
        <w:rPr>
          <w:vertAlign w:val="superscript"/>
        </w:rPr>
        <w:t>1)</w:t>
      </w:r>
      <w:r>
        <w:t>ГЕОХИ РАН</w:t>
      </w:r>
      <w:r w:rsidRPr="00BD05A9">
        <w:t xml:space="preserve">, </w:t>
      </w:r>
      <w:r>
        <w:t>Москва</w:t>
      </w:r>
    </w:p>
    <w:p w:rsidR="00EF0F84" w:rsidRPr="006D2754" w:rsidRDefault="00EF0F84" w:rsidP="00EF0F84">
      <w:pPr>
        <w:pStyle w:val="a5"/>
      </w:pPr>
      <w:r w:rsidRPr="006D2754">
        <w:rPr>
          <w:vertAlign w:val="superscript"/>
        </w:rPr>
        <w:t>*</w:t>
      </w:r>
      <w:r w:rsidRPr="006D2754">
        <w:rPr>
          <w:lang w:val="en-US"/>
        </w:rPr>
        <w:t>danilasidko</w:t>
      </w:r>
      <w:r w:rsidRPr="006D2754">
        <w:t>@</w:t>
      </w:r>
      <w:r w:rsidRPr="006D2754">
        <w:rPr>
          <w:lang w:val="en-US"/>
        </w:rPr>
        <w:t>yandex</w:t>
      </w:r>
      <w:r w:rsidRPr="006D2754">
        <w:t>.</w:t>
      </w:r>
      <w:r w:rsidRPr="006D2754">
        <w:rPr>
          <w:lang w:val="en-US"/>
        </w:rPr>
        <w:t>ru</w:t>
      </w:r>
      <w:r>
        <w:t>3</w:t>
      </w:r>
    </w:p>
    <w:p w:rsidR="00EF0F84" w:rsidRPr="00BD05A9" w:rsidRDefault="00EF0F84" w:rsidP="00EF0F84"/>
    <w:p w:rsidR="00EF0F84" w:rsidRDefault="00EF0F84" w:rsidP="00EF0F84">
      <w:pPr>
        <w:ind w:firstLine="567"/>
        <w:jc w:val="both"/>
      </w:pPr>
      <w:r w:rsidRPr="006D2754">
        <w:t xml:space="preserve">Широкая распространённость сульфидов во включениях в алмазах, </w:t>
      </w:r>
      <w:r>
        <w:t xml:space="preserve">в </w:t>
      </w:r>
      <w:r w:rsidRPr="006D2754">
        <w:t>мантийных ксенолитах, а также в метеоритах обуславливает интерес к изучению систем Fe-S и Ni-S при мантийных давлениях и температурах. В данной работе были изучены фазовые взаимоотношения в системах Fe-S и Ni-S при 6 ГПа в интервале 400-1700 °C с использо</w:t>
      </w:r>
      <w:r>
        <w:t>ванием многопуансонного пресса.</w:t>
      </w:r>
    </w:p>
    <w:p w:rsidR="00EF0F84" w:rsidRDefault="00EF0F84" w:rsidP="00EF0F84">
      <w:pPr>
        <w:ind w:firstLine="567"/>
        <w:jc w:val="both"/>
      </w:pPr>
      <w:r w:rsidRPr="006D2754">
        <w:t>В системе Fe-S установлено два промежуточных соединения: дисульфид железа (FeS</w:t>
      </w:r>
      <w:r w:rsidRPr="006D2754">
        <w:rPr>
          <w:vertAlign w:val="subscript"/>
        </w:rPr>
        <w:t>2</w:t>
      </w:r>
      <w:r w:rsidRPr="006D2754">
        <w:t>) и моносульфидный твердый раствор (Fe</w:t>
      </w:r>
      <w:r w:rsidRPr="006D2754">
        <w:rPr>
          <w:vertAlign w:val="subscript"/>
        </w:rPr>
        <w:t>1-x</w:t>
      </w:r>
      <w:r w:rsidRPr="006D2754">
        <w:t xml:space="preserve">S). </w:t>
      </w:r>
      <w:r>
        <w:t xml:space="preserve">Эвтектика </w:t>
      </w:r>
      <w:r>
        <w:rPr>
          <w:lang w:val="en-US"/>
        </w:rPr>
        <w:t>Fe</w:t>
      </w:r>
      <w:r w:rsidRPr="00D01073">
        <w:t>-</w:t>
      </w:r>
      <w:r>
        <w:rPr>
          <w:lang w:val="en-US"/>
        </w:rPr>
        <w:t>FeS</w:t>
      </w:r>
      <w:r w:rsidRPr="00D01073">
        <w:t xml:space="preserve"> </w:t>
      </w:r>
      <w:r>
        <w:t>установлена при 1000</w:t>
      </w:r>
      <w:proofErr w:type="gramStart"/>
      <w:r>
        <w:t xml:space="preserve"> °С</w:t>
      </w:r>
      <w:proofErr w:type="gramEnd"/>
      <w:r>
        <w:t xml:space="preserve"> и 33 мол% </w:t>
      </w:r>
      <w:r>
        <w:rPr>
          <w:lang w:val="en-US"/>
        </w:rPr>
        <w:t>S</w:t>
      </w:r>
      <w:r w:rsidRPr="00D01073">
        <w:t xml:space="preserve">. </w:t>
      </w:r>
      <w:proofErr w:type="gramStart"/>
      <w:r>
        <w:rPr>
          <w:lang w:val="en-US"/>
        </w:rPr>
        <w:t>Fe</w:t>
      </w:r>
      <w:r w:rsidRPr="00D01073">
        <w:rPr>
          <w:vertAlign w:val="subscript"/>
        </w:rPr>
        <w:t>1-</w:t>
      </w:r>
      <w:r w:rsidRPr="00D01073">
        <w:rPr>
          <w:vertAlign w:val="subscript"/>
          <w:lang w:val="en-US"/>
        </w:rPr>
        <w:t>x</w:t>
      </w:r>
      <w:r>
        <w:rPr>
          <w:lang w:val="en-US"/>
        </w:rPr>
        <w:t>S</w:t>
      </w:r>
      <w:r w:rsidRPr="00D01073">
        <w:t xml:space="preserve"> </w:t>
      </w:r>
      <w:r>
        <w:t>не испытывает плавления по меньшей мере до 1500 °С.</w:t>
      </w:r>
      <w:proofErr w:type="gramEnd"/>
      <w:r>
        <w:t xml:space="preserve"> Эвтектика </w:t>
      </w:r>
      <w:r>
        <w:rPr>
          <w:lang w:val="en-US"/>
        </w:rPr>
        <w:t>Fe</w:t>
      </w:r>
      <w:r w:rsidRPr="00D01073">
        <w:rPr>
          <w:vertAlign w:val="subscript"/>
        </w:rPr>
        <w:t>1-</w:t>
      </w:r>
      <w:r w:rsidRPr="00D01073">
        <w:rPr>
          <w:vertAlign w:val="subscript"/>
          <w:lang w:val="en-US"/>
        </w:rPr>
        <w:t>x</w:t>
      </w:r>
      <w:r>
        <w:rPr>
          <w:lang w:val="en-US"/>
        </w:rPr>
        <w:t>S</w:t>
      </w:r>
      <w:r>
        <w:t>-</w:t>
      </w:r>
      <w:r>
        <w:rPr>
          <w:lang w:val="en-US"/>
        </w:rPr>
        <w:t>FeS</w:t>
      </w:r>
      <w:r w:rsidRPr="00B31CE9">
        <w:rPr>
          <w:vertAlign w:val="subscript"/>
        </w:rPr>
        <w:t>2</w:t>
      </w:r>
      <w:r>
        <w:t xml:space="preserve"> расположена при 1350</w:t>
      </w:r>
      <w:proofErr w:type="gramStart"/>
      <w:r>
        <w:t xml:space="preserve"> °С</w:t>
      </w:r>
      <w:proofErr w:type="gramEnd"/>
      <w:r>
        <w:t xml:space="preserve"> и 63 мол% </w:t>
      </w:r>
      <w:r>
        <w:rPr>
          <w:lang w:val="en-US"/>
        </w:rPr>
        <w:t>S</w:t>
      </w:r>
      <w:r w:rsidRPr="00D01073">
        <w:t xml:space="preserve">. </w:t>
      </w:r>
      <w:proofErr w:type="gramStart"/>
      <w:r>
        <w:rPr>
          <w:lang w:val="en-US"/>
        </w:rPr>
        <w:t>FeS</w:t>
      </w:r>
      <w:r w:rsidRPr="00D01073">
        <w:rPr>
          <w:vertAlign w:val="subscript"/>
        </w:rPr>
        <w:t>2</w:t>
      </w:r>
      <w:r w:rsidRPr="00D01073">
        <w:t xml:space="preserve"> </w:t>
      </w:r>
      <w:r>
        <w:t>плавится конгруэнтно при 1375 °С.</w:t>
      </w:r>
      <w:proofErr w:type="gramEnd"/>
      <w:r>
        <w:t xml:space="preserve"> В интервале 450-1100</w:t>
      </w:r>
      <w:proofErr w:type="gramStart"/>
      <w:r>
        <w:t xml:space="preserve"> °С</w:t>
      </w:r>
      <w:proofErr w:type="gramEnd"/>
      <w:r>
        <w:t xml:space="preserve"> растворимость </w:t>
      </w:r>
      <w:r>
        <w:rPr>
          <w:lang w:val="en-US"/>
        </w:rPr>
        <w:t>Fe</w:t>
      </w:r>
      <w:r w:rsidRPr="00D01073">
        <w:t xml:space="preserve"> </w:t>
      </w:r>
      <w:r>
        <w:t xml:space="preserve">в </w:t>
      </w:r>
      <w:r>
        <w:rPr>
          <w:lang w:val="en-US"/>
        </w:rPr>
        <w:t>S</w:t>
      </w:r>
      <w:r w:rsidRPr="00D01073">
        <w:t xml:space="preserve"> </w:t>
      </w:r>
      <w:r>
        <w:t>не превышает 0.5 мол % и возрастает до 10 мол % при 1300 °С. При 1400 °С фиксируется непрерывный переход от расплава серы к сульфидному расплаву.</w:t>
      </w:r>
    </w:p>
    <w:p w:rsidR="00EF0F84" w:rsidRDefault="00EF0F84" w:rsidP="00EF0F84">
      <w:pPr>
        <w:ind w:firstLine="567"/>
        <w:jc w:val="both"/>
      </w:pPr>
      <w:r w:rsidRPr="006D2754">
        <w:t>В системе Ni-S установлено пять промежуточных соединений: Ni</w:t>
      </w:r>
      <w:r w:rsidRPr="006D2754">
        <w:rPr>
          <w:vertAlign w:val="subscript"/>
        </w:rPr>
        <w:t>3</w:t>
      </w:r>
      <w:r w:rsidRPr="006D2754">
        <w:t>S, Ni</w:t>
      </w:r>
      <w:r w:rsidRPr="006D2754">
        <w:rPr>
          <w:vertAlign w:val="subscript"/>
        </w:rPr>
        <w:t>3</w:t>
      </w:r>
      <w:r w:rsidRPr="006D2754">
        <w:t>S</w:t>
      </w:r>
      <w:r w:rsidRPr="006D2754">
        <w:rPr>
          <w:vertAlign w:val="subscript"/>
        </w:rPr>
        <w:t>2</w:t>
      </w:r>
      <w:r w:rsidRPr="006D2754">
        <w:t>, твердый раствор Ni</w:t>
      </w:r>
      <w:r w:rsidRPr="006D2754">
        <w:rPr>
          <w:vertAlign w:val="subscript"/>
        </w:rPr>
        <w:t>4-x</w:t>
      </w:r>
      <w:r w:rsidRPr="006D2754">
        <w:t>S</w:t>
      </w:r>
      <w:r w:rsidRPr="006D2754">
        <w:rPr>
          <w:vertAlign w:val="subscript"/>
        </w:rPr>
        <w:t>3-x</w:t>
      </w:r>
      <w:r w:rsidRPr="006D2754">
        <w:t>, твердый раствор Ni</w:t>
      </w:r>
      <w:r w:rsidRPr="006D2754">
        <w:rPr>
          <w:vertAlign w:val="subscript"/>
        </w:rPr>
        <w:t>1-x</w:t>
      </w:r>
      <w:r w:rsidRPr="006D2754">
        <w:t>S и ваэсит - NiS</w:t>
      </w:r>
      <w:r w:rsidRPr="006D2754">
        <w:rPr>
          <w:vertAlign w:val="subscript"/>
        </w:rPr>
        <w:t>2</w:t>
      </w:r>
      <w:r w:rsidRPr="006D2754">
        <w:t xml:space="preserve">. </w:t>
      </w:r>
      <w:r>
        <w:t xml:space="preserve">Фаза </w:t>
      </w:r>
      <w:r>
        <w:rPr>
          <w:lang w:val="en-US"/>
        </w:rPr>
        <w:t>Ni</w:t>
      </w:r>
      <w:r w:rsidRPr="00A26262">
        <w:rPr>
          <w:vertAlign w:val="subscript"/>
        </w:rPr>
        <w:t>3</w:t>
      </w:r>
      <w:r>
        <w:rPr>
          <w:lang w:val="en-US"/>
        </w:rPr>
        <w:t>S</w:t>
      </w:r>
      <w:r w:rsidRPr="00A26262">
        <w:t xml:space="preserve"> </w:t>
      </w:r>
      <w:r>
        <w:t xml:space="preserve">разлагается при 450 </w:t>
      </w:r>
      <w:r w:rsidRPr="00CD29DC">
        <w:t>°C</w:t>
      </w:r>
      <w:r>
        <w:t xml:space="preserve">, с образованием </w:t>
      </w:r>
      <w:r>
        <w:rPr>
          <w:lang w:val="en-US"/>
        </w:rPr>
        <w:t>Ni</w:t>
      </w:r>
      <w:r w:rsidRPr="00A26262">
        <w:t xml:space="preserve"> </w:t>
      </w:r>
      <w:r>
        <w:t xml:space="preserve">и </w:t>
      </w:r>
      <w:r>
        <w:rPr>
          <w:lang w:val="en-US"/>
        </w:rPr>
        <w:t>Ni</w:t>
      </w:r>
      <w:r w:rsidRPr="00A26262">
        <w:rPr>
          <w:vertAlign w:val="subscript"/>
        </w:rPr>
        <w:t>3</w:t>
      </w:r>
      <w:r>
        <w:rPr>
          <w:lang w:val="en-US"/>
        </w:rPr>
        <w:t>S</w:t>
      </w:r>
      <w:r w:rsidRPr="00A26262">
        <w:rPr>
          <w:vertAlign w:val="subscript"/>
        </w:rPr>
        <w:t>2</w:t>
      </w:r>
      <w:r>
        <w:t xml:space="preserve">. </w:t>
      </w:r>
      <w:r w:rsidRPr="006D2754">
        <w:t>Эвтектика Ni-Ni</w:t>
      </w:r>
      <w:r w:rsidRPr="006D2754">
        <w:rPr>
          <w:vertAlign w:val="subscript"/>
        </w:rPr>
        <w:t>3</w:t>
      </w:r>
      <w:r w:rsidRPr="006D2754">
        <w:t>S</w:t>
      </w:r>
      <w:r w:rsidRPr="006D2754">
        <w:rPr>
          <w:vertAlign w:val="subscript"/>
        </w:rPr>
        <w:t>2</w:t>
      </w:r>
      <w:r>
        <w:t xml:space="preserve"> расположена при S# 31 и 525 °C. </w:t>
      </w:r>
      <w:r>
        <w:rPr>
          <w:lang w:val="en-US"/>
        </w:rPr>
        <w:t>Ni</w:t>
      </w:r>
      <w:r w:rsidRPr="00A26262">
        <w:rPr>
          <w:vertAlign w:val="subscript"/>
        </w:rPr>
        <w:t>4</w:t>
      </w:r>
      <w:r>
        <w:rPr>
          <w:lang w:val="en-US"/>
        </w:rPr>
        <w:t>S</w:t>
      </w:r>
      <w:r w:rsidRPr="00A26262">
        <w:rPr>
          <w:vertAlign w:val="subscript"/>
        </w:rPr>
        <w:t>3</w:t>
      </w:r>
      <w:r w:rsidRPr="00A26262">
        <w:t xml:space="preserve"> плавится инконгр</w:t>
      </w:r>
      <w:r>
        <w:t xml:space="preserve">уэнтно при температуре 700 </w:t>
      </w:r>
      <w:r w:rsidRPr="00CD29DC">
        <w:t>°C</w:t>
      </w:r>
      <w:r>
        <w:t xml:space="preserve"> с образованием </w:t>
      </w:r>
      <w:r>
        <w:rPr>
          <w:lang w:val="en-US"/>
        </w:rPr>
        <w:t>NiS</w:t>
      </w:r>
      <w:r>
        <w:t xml:space="preserve"> и расплава с 3</w:t>
      </w:r>
      <w:r w:rsidRPr="00991428">
        <w:t>9</w:t>
      </w:r>
      <w:r>
        <w:t xml:space="preserve"> мол% </w:t>
      </w:r>
      <w:r>
        <w:rPr>
          <w:lang w:val="en-US"/>
        </w:rPr>
        <w:t>S</w:t>
      </w:r>
      <w:r>
        <w:t xml:space="preserve">. </w:t>
      </w:r>
      <w:r>
        <w:rPr>
          <w:lang w:val="en-US"/>
        </w:rPr>
        <w:t>NiS</w:t>
      </w:r>
      <w:r>
        <w:t xml:space="preserve"> плавится конгруэнтно при 1375 </w:t>
      </w:r>
      <w:r w:rsidRPr="00CD29DC">
        <w:t>°C</w:t>
      </w:r>
      <w:r>
        <w:t xml:space="preserve">. Эвтектика </w:t>
      </w:r>
      <w:r>
        <w:rPr>
          <w:lang w:val="en-US"/>
        </w:rPr>
        <w:t>NiS</w:t>
      </w:r>
      <w:r w:rsidRPr="00A26262">
        <w:t>-</w:t>
      </w:r>
      <w:r>
        <w:rPr>
          <w:lang w:val="en-US"/>
        </w:rPr>
        <w:t>NiS</w:t>
      </w:r>
      <w:r w:rsidRPr="00A26262">
        <w:rPr>
          <w:vertAlign w:val="subscript"/>
        </w:rPr>
        <w:t>2</w:t>
      </w:r>
      <w:r w:rsidRPr="00A26262">
        <w:t xml:space="preserve"> </w:t>
      </w:r>
      <w:r>
        <w:t xml:space="preserve">расположена при 1300 </w:t>
      </w:r>
      <w:r w:rsidRPr="00CD29DC">
        <w:t>°C</w:t>
      </w:r>
      <w:r>
        <w:t xml:space="preserve"> и </w:t>
      </w:r>
      <w:proofErr w:type="gramStart"/>
      <w:r>
        <w:t>54</w:t>
      </w:r>
      <w:proofErr w:type="gramEnd"/>
      <w:r>
        <w:t xml:space="preserve"> мол% </w:t>
      </w:r>
      <w:r>
        <w:rPr>
          <w:lang w:val="en-US"/>
        </w:rPr>
        <w:t>S</w:t>
      </w:r>
      <w:r w:rsidRPr="00A26262">
        <w:t xml:space="preserve">. </w:t>
      </w:r>
      <w:proofErr w:type="gramStart"/>
      <w:r>
        <w:rPr>
          <w:lang w:val="en-US"/>
        </w:rPr>
        <w:t>NiS</w:t>
      </w:r>
      <w:r w:rsidRPr="00A26262">
        <w:rPr>
          <w:vertAlign w:val="subscript"/>
        </w:rPr>
        <w:t>2</w:t>
      </w:r>
      <w:r w:rsidRPr="00A26262">
        <w:t xml:space="preserve"> плавится конгруэнтно </w:t>
      </w:r>
      <w:r>
        <w:t xml:space="preserve">при 1425 </w:t>
      </w:r>
      <w:r w:rsidRPr="00CD29DC">
        <w:t>°C</w:t>
      </w:r>
      <w:r>
        <w:t>.</w:t>
      </w:r>
      <w:proofErr w:type="gramEnd"/>
      <w:r>
        <w:t xml:space="preserve"> </w:t>
      </w:r>
    </w:p>
    <w:p w:rsidR="00EF0F84" w:rsidRDefault="00EF0F84" w:rsidP="00EF0F84">
      <w:pPr>
        <w:ind w:firstLine="567"/>
        <w:jc w:val="both"/>
      </w:pPr>
      <w:r w:rsidRPr="000C4B21">
        <w:t xml:space="preserve">Считается, что появление металлической фазы контролирует окислительно-восстановительные условия в мантии на глубинах ≥ 250 км на уровне кислородного буфера Fe-FeO. Наличие Ni в составе перидотитовой мантии подразумевает, что первые порции металлической фазы, содержат порядка </w:t>
      </w:r>
      <w:proofErr w:type="gramStart"/>
      <w:r w:rsidRPr="000C4B21">
        <w:t>60</w:t>
      </w:r>
      <w:proofErr w:type="gramEnd"/>
      <w:r w:rsidRPr="000C4B21">
        <w:t xml:space="preserve"> мол% Ni. Учитывая установленные нами температуры эвтектики Fe-FeS, 1000</w:t>
      </w:r>
      <w:proofErr w:type="gramStart"/>
      <w:r w:rsidRPr="000C4B21">
        <w:t xml:space="preserve"> °С</w:t>
      </w:r>
      <w:proofErr w:type="gramEnd"/>
      <w:r w:rsidRPr="000C4B21">
        <w:t>, и Ni-</w:t>
      </w:r>
      <w:r w:rsidRPr="00F35919">
        <w:t>Ni</w:t>
      </w:r>
      <w:r w:rsidRPr="00F35919">
        <w:rPr>
          <w:vertAlign w:val="subscript"/>
        </w:rPr>
        <w:t>3</w:t>
      </w:r>
      <w:r w:rsidRPr="00F35919">
        <w:t>S</w:t>
      </w:r>
      <w:r w:rsidRPr="00F35919">
        <w:rPr>
          <w:vertAlign w:val="subscript"/>
        </w:rPr>
        <w:t>2</w:t>
      </w:r>
      <w:r w:rsidRPr="00F35919">
        <w:t>,</w:t>
      </w:r>
      <w:r w:rsidRPr="000C4B21">
        <w:t xml:space="preserve"> 550 °С, и содержания серы в мантии на уровне 600 г/т, стабилизация металлической фазы в мантии на глубинах порядка 250 км будет сопровождаться образованием Fe-Ni-S расплава при температурах, порядка 700-800 °С, характерных для зон субдукции. Последнее может оказывать влияние на окислительно-восстановительные условия в мантии на этих глубинах.</w:t>
      </w:r>
    </w:p>
    <w:p w:rsidR="00EF0F84" w:rsidRDefault="00EF0F84" w:rsidP="00EF0F84">
      <w:pPr>
        <w:ind w:firstLine="567"/>
        <w:jc w:val="both"/>
      </w:pPr>
    </w:p>
    <w:p w:rsidR="00EF0F84" w:rsidRPr="0055762F" w:rsidRDefault="00EF0F84" w:rsidP="00EF0F84">
      <w:pPr>
        <w:ind w:firstLine="567"/>
      </w:pPr>
      <w:r w:rsidRPr="00466871">
        <w:rPr>
          <w:i/>
        </w:rPr>
        <w:t>Работа выполнена за счет сре</w:t>
      </w:r>
      <w:proofErr w:type="gramStart"/>
      <w:r w:rsidRPr="00466871">
        <w:rPr>
          <w:i/>
        </w:rPr>
        <w:t xml:space="preserve">дств </w:t>
      </w:r>
      <w:r>
        <w:rPr>
          <w:i/>
        </w:rPr>
        <w:t>гр</w:t>
      </w:r>
      <w:proofErr w:type="gramEnd"/>
      <w:r>
        <w:rPr>
          <w:i/>
        </w:rPr>
        <w:t xml:space="preserve">анта РНФ № </w:t>
      </w:r>
      <w:r w:rsidRPr="0055762F">
        <w:rPr>
          <w:i/>
        </w:rPr>
        <w:t>24-17-00253</w:t>
      </w:r>
      <w:r>
        <w:rPr>
          <w:i/>
        </w:rPr>
        <w:t>.</w:t>
      </w:r>
    </w:p>
    <w:p w:rsidR="00DF4507" w:rsidRDefault="00DF4507" w:rsidP="001B5DED">
      <w:pPr>
        <w:pStyle w:val="ab"/>
        <w:tabs>
          <w:tab w:val="left" w:pos="0"/>
          <w:tab w:val="left" w:pos="6804"/>
        </w:tabs>
        <w:spacing w:after="200" w:line="276" w:lineRule="auto"/>
        <w:ind w:left="0"/>
      </w:pPr>
      <w:r>
        <w:br w:type="page"/>
      </w:r>
    </w:p>
    <w:p w:rsidR="00F27AB4" w:rsidRPr="00872287" w:rsidRDefault="00F27AB4" w:rsidP="00F27AB4">
      <w:pPr>
        <w:pStyle w:val="a7"/>
        <w:rPr>
          <w:szCs w:val="24"/>
        </w:rPr>
      </w:pPr>
      <w:r>
        <w:rPr>
          <w:szCs w:val="24"/>
        </w:rPr>
        <w:lastRenderedPageBreak/>
        <w:t>РАСТВОРИМОСТЬ ЭПГ И ЗОЛОТА В МАЛОВОДНОМ ВОССТАНОВЛЕННОМ ФЛЮИДЕ С ХЛОРОМ И ПРОЦЕССЫ СОВРЕМЕННОГО РУДООБРАЗОВАНИЯ ПОД КГВ (КАМЧАТКА).</w:t>
      </w:r>
    </w:p>
    <w:p w:rsidR="00F27AB4" w:rsidRPr="00BD05A9" w:rsidRDefault="00F27AB4" w:rsidP="00F27AB4"/>
    <w:p w:rsidR="00F27AB4" w:rsidRPr="00BD05A9" w:rsidRDefault="00F27AB4" w:rsidP="00F27AB4">
      <w:pPr>
        <w:pStyle w:val="a3"/>
      </w:pPr>
      <w:r>
        <w:rPr>
          <w:u w:val="single"/>
        </w:rPr>
        <w:t>А</w:t>
      </w:r>
      <w:r w:rsidRPr="00872287">
        <w:rPr>
          <w:u w:val="single"/>
        </w:rPr>
        <w:t>.</w:t>
      </w:r>
      <w:r>
        <w:rPr>
          <w:u w:val="single"/>
        </w:rPr>
        <w:t>Г</w:t>
      </w:r>
      <w:r w:rsidRPr="00872287">
        <w:rPr>
          <w:u w:val="single"/>
        </w:rPr>
        <w:t xml:space="preserve">. </w:t>
      </w:r>
      <w:r>
        <w:rPr>
          <w:u w:val="single"/>
        </w:rPr>
        <w:t>Симакин</w:t>
      </w:r>
      <w:proofErr w:type="gramStart"/>
      <w:r w:rsidRPr="00872287">
        <w:rPr>
          <w:u w:val="single"/>
          <w:vertAlign w:val="superscript"/>
        </w:rPr>
        <w:t>1</w:t>
      </w:r>
      <w:proofErr w:type="gramEnd"/>
      <w:r w:rsidRPr="00F0429E">
        <w:rPr>
          <w:u w:val="single"/>
          <w:vertAlign w:val="superscript"/>
        </w:rPr>
        <w:t>, *</w:t>
      </w:r>
      <w:r w:rsidRPr="00872287">
        <w:rPr>
          <w:u w:val="single"/>
          <w:vertAlign w:val="superscript"/>
        </w:rPr>
        <w:t>)</w:t>
      </w:r>
      <w:r w:rsidRPr="00872287">
        <w:rPr>
          <w:u w:val="single"/>
        </w:rPr>
        <w:t>,</w:t>
      </w:r>
      <w:r w:rsidRPr="00BD05A9">
        <w:t xml:space="preserve"> </w:t>
      </w:r>
      <w:r>
        <w:t>О</w:t>
      </w:r>
      <w:r w:rsidRPr="00BD05A9">
        <w:t>.</w:t>
      </w:r>
      <w:r>
        <w:t>Ю</w:t>
      </w:r>
      <w:r w:rsidRPr="00BD05A9">
        <w:t>.</w:t>
      </w:r>
      <w:r>
        <w:t xml:space="preserve"> Шапошникова</w:t>
      </w:r>
      <w:r>
        <w:rPr>
          <w:vertAlign w:val="superscript"/>
        </w:rPr>
        <w:t>1</w:t>
      </w:r>
      <w:r w:rsidRPr="00BD05A9">
        <w:rPr>
          <w:vertAlign w:val="superscript"/>
        </w:rPr>
        <w:t>)</w:t>
      </w:r>
      <w:r w:rsidRPr="00BD05A9">
        <w:t xml:space="preserve">, </w:t>
      </w:r>
      <w:r>
        <w:t>В</w:t>
      </w:r>
      <w:r w:rsidRPr="00BD05A9">
        <w:t>.</w:t>
      </w:r>
      <w:r>
        <w:t>Н</w:t>
      </w:r>
      <w:r w:rsidRPr="00BD05A9">
        <w:t>.</w:t>
      </w:r>
      <w:r>
        <w:t xml:space="preserve"> Девятова</w:t>
      </w:r>
      <w:r>
        <w:rPr>
          <w:vertAlign w:val="superscript"/>
        </w:rPr>
        <w:t>1</w:t>
      </w:r>
      <w:r w:rsidRPr="00BD05A9">
        <w:rPr>
          <w:vertAlign w:val="superscript"/>
        </w:rPr>
        <w:t>)</w:t>
      </w:r>
    </w:p>
    <w:p w:rsidR="00F27AB4" w:rsidRPr="00BD05A9" w:rsidRDefault="00F27AB4" w:rsidP="00F27AB4">
      <w:pPr>
        <w:pStyle w:val="a5"/>
      </w:pPr>
      <w:r w:rsidRPr="00BD05A9">
        <w:rPr>
          <w:vertAlign w:val="superscript"/>
        </w:rPr>
        <w:t>1)</w:t>
      </w:r>
      <w:r>
        <w:t>ИЭМ РАН</w:t>
      </w:r>
      <w:r w:rsidRPr="00BD05A9">
        <w:t xml:space="preserve">, </w:t>
      </w:r>
      <w:r>
        <w:t>Черноголовка</w:t>
      </w:r>
    </w:p>
    <w:p w:rsidR="00F27AB4" w:rsidRPr="00D92F42" w:rsidRDefault="00F27AB4" w:rsidP="00F27AB4">
      <w:pPr>
        <w:pStyle w:val="a5"/>
      </w:pPr>
      <w:r w:rsidRPr="00D92F42">
        <w:rPr>
          <w:vertAlign w:val="superscript"/>
        </w:rPr>
        <w:t>*</w:t>
      </w:r>
      <w:r w:rsidRPr="00952EAA">
        <w:rPr>
          <w:lang w:val="en-US"/>
        </w:rPr>
        <w:t>simakin</w:t>
      </w:r>
      <w:r w:rsidRPr="00952EAA">
        <w:t>@</w:t>
      </w:r>
      <w:r w:rsidRPr="00952EAA">
        <w:rPr>
          <w:lang w:val="en-US"/>
        </w:rPr>
        <w:t>iem</w:t>
      </w:r>
      <w:r w:rsidRPr="00952EAA">
        <w:t>.</w:t>
      </w:r>
      <w:r w:rsidRPr="00952EAA">
        <w:rPr>
          <w:lang w:val="en-US"/>
        </w:rPr>
        <w:t>ac</w:t>
      </w:r>
      <w:r w:rsidRPr="00952EAA">
        <w:t>.</w:t>
      </w:r>
      <w:r w:rsidRPr="00952EAA">
        <w:rPr>
          <w:lang w:val="en-US"/>
        </w:rPr>
        <w:t>ru</w:t>
      </w:r>
    </w:p>
    <w:p w:rsidR="00F27AB4" w:rsidRPr="00BD05A9" w:rsidRDefault="00F27AB4" w:rsidP="00F27AB4"/>
    <w:tbl>
      <w:tblPr>
        <w:tblpPr w:leftFromText="180" w:rightFromText="180" w:vertAnchor="page" w:horzAnchor="margin" w:tblpXSpec="right" w:tblpY="3499"/>
        <w:tblW w:w="0" w:type="auto"/>
        <w:tblLook w:val="01E0" w:firstRow="1" w:lastRow="1" w:firstColumn="1" w:lastColumn="1" w:noHBand="0" w:noVBand="0"/>
      </w:tblPr>
      <w:tblGrid>
        <w:gridCol w:w="4386"/>
      </w:tblGrid>
      <w:tr w:rsidR="00F27AB4" w:rsidTr="00876D33">
        <w:tc>
          <w:tcPr>
            <w:tcW w:w="4149" w:type="dxa"/>
            <w:shd w:val="clear" w:color="auto" w:fill="auto"/>
          </w:tcPr>
          <w:p w:rsidR="00F27AB4" w:rsidRDefault="00F27AB4" w:rsidP="00876D33">
            <w:pPr>
              <w:jc w:val="both"/>
            </w:pPr>
            <w:r>
              <w:rPr>
                <w:noProof/>
              </w:rPr>
              <w:drawing>
                <wp:inline distT="0" distB="0" distL="0" distR="0" wp14:anchorId="47AD3202" wp14:editId="5A644D91">
                  <wp:extent cx="2647315" cy="2222500"/>
                  <wp:effectExtent l="0" t="0" r="635" b="6350"/>
                  <wp:docPr id="26" name="Рисунок 26" descr="fig1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1IE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7315" cy="2222500"/>
                          </a:xfrm>
                          <a:prstGeom prst="rect">
                            <a:avLst/>
                          </a:prstGeom>
                          <a:noFill/>
                          <a:ln>
                            <a:noFill/>
                          </a:ln>
                        </pic:spPr>
                      </pic:pic>
                    </a:graphicData>
                  </a:graphic>
                </wp:inline>
              </w:drawing>
            </w:r>
          </w:p>
        </w:tc>
      </w:tr>
      <w:tr w:rsidR="00F27AB4" w:rsidTr="00876D33">
        <w:tc>
          <w:tcPr>
            <w:tcW w:w="4149" w:type="dxa"/>
            <w:shd w:val="clear" w:color="auto" w:fill="auto"/>
          </w:tcPr>
          <w:p w:rsidR="00F27AB4" w:rsidRPr="00D964DA" w:rsidRDefault="00F27AB4" w:rsidP="00876D33">
            <w:pPr>
              <w:pStyle w:val="af1"/>
              <w:framePr w:hSpace="0" w:wrap="auto" w:vAnchor="margin" w:hAnchor="text" w:xAlign="left" w:yAlign="inline"/>
            </w:pPr>
            <w:r w:rsidRPr="00D964DA">
              <w:t xml:space="preserve">Рис. 1. </w:t>
            </w:r>
            <w:r>
              <w:t xml:space="preserve">Сводка растворимости </w:t>
            </w:r>
            <w:r>
              <w:rPr>
                <w:lang w:val="en-US"/>
              </w:rPr>
              <w:t>Pt</w:t>
            </w:r>
            <w:r w:rsidRPr="00753741">
              <w:t xml:space="preserve">, </w:t>
            </w:r>
            <w:r>
              <w:rPr>
                <w:lang w:val="en-US"/>
              </w:rPr>
              <w:t>Pd</w:t>
            </w:r>
            <w:r w:rsidRPr="00753741">
              <w:t xml:space="preserve">, </w:t>
            </w:r>
            <w:r>
              <w:rPr>
                <w:lang w:val="en-US"/>
              </w:rPr>
              <w:t>Au</w:t>
            </w:r>
            <w:r w:rsidRPr="00753741">
              <w:t xml:space="preserve"> </w:t>
            </w:r>
            <w:r>
              <w:t>во флюидах разного состава (маловодном и растворах солей)</w:t>
            </w:r>
            <w:r w:rsidRPr="00A73DBD">
              <w:t xml:space="preserve"> </w:t>
            </w:r>
            <w:r>
              <w:t xml:space="preserve"> при высокой</w:t>
            </w:r>
            <w:proofErr w:type="gramStart"/>
            <w:r>
              <w:t xml:space="preserve"> Т</w:t>
            </w:r>
            <w:proofErr w:type="gramEnd"/>
            <w:r>
              <w:t xml:space="preserve"> по нашим</w:t>
            </w:r>
            <w:r w:rsidRPr="00A73DBD">
              <w:t xml:space="preserve"> </w:t>
            </w:r>
            <w:r>
              <w:t>и литературным данным [2,3</w:t>
            </w:r>
            <w:r w:rsidRPr="005B7380">
              <w:t>]</w:t>
            </w:r>
            <w:r w:rsidRPr="00D964DA">
              <w:t>.</w:t>
            </w:r>
          </w:p>
        </w:tc>
      </w:tr>
    </w:tbl>
    <w:p w:rsidR="00F27AB4" w:rsidRPr="00BC7982" w:rsidRDefault="00F27AB4" w:rsidP="00F27AB4">
      <w:pPr>
        <w:ind w:firstLine="567"/>
        <w:jc w:val="both"/>
      </w:pPr>
      <w:r>
        <w:t xml:space="preserve">Проведена экспериментальная работа по изучению растворимости </w:t>
      </w:r>
      <w:r>
        <w:rPr>
          <w:lang w:val="en-US"/>
        </w:rPr>
        <w:t>Pt</w:t>
      </w:r>
      <w:r w:rsidRPr="008A78E2">
        <w:t xml:space="preserve">, </w:t>
      </w:r>
      <w:r>
        <w:rPr>
          <w:lang w:val="en-US"/>
        </w:rPr>
        <w:t>Pd</w:t>
      </w:r>
      <w:r w:rsidRPr="008A78E2">
        <w:t xml:space="preserve">, </w:t>
      </w:r>
      <w:r>
        <w:rPr>
          <w:lang w:val="en-US"/>
        </w:rPr>
        <w:t>Au</w:t>
      </w:r>
      <w:r w:rsidRPr="008A78E2">
        <w:t xml:space="preserve"> </w:t>
      </w:r>
      <w:r>
        <w:t>в восстановленном (</w:t>
      </w:r>
      <w:r>
        <w:rPr>
          <w:lang w:val="en-US"/>
        </w:rPr>
        <w:t>fO</w:t>
      </w:r>
      <w:r w:rsidRPr="000E04FF">
        <w:rPr>
          <w:vertAlign w:val="subscript"/>
        </w:rPr>
        <w:t>2</w:t>
      </w:r>
      <w:r w:rsidRPr="00760447">
        <w:t xml:space="preserve"> </w:t>
      </w:r>
      <w:r>
        <w:sym w:font="Symbol" w:char="F0BB"/>
      </w:r>
      <w:r>
        <w:t xml:space="preserve"> </w:t>
      </w:r>
      <w:r>
        <w:rPr>
          <w:lang w:val="en-US"/>
        </w:rPr>
        <w:t>QFM</w:t>
      </w:r>
      <w:r w:rsidRPr="00760447">
        <w:t>-2</w:t>
      </w:r>
      <w:r>
        <w:t xml:space="preserve">) маловодном флюиде с хлором и в равновесном с ним расплаве </w:t>
      </w:r>
      <w:r>
        <w:rPr>
          <w:lang w:val="en-US"/>
        </w:rPr>
        <w:t>NaCl</w:t>
      </w:r>
      <w:r w:rsidRPr="005B7380">
        <w:t xml:space="preserve"> </w:t>
      </w:r>
      <w:r>
        <w:t>при Т=950-1000</w:t>
      </w:r>
      <w:r w:rsidRPr="00A73DBD">
        <w:rPr>
          <w:vertAlign w:val="superscript"/>
        </w:rPr>
        <w:t>о</w:t>
      </w:r>
      <w:r>
        <w:t xml:space="preserve">С и </w:t>
      </w:r>
      <w:proofErr w:type="gramStart"/>
      <w:r>
        <w:t>Р</w:t>
      </w:r>
      <w:proofErr w:type="gramEnd"/>
      <w:r>
        <w:t>=200 МПа. Активными компонентами, обеспечивающими растворимость самородных металлов, являются СО</w:t>
      </w:r>
      <w:r w:rsidRPr="005B7380">
        <w:t xml:space="preserve"> (</w:t>
      </w:r>
      <w:r>
        <w:t xml:space="preserve">карбонилы) и </w:t>
      </w:r>
      <w:r>
        <w:rPr>
          <w:lang w:val="en-US"/>
        </w:rPr>
        <w:t>Cl</w:t>
      </w:r>
      <w:r w:rsidRPr="00A73DBD">
        <w:rPr>
          <w:vertAlign w:val="subscript"/>
        </w:rPr>
        <w:t>2</w:t>
      </w:r>
      <w:r w:rsidRPr="005B7380">
        <w:t xml:space="preserve"> </w:t>
      </w:r>
      <w:r>
        <w:t>(хлориды, смешанные комплексы)</w:t>
      </w:r>
      <w:r w:rsidRPr="008A78E2">
        <w:t xml:space="preserve">. </w:t>
      </w:r>
      <w:r>
        <w:t xml:space="preserve">Фугитивность хлора задавалась буферами </w:t>
      </w:r>
      <w:r>
        <w:rPr>
          <w:lang w:val="en-US"/>
        </w:rPr>
        <w:t>Ag</w:t>
      </w:r>
      <w:r w:rsidRPr="008A78E2">
        <w:t>-</w:t>
      </w:r>
      <w:r>
        <w:rPr>
          <w:lang w:val="en-US"/>
        </w:rPr>
        <w:t>AgCl</w:t>
      </w:r>
      <w:r w:rsidRPr="008A78E2">
        <w:t xml:space="preserve"> </w:t>
      </w:r>
      <w:r w:rsidRPr="00760447">
        <w:t>(</w:t>
      </w:r>
      <w:r>
        <w:rPr>
          <w:lang w:val="en-US"/>
        </w:rPr>
        <w:t>AAC</w:t>
      </w:r>
      <w:r w:rsidRPr="00760447">
        <w:t xml:space="preserve">) </w:t>
      </w:r>
      <w:r>
        <w:t xml:space="preserve">и </w:t>
      </w:r>
      <w:r>
        <w:rPr>
          <w:lang w:val="en-US"/>
        </w:rPr>
        <w:t>FeCl</w:t>
      </w:r>
      <w:r w:rsidRPr="00A73DBD">
        <w:rPr>
          <w:vertAlign w:val="subscript"/>
        </w:rPr>
        <w:t>2</w:t>
      </w:r>
      <w:r w:rsidRPr="008A78E2">
        <w:t>-</w:t>
      </w:r>
      <w:r>
        <w:rPr>
          <w:lang w:val="en-US"/>
        </w:rPr>
        <w:t>FeCl</w:t>
      </w:r>
      <w:r w:rsidRPr="00A73DBD">
        <w:rPr>
          <w:vertAlign w:val="subscript"/>
        </w:rPr>
        <w:t>3</w:t>
      </w:r>
      <w:r>
        <w:t xml:space="preserve"> (</w:t>
      </w:r>
      <w:r>
        <w:rPr>
          <w:lang w:val="en-US"/>
        </w:rPr>
        <w:t>FFC</w:t>
      </w:r>
      <w:r w:rsidRPr="00EC5016">
        <w:t>)</w:t>
      </w:r>
      <w:r>
        <w:t xml:space="preserve">. Хлориды железа образуются в эксперименте при реакции </w:t>
      </w:r>
      <w:r>
        <w:rPr>
          <w:lang w:val="en-US"/>
        </w:rPr>
        <w:t>NaCl</w:t>
      </w:r>
      <w:r>
        <w:t xml:space="preserve"> </w:t>
      </w:r>
      <w:proofErr w:type="gramStart"/>
      <w:r>
        <w:t>с</w:t>
      </w:r>
      <w:proofErr w:type="gramEnd"/>
      <w:r>
        <w:t xml:space="preserve"> шпинелью (магнетитом и хромитом) как и в природе.</w:t>
      </w:r>
      <w:r w:rsidRPr="002328CE">
        <w:t xml:space="preserve"> </w:t>
      </w:r>
      <w:proofErr w:type="gramStart"/>
      <w:r>
        <w:t>Высокая</w:t>
      </w:r>
      <w:proofErr w:type="gramEnd"/>
      <w:r>
        <w:t xml:space="preserve"> </w:t>
      </w:r>
      <w:r>
        <w:rPr>
          <w:lang w:val="en-US"/>
        </w:rPr>
        <w:t>fCl</w:t>
      </w:r>
      <w:r w:rsidRPr="00AC037C">
        <w:rPr>
          <w:vertAlign w:val="subscript"/>
        </w:rPr>
        <w:t>2</w:t>
      </w:r>
      <w:r>
        <w:t xml:space="preserve"> может быть обеспечена при высокой летучести кислорода (≥</w:t>
      </w:r>
      <w:r>
        <w:rPr>
          <w:lang w:val="en-US"/>
        </w:rPr>
        <w:t>NNO</w:t>
      </w:r>
      <w:r>
        <w:t>) в водном флюиде с</w:t>
      </w:r>
      <w:r w:rsidRPr="002328CE">
        <w:t xml:space="preserve"> </w:t>
      </w:r>
      <w:r>
        <w:rPr>
          <w:lang w:val="en-US"/>
        </w:rPr>
        <w:t>HCl</w:t>
      </w:r>
      <w:r w:rsidRPr="005B7380">
        <w:t xml:space="preserve"> (</w:t>
      </w:r>
      <w:r>
        <w:t>также рассол) и при низкой летучести (</w:t>
      </w:r>
      <w:r w:rsidRPr="002328CE">
        <w:t>&lt;</w:t>
      </w:r>
      <w:r>
        <w:rPr>
          <w:lang w:val="en-US"/>
        </w:rPr>
        <w:t>QFM</w:t>
      </w:r>
      <w:r>
        <w:t xml:space="preserve">) буфером </w:t>
      </w:r>
      <w:r>
        <w:rPr>
          <w:lang w:val="en-US"/>
        </w:rPr>
        <w:t>FeCl</w:t>
      </w:r>
      <w:r w:rsidRPr="000E04FF">
        <w:rPr>
          <w:vertAlign w:val="subscript"/>
        </w:rPr>
        <w:t>2</w:t>
      </w:r>
      <w:r w:rsidRPr="008A78E2">
        <w:t>-</w:t>
      </w:r>
      <w:r>
        <w:rPr>
          <w:lang w:val="en-US"/>
        </w:rPr>
        <w:t>FeCl</w:t>
      </w:r>
      <w:r w:rsidRPr="000E04FF">
        <w:rPr>
          <w:vertAlign w:val="subscript"/>
        </w:rPr>
        <w:t>3</w:t>
      </w:r>
      <w:r>
        <w:t xml:space="preserve"> </w:t>
      </w:r>
      <w:r w:rsidRPr="005B7380">
        <w:t>[1]</w:t>
      </w:r>
      <w:r>
        <w:t>.</w:t>
      </w:r>
      <w:r w:rsidRPr="002328CE">
        <w:t xml:space="preserve"> </w:t>
      </w:r>
      <w:r>
        <w:t xml:space="preserve">В маловодном флюиде с хлором (буфер </w:t>
      </w:r>
      <w:r>
        <w:rPr>
          <w:lang w:val="en-US"/>
        </w:rPr>
        <w:t>FFC</w:t>
      </w:r>
      <w:r>
        <w:t xml:space="preserve">) растворимость платины (250-300 </w:t>
      </w:r>
      <w:r>
        <w:rPr>
          <w:lang w:val="en-US"/>
        </w:rPr>
        <w:t>ppm</w:t>
      </w:r>
      <w:r w:rsidRPr="00760447">
        <w:t xml:space="preserve">) </w:t>
      </w:r>
      <w:r>
        <w:t xml:space="preserve">больше, чем палладия (около 150 </w:t>
      </w:r>
      <w:r>
        <w:rPr>
          <w:lang w:val="en-US"/>
        </w:rPr>
        <w:t>ppm</w:t>
      </w:r>
      <w:r>
        <w:t xml:space="preserve">). В расплаве </w:t>
      </w:r>
      <w:r>
        <w:rPr>
          <w:lang w:val="en-US"/>
        </w:rPr>
        <w:t>NaCl</w:t>
      </w:r>
      <w:r>
        <w:t xml:space="preserve"> (</w:t>
      </w:r>
      <w:r>
        <w:rPr>
          <w:lang w:val="en-US"/>
        </w:rPr>
        <w:t>fCl</w:t>
      </w:r>
      <w:r w:rsidRPr="00AC037C">
        <w:rPr>
          <w:vertAlign w:val="subscript"/>
        </w:rPr>
        <w:t>2</w:t>
      </w:r>
      <w:r>
        <w:rPr>
          <w:vertAlign w:val="subscript"/>
        </w:rPr>
        <w:t xml:space="preserve"> </w:t>
      </w:r>
      <w:r>
        <w:sym w:font="Symbol" w:char="F0BB"/>
      </w:r>
      <w:r>
        <w:rPr>
          <w:lang w:val="en-US"/>
        </w:rPr>
        <w:t>AAC</w:t>
      </w:r>
      <w:r>
        <w:t>)</w:t>
      </w:r>
      <w:r w:rsidRPr="00760447">
        <w:t xml:space="preserve"> </w:t>
      </w:r>
      <w:r>
        <w:t xml:space="preserve">растворимость палладия </w:t>
      </w:r>
      <w:r w:rsidRPr="00BC7982">
        <w:t>(</w:t>
      </w:r>
      <w:r>
        <w:t xml:space="preserve">61 </w:t>
      </w:r>
      <w:r>
        <w:rPr>
          <w:lang w:val="en-US"/>
        </w:rPr>
        <w:t>ppm</w:t>
      </w:r>
      <w:r w:rsidRPr="00BC7982">
        <w:t xml:space="preserve">) </w:t>
      </w:r>
      <w:r>
        <w:t>выше</w:t>
      </w:r>
      <w:r w:rsidRPr="00BC7982">
        <w:t xml:space="preserve">, </w:t>
      </w:r>
      <w:r>
        <w:t xml:space="preserve">чем платины (23 </w:t>
      </w:r>
      <w:r>
        <w:rPr>
          <w:lang w:val="en-US"/>
        </w:rPr>
        <w:t>ppm</w:t>
      </w:r>
      <w:r>
        <w:t>). Растворимость золота в маловодном восстановленном флюиде без хлора</w:t>
      </w:r>
      <w:r w:rsidRPr="0008589C">
        <w:t xml:space="preserve"> </w:t>
      </w:r>
      <w:r>
        <w:t xml:space="preserve">ничтожно мала (0.3 </w:t>
      </w:r>
      <w:r>
        <w:rPr>
          <w:lang w:val="en-US"/>
        </w:rPr>
        <w:t>ppm</w:t>
      </w:r>
      <w:r>
        <w:t xml:space="preserve">). Тогда как при </w:t>
      </w:r>
      <w:r>
        <w:rPr>
          <w:lang w:val="en-US"/>
        </w:rPr>
        <w:t>fCl</w:t>
      </w:r>
      <w:r w:rsidRPr="000E04FF">
        <w:rPr>
          <w:vertAlign w:val="subscript"/>
        </w:rPr>
        <w:t>2</w:t>
      </w:r>
      <w:r w:rsidRPr="00BC7982">
        <w:t xml:space="preserve">= </w:t>
      </w:r>
      <w:r>
        <w:rPr>
          <w:lang w:val="en-US"/>
        </w:rPr>
        <w:t>FFC</w:t>
      </w:r>
      <w:r w:rsidRPr="00BC7982">
        <w:t xml:space="preserve"> </w:t>
      </w:r>
      <w:r>
        <w:t xml:space="preserve">она достигает 20-30 </w:t>
      </w:r>
      <w:r>
        <w:rPr>
          <w:lang w:val="en-US"/>
        </w:rPr>
        <w:t>ppm</w:t>
      </w:r>
      <w:r>
        <w:t xml:space="preserve">, что, однако, много меньше, чем в рассоле при </w:t>
      </w:r>
      <w:r>
        <w:rPr>
          <w:lang w:val="en-US"/>
        </w:rPr>
        <w:t>fO</w:t>
      </w:r>
      <w:r w:rsidRPr="000E04FF">
        <w:rPr>
          <w:vertAlign w:val="subscript"/>
        </w:rPr>
        <w:t>2</w:t>
      </w:r>
      <w:r w:rsidRPr="00760447">
        <w:t xml:space="preserve"> </w:t>
      </w:r>
      <w:r>
        <w:sym w:font="Symbol" w:char="F0BB"/>
      </w:r>
      <w:r>
        <w:t xml:space="preserve"> </w:t>
      </w:r>
      <w:r>
        <w:rPr>
          <w:lang w:val="en-US"/>
        </w:rPr>
        <w:t>NNO</w:t>
      </w:r>
      <w:r w:rsidRPr="00BC7982">
        <w:t xml:space="preserve">+1.4 </w:t>
      </w:r>
      <w:r>
        <w:t xml:space="preserve">по </w:t>
      </w:r>
      <w:r w:rsidRPr="005B7380">
        <w:t>[</w:t>
      </w:r>
      <w:r>
        <w:t>3</w:t>
      </w:r>
      <w:r w:rsidRPr="005B7380">
        <w:t>]</w:t>
      </w:r>
      <w:r>
        <w:t xml:space="preserve"> (см. Рис.1). </w:t>
      </w:r>
    </w:p>
    <w:p w:rsidR="00F27AB4" w:rsidRPr="001D6C41" w:rsidRDefault="00F27AB4" w:rsidP="00F27AB4">
      <w:pPr>
        <w:ind w:firstLine="567"/>
        <w:jc w:val="both"/>
      </w:pPr>
      <w:r>
        <w:t xml:space="preserve">Полученные экспериментальные данные позволяют подойти к проблеме </w:t>
      </w:r>
      <w:proofErr w:type="gramStart"/>
      <w:r>
        <w:t>современного</w:t>
      </w:r>
      <w:proofErr w:type="gramEnd"/>
      <w:r>
        <w:t xml:space="preserve"> рудогенеза в активных вулканических областях. Зеленским и др. [4] были найдены редкие кристаллы оливина из лавы извержения вулкана Толбачик, 1941 год с сульфидными включениями</w:t>
      </w:r>
      <w:r w:rsidRPr="002328CE">
        <w:t xml:space="preserve">, </w:t>
      </w:r>
      <w:r>
        <w:t xml:space="preserve">обогащенными ЭПГ и золотом. Происхождение этих сульфидов мы связываем с пересечением магмой ультрабазитовых кумулатов под вулканом и попадание рудного маловодного флюида из кумулатов в магму. Характерная летучесть кислорода магмы Толбачика составляет </w:t>
      </w:r>
      <w:r>
        <w:rPr>
          <w:lang w:val="en-US"/>
        </w:rPr>
        <w:t>NNO</w:t>
      </w:r>
      <w:r w:rsidRPr="006360E2">
        <w:t xml:space="preserve">+0.5÷1. </w:t>
      </w:r>
      <w:r>
        <w:t>При реакции с флюидом (</w:t>
      </w:r>
      <w:r>
        <w:rPr>
          <w:lang w:val="en-US"/>
        </w:rPr>
        <w:t>fO</w:t>
      </w:r>
      <w:r w:rsidRPr="00A73DBD">
        <w:rPr>
          <w:vertAlign w:val="subscript"/>
        </w:rPr>
        <w:t>2</w:t>
      </w:r>
      <w:r w:rsidRPr="002328CE">
        <w:t>&lt;</w:t>
      </w:r>
      <w:r>
        <w:rPr>
          <w:lang w:val="en-US"/>
        </w:rPr>
        <w:t>QFM</w:t>
      </w:r>
      <w:r>
        <w:t xml:space="preserve">) происходит восстановление серы и железа в расплаве, окисление флюида, частичная дегидратация расплава. В результате повышения содержания </w:t>
      </w:r>
      <w:r>
        <w:rPr>
          <w:lang w:val="en-US"/>
        </w:rPr>
        <w:t>S</w:t>
      </w:r>
      <w:r w:rsidRPr="00A30749">
        <w:rPr>
          <w:vertAlign w:val="superscript"/>
        </w:rPr>
        <w:t>2-</w:t>
      </w:r>
      <w:r>
        <w:t xml:space="preserve"> достигается порог ликвации сульфидного расплава, растворенные благородные металлы частично выделяются из флюида, за счет дегидратации происходит быстрая кристаллизация оливина</w:t>
      </w:r>
      <w:r w:rsidRPr="007E5A31">
        <w:t xml:space="preserve"> </w:t>
      </w:r>
      <w:r>
        <w:t xml:space="preserve">с захватом </w:t>
      </w:r>
      <w:proofErr w:type="gramStart"/>
      <w:r>
        <w:t>сульфидных</w:t>
      </w:r>
      <w:proofErr w:type="gramEnd"/>
      <w:r>
        <w:t xml:space="preserve"> микрокапель, образующихся одновременно с оливином. Как показывают расчеты, достаточно содержание нескольких десятков </w:t>
      </w:r>
      <w:r>
        <w:rPr>
          <w:lang w:val="en-US"/>
        </w:rPr>
        <w:t>ppm</w:t>
      </w:r>
      <w:r>
        <w:t xml:space="preserve"> растворенных во флюиде металлов для обеспечения наблюдаемых концентраций ЭПГ и золота в сульфиде. Высокое содержание золота во многих проанализированных сульфидах свидетельствует о высокой активности хлора во флюиде. Также встречаются капли сульфидов, содержащие только повышенные содержания платины и палладия (</w:t>
      </w:r>
      <w:r>
        <w:rPr>
          <w:lang w:val="en-US"/>
        </w:rPr>
        <w:t>Pt</w:t>
      </w:r>
      <w:r w:rsidRPr="001D6C41">
        <w:t>/</w:t>
      </w:r>
      <w:r>
        <w:rPr>
          <w:lang w:val="en-US"/>
        </w:rPr>
        <w:t>Pd</w:t>
      </w:r>
      <w:r w:rsidRPr="001D6C41">
        <w:t xml:space="preserve"> =1.4-2.7)</w:t>
      </w:r>
      <w:r>
        <w:t>, которые могут отвечать флюиду СО-СО</w:t>
      </w:r>
      <w:r w:rsidRPr="000E04FF">
        <w:rPr>
          <w:vertAlign w:val="subscript"/>
        </w:rPr>
        <w:t>2</w:t>
      </w:r>
      <w:r>
        <w:t xml:space="preserve"> (Н</w:t>
      </w:r>
      <w:r w:rsidRPr="000E04FF">
        <w:rPr>
          <w:vertAlign w:val="subscript"/>
        </w:rPr>
        <w:t>2</w:t>
      </w:r>
      <w:r>
        <w:t xml:space="preserve">О) с низким содержанием хлора. </w:t>
      </w:r>
    </w:p>
    <w:p w:rsidR="00F27AB4" w:rsidRPr="00466871" w:rsidRDefault="00F27AB4" w:rsidP="00F27AB4">
      <w:pPr>
        <w:ind w:firstLine="567"/>
        <w:rPr>
          <w:i/>
        </w:rPr>
      </w:pPr>
      <w:r w:rsidRPr="00466871">
        <w:rPr>
          <w:i/>
        </w:rPr>
        <w:t>Работа выполнена за счет сре</w:t>
      </w:r>
      <w:proofErr w:type="gramStart"/>
      <w:r w:rsidRPr="00466871">
        <w:rPr>
          <w:i/>
        </w:rPr>
        <w:t xml:space="preserve">дств </w:t>
      </w:r>
      <w:r w:rsidRPr="007C2E60">
        <w:rPr>
          <w:i/>
        </w:rPr>
        <w:t>гр</w:t>
      </w:r>
      <w:proofErr w:type="gramEnd"/>
      <w:r w:rsidRPr="007C2E60">
        <w:rPr>
          <w:i/>
        </w:rPr>
        <w:t>анта РНФ № 23-27-00252.</w:t>
      </w:r>
    </w:p>
    <w:p w:rsidR="00F27AB4" w:rsidRPr="00F7035D" w:rsidRDefault="00F27AB4" w:rsidP="00225045">
      <w:pPr>
        <w:numPr>
          <w:ilvl w:val="0"/>
          <w:numId w:val="24"/>
        </w:numPr>
        <w:tabs>
          <w:tab w:val="left" w:pos="993"/>
        </w:tabs>
        <w:ind w:hanging="11"/>
        <w:jc w:val="both"/>
        <w:rPr>
          <w:lang w:val="en-US"/>
        </w:rPr>
      </w:pPr>
      <w:r w:rsidRPr="003D1AB7">
        <w:rPr>
          <w:lang w:val="en-US"/>
        </w:rPr>
        <w:t xml:space="preserve">Simakin A.G et al. // Doklady Earth Sciences, 2024, </w:t>
      </w:r>
      <w:r>
        <w:rPr>
          <w:lang w:val="en-US"/>
        </w:rPr>
        <w:t>V. 515</w:t>
      </w:r>
      <w:r w:rsidRPr="003D1AB7">
        <w:rPr>
          <w:lang w:val="en-US"/>
        </w:rPr>
        <w:t>, P. 423-429.</w:t>
      </w:r>
    </w:p>
    <w:p w:rsidR="00F27AB4" w:rsidRDefault="00F27AB4" w:rsidP="00F27AB4">
      <w:pPr>
        <w:numPr>
          <w:ilvl w:val="0"/>
          <w:numId w:val="24"/>
        </w:numPr>
        <w:tabs>
          <w:tab w:val="clear" w:pos="720"/>
          <w:tab w:val="num" w:pos="0"/>
          <w:tab w:val="left" w:pos="993"/>
        </w:tabs>
        <w:ind w:left="0" w:firstLine="709"/>
        <w:jc w:val="both"/>
        <w:rPr>
          <w:lang w:val="en-US"/>
        </w:rPr>
      </w:pPr>
      <w:r w:rsidRPr="00A30749">
        <w:rPr>
          <w:sz w:val="22"/>
          <w:szCs w:val="22"/>
          <w:lang w:val="en-US"/>
        </w:rPr>
        <w:t>Sullivan</w:t>
      </w:r>
      <w:r>
        <w:rPr>
          <w:sz w:val="22"/>
          <w:szCs w:val="22"/>
          <w:lang w:val="en-US"/>
        </w:rPr>
        <w:t xml:space="preserve"> </w:t>
      </w:r>
      <w:r w:rsidRPr="00A30749">
        <w:rPr>
          <w:sz w:val="22"/>
          <w:szCs w:val="22"/>
          <w:lang w:val="en-US"/>
        </w:rPr>
        <w:t>N.A.</w:t>
      </w:r>
      <w:r>
        <w:rPr>
          <w:sz w:val="22"/>
          <w:szCs w:val="22"/>
          <w:lang w:val="en-US"/>
        </w:rPr>
        <w:t xml:space="preserve"> et al.</w:t>
      </w:r>
      <w:r w:rsidRPr="00A30749">
        <w:rPr>
          <w:sz w:val="22"/>
          <w:szCs w:val="22"/>
          <w:lang w:val="en-US"/>
        </w:rPr>
        <w:t xml:space="preserve"> </w:t>
      </w:r>
      <w:r>
        <w:rPr>
          <w:sz w:val="22"/>
          <w:szCs w:val="22"/>
          <w:lang w:val="en-US"/>
        </w:rPr>
        <w:t xml:space="preserve">// </w:t>
      </w:r>
      <w:r w:rsidRPr="00A30749">
        <w:rPr>
          <w:sz w:val="22"/>
          <w:szCs w:val="22"/>
          <w:lang w:val="en-US"/>
        </w:rPr>
        <w:t>G</w:t>
      </w:r>
      <w:r>
        <w:rPr>
          <w:sz w:val="22"/>
          <w:szCs w:val="22"/>
          <w:lang w:val="en-US"/>
        </w:rPr>
        <w:t xml:space="preserve">. </w:t>
      </w:r>
      <w:r w:rsidRPr="00A30749">
        <w:rPr>
          <w:sz w:val="22"/>
          <w:szCs w:val="22"/>
          <w:lang w:val="en-US"/>
        </w:rPr>
        <w:t>C</w:t>
      </w:r>
      <w:r>
        <w:rPr>
          <w:sz w:val="22"/>
          <w:szCs w:val="22"/>
          <w:lang w:val="en-US"/>
        </w:rPr>
        <w:t xml:space="preserve">. </w:t>
      </w:r>
      <w:r w:rsidRPr="00A30749">
        <w:rPr>
          <w:sz w:val="22"/>
          <w:szCs w:val="22"/>
          <w:lang w:val="en-US"/>
        </w:rPr>
        <w:t>A</w:t>
      </w:r>
      <w:r>
        <w:rPr>
          <w:sz w:val="22"/>
          <w:szCs w:val="22"/>
          <w:lang w:val="en-US"/>
        </w:rPr>
        <w:t xml:space="preserve">., </w:t>
      </w:r>
      <w:r w:rsidRPr="00A30749">
        <w:rPr>
          <w:sz w:val="22"/>
          <w:szCs w:val="22"/>
          <w:lang w:val="en-US"/>
        </w:rPr>
        <w:t>2022</w:t>
      </w:r>
      <w:r>
        <w:rPr>
          <w:sz w:val="22"/>
          <w:szCs w:val="22"/>
          <w:lang w:val="en-US"/>
        </w:rPr>
        <w:t>, V.</w:t>
      </w:r>
      <w:r w:rsidRPr="00A30749">
        <w:rPr>
          <w:sz w:val="22"/>
          <w:szCs w:val="22"/>
          <w:lang w:val="en-US"/>
        </w:rPr>
        <w:t xml:space="preserve"> 316</w:t>
      </w:r>
      <w:r>
        <w:rPr>
          <w:sz w:val="22"/>
          <w:szCs w:val="22"/>
          <w:lang w:val="en-US"/>
        </w:rPr>
        <w:t>,</w:t>
      </w:r>
      <w:r w:rsidRPr="00A30749">
        <w:rPr>
          <w:sz w:val="22"/>
          <w:szCs w:val="22"/>
          <w:lang w:val="en-US"/>
        </w:rPr>
        <w:t xml:space="preserve"> </w:t>
      </w:r>
      <w:r>
        <w:rPr>
          <w:sz w:val="22"/>
          <w:szCs w:val="22"/>
          <w:lang w:val="en-US"/>
        </w:rPr>
        <w:t>P.</w:t>
      </w:r>
      <w:r w:rsidRPr="00A30749">
        <w:rPr>
          <w:sz w:val="22"/>
          <w:szCs w:val="22"/>
          <w:lang w:val="en-US"/>
        </w:rPr>
        <w:t xml:space="preserve"> 253–272.</w:t>
      </w:r>
    </w:p>
    <w:p w:rsidR="00F27AB4" w:rsidRPr="00F7035D" w:rsidRDefault="00F27AB4" w:rsidP="00F27AB4">
      <w:pPr>
        <w:numPr>
          <w:ilvl w:val="0"/>
          <w:numId w:val="24"/>
        </w:numPr>
        <w:tabs>
          <w:tab w:val="clear" w:pos="720"/>
          <w:tab w:val="num" w:pos="0"/>
          <w:tab w:val="left" w:pos="993"/>
        </w:tabs>
        <w:ind w:left="0" w:firstLine="709"/>
        <w:jc w:val="both"/>
        <w:rPr>
          <w:lang w:val="en-US"/>
        </w:rPr>
      </w:pPr>
      <w:r w:rsidRPr="00F7035D">
        <w:rPr>
          <w:sz w:val="22"/>
          <w:szCs w:val="22"/>
          <w:lang w:val="en-US"/>
        </w:rPr>
        <w:t xml:space="preserve">Sullivan N.A. et al. // G. C. A., 2022, </w:t>
      </w:r>
      <w:r w:rsidRPr="00F7035D">
        <w:rPr>
          <w:lang w:val="en-US"/>
        </w:rPr>
        <w:t>V. 316, P. 230–252.</w:t>
      </w:r>
    </w:p>
    <w:p w:rsidR="00F27AB4" w:rsidRPr="003D1AB7" w:rsidRDefault="00F27AB4" w:rsidP="00F27AB4">
      <w:pPr>
        <w:numPr>
          <w:ilvl w:val="0"/>
          <w:numId w:val="24"/>
        </w:numPr>
        <w:tabs>
          <w:tab w:val="left" w:pos="993"/>
        </w:tabs>
        <w:ind w:left="0" w:firstLine="709"/>
        <w:jc w:val="both"/>
        <w:rPr>
          <w:lang w:val="en-US"/>
        </w:rPr>
      </w:pPr>
      <w:r w:rsidRPr="003D1AB7">
        <w:rPr>
          <w:lang w:val="en-US"/>
        </w:rPr>
        <w:t>Zelenski M. et al. // Lithos, 2017, V. 290–291, P. 172–188.</w:t>
      </w:r>
    </w:p>
    <w:p w:rsidR="00F27AB4" w:rsidRDefault="00F27AB4" w:rsidP="001B5DED">
      <w:pPr>
        <w:pStyle w:val="ab"/>
        <w:tabs>
          <w:tab w:val="left" w:pos="0"/>
          <w:tab w:val="left" w:pos="6804"/>
        </w:tabs>
        <w:spacing w:after="200" w:line="276" w:lineRule="auto"/>
        <w:ind w:left="0"/>
        <w:rPr>
          <w:lang w:val="en-US"/>
        </w:rPr>
      </w:pPr>
      <w:r>
        <w:rPr>
          <w:lang w:val="en-US"/>
        </w:rPr>
        <w:br w:type="page"/>
      </w:r>
    </w:p>
    <w:p w:rsidR="00E4300F" w:rsidRPr="000D7B80" w:rsidRDefault="00E4300F" w:rsidP="00E4300F">
      <w:pPr>
        <w:jc w:val="center"/>
        <w:rPr>
          <w:b/>
        </w:rPr>
      </w:pPr>
      <w:r w:rsidRPr="000D7B80">
        <w:rPr>
          <w:b/>
        </w:rPr>
        <w:lastRenderedPageBreak/>
        <w:t>РАСЧЕТНЫЕ СОСТАВЫ ФЛЮИДА КАК ИНДИКАТОР ВОЗМОЖНОГО ПРИСУТСТВИЯ В КИМБЕРЛИТАХ ГИГАНТСКИХ АЛМАЗОВ</w:t>
      </w:r>
    </w:p>
    <w:p w:rsidR="00E4300F" w:rsidRPr="00A27637" w:rsidRDefault="00E4300F" w:rsidP="00E4300F">
      <w:pPr>
        <w:rPr>
          <w:lang w:eastAsia="x-none"/>
        </w:rPr>
      </w:pPr>
    </w:p>
    <w:p w:rsidR="00E4300F" w:rsidRPr="00BD05A9" w:rsidRDefault="00E4300F" w:rsidP="00E4300F">
      <w:pPr>
        <w:jc w:val="center"/>
      </w:pPr>
      <w:r>
        <w:rPr>
          <w:b/>
          <w:i/>
          <w:u w:val="single"/>
        </w:rPr>
        <w:t xml:space="preserve">С.К. </w:t>
      </w:r>
      <w:r w:rsidRPr="00BC3923">
        <w:rPr>
          <w:b/>
          <w:i/>
          <w:u w:val="single"/>
        </w:rPr>
        <w:t>Симаков</w:t>
      </w:r>
      <w:proofErr w:type="gramStart"/>
      <w:r w:rsidRPr="00BC3923">
        <w:rPr>
          <w:b/>
          <w:i/>
          <w:u w:val="single"/>
          <w:vertAlign w:val="superscript"/>
        </w:rPr>
        <w:t>1</w:t>
      </w:r>
      <w:proofErr w:type="gramEnd"/>
      <w:r w:rsidRPr="00BC3923">
        <w:rPr>
          <w:b/>
          <w:i/>
          <w:u w:val="single"/>
          <w:vertAlign w:val="superscript"/>
        </w:rPr>
        <w:t>,*)</w:t>
      </w:r>
      <w:r w:rsidRPr="00F52B46">
        <w:rPr>
          <w:b/>
          <w:i/>
        </w:rPr>
        <w:t>,</w:t>
      </w:r>
      <w:r w:rsidRPr="000A2EFB">
        <w:rPr>
          <w:b/>
          <w:i/>
        </w:rPr>
        <w:t xml:space="preserve"> </w:t>
      </w:r>
      <w:r w:rsidRPr="00F52B46">
        <w:rPr>
          <w:b/>
          <w:i/>
        </w:rPr>
        <w:t>Ю.Б. Стегницкий</w:t>
      </w:r>
      <w:r>
        <w:rPr>
          <w:b/>
          <w:i/>
          <w:vertAlign w:val="superscript"/>
        </w:rPr>
        <w:t>1)</w:t>
      </w:r>
    </w:p>
    <w:p w:rsidR="00E4300F" w:rsidRPr="00F52B46" w:rsidRDefault="00E4300F" w:rsidP="00E4300F">
      <w:pPr>
        <w:jc w:val="center"/>
        <w:rPr>
          <w:i/>
        </w:rPr>
      </w:pPr>
      <w:r w:rsidRPr="00BD05A9">
        <w:rPr>
          <w:vertAlign w:val="superscript"/>
        </w:rPr>
        <w:t>1)</w:t>
      </w:r>
      <w:r>
        <w:rPr>
          <w:vertAlign w:val="superscript"/>
        </w:rPr>
        <w:t xml:space="preserve"> </w:t>
      </w:r>
      <w:proofErr w:type="gramStart"/>
      <w:r w:rsidRPr="00F52B46">
        <w:rPr>
          <w:i/>
        </w:rPr>
        <w:t>Вилюйская</w:t>
      </w:r>
      <w:proofErr w:type="gramEnd"/>
      <w:r w:rsidRPr="00F52B46">
        <w:rPr>
          <w:i/>
        </w:rPr>
        <w:t xml:space="preserve"> ГРЭ АК «АЛРОСА» (ПАО), г. Санкт-Петербург</w:t>
      </w:r>
    </w:p>
    <w:p w:rsidR="00E4300F" w:rsidRPr="00E4300F" w:rsidRDefault="00E4300F" w:rsidP="00E4300F">
      <w:pPr>
        <w:pStyle w:val="a5"/>
      </w:pPr>
      <w:r w:rsidRPr="00E4300F">
        <w:rPr>
          <w:vertAlign w:val="superscript"/>
        </w:rPr>
        <w:t>*</w:t>
      </w:r>
      <w:r w:rsidRPr="00E4300F">
        <w:t>SimakovSK@alrosa.ru</w:t>
      </w:r>
    </w:p>
    <w:p w:rsidR="00E4300F" w:rsidRPr="00E4300F" w:rsidRDefault="00E4300F" w:rsidP="00E4300F">
      <w:pPr>
        <w:pStyle w:val="a5"/>
        <w:jc w:val="right"/>
      </w:pPr>
    </w:p>
    <w:p w:rsidR="00E4300F" w:rsidRPr="00E4300F" w:rsidRDefault="00E4300F" w:rsidP="00E4300F">
      <w:pPr>
        <w:ind w:firstLine="567"/>
        <w:jc w:val="both"/>
        <w:rPr>
          <w:bCs/>
        </w:rPr>
      </w:pPr>
      <w:r w:rsidRPr="003D4B5F">
        <w:rPr>
          <w:bCs/>
        </w:rPr>
        <w:t xml:space="preserve">В настоящее время генезис гигантских алмазов (или как еще их называют </w:t>
      </w:r>
      <w:r w:rsidRPr="003D4B5F">
        <w:t>«CLIPPIR diamonds»</w:t>
      </w:r>
      <w:r w:rsidRPr="003D4B5F">
        <w:rPr>
          <w:bCs/>
        </w:rPr>
        <w:t xml:space="preserve">) не ясен. </w:t>
      </w:r>
      <w:r w:rsidRPr="003D4B5F">
        <w:t xml:space="preserve">В данной работе представлен петрологический критерий для оценки возможности их присутствия в кимберлитах по флюидной модели. Он разработан на основе представленного на предыдущей конференции метода оценки алмазоносности кимберлитов </w:t>
      </w:r>
      <w:proofErr w:type="gramStart"/>
      <w:r w:rsidRPr="003D4B5F">
        <w:t>по</w:t>
      </w:r>
      <w:proofErr w:type="gramEnd"/>
      <w:r w:rsidRPr="003D4B5F">
        <w:t xml:space="preserve"> пироповой оксибарометрии [1]. Основными минералого-геохимическими особенностями гигантских алмазов являются отсутствие силикатных и окисных включений (практически единственным включением является графит), обогащенность облегченным изотопом углерода, практически полное отсутствие азота и приуроченность к участкам с низкой алмазоносностью [2]. При этом отмечено, что </w:t>
      </w:r>
      <w:proofErr w:type="gramStart"/>
      <w:r w:rsidRPr="003D4B5F">
        <w:t>высокий</w:t>
      </w:r>
      <w:proofErr w:type="gramEnd"/>
      <w:r w:rsidRPr="003D4B5F">
        <w:t xml:space="preserve"> % обычных алмазов типа IIa в африканских трубках может служить признаком возможности наличия в них крупных кристаллов [2]. Для якутских алмазов отмечено, что </w:t>
      </w:r>
      <w:r w:rsidRPr="003D4B5F">
        <w:rPr>
          <w:bCs/>
        </w:rPr>
        <w:t xml:space="preserve">количество азота и водорода в них уменьшается с увеличением их крупности. По флюидным мантийным моделям </w:t>
      </w:r>
      <w:r w:rsidRPr="003D4B5F">
        <w:rPr>
          <w:bCs/>
          <w:lang w:val="en-US"/>
        </w:rPr>
        <w:t>O</w:t>
      </w:r>
      <w:r w:rsidRPr="003D4B5F">
        <w:rPr>
          <w:bCs/>
        </w:rPr>
        <w:t>-</w:t>
      </w:r>
      <w:r w:rsidRPr="003D4B5F">
        <w:rPr>
          <w:bCs/>
          <w:lang w:val="en-US"/>
        </w:rPr>
        <w:t>H</w:t>
      </w:r>
      <w:r w:rsidRPr="003D4B5F">
        <w:rPr>
          <w:bCs/>
        </w:rPr>
        <w:t>-</w:t>
      </w:r>
      <w:r w:rsidRPr="003D4B5F">
        <w:rPr>
          <w:bCs/>
          <w:lang w:val="en-US"/>
        </w:rPr>
        <w:t>N</w:t>
      </w:r>
      <w:r w:rsidRPr="003D4B5F">
        <w:rPr>
          <w:bCs/>
        </w:rPr>
        <w:t>-</w:t>
      </w:r>
      <w:r w:rsidRPr="003D4B5F">
        <w:rPr>
          <w:bCs/>
          <w:lang w:val="en-US"/>
        </w:rPr>
        <w:t>C</w:t>
      </w:r>
      <w:r w:rsidRPr="003D4B5F">
        <w:rPr>
          <w:bCs/>
        </w:rPr>
        <w:t xml:space="preserve"> азот может входить в алмаз из аммиака, который устойчив в условиях восстановленного флюида, и не устойчив в условиях окисленного </w:t>
      </w:r>
      <w:r w:rsidRPr="003D4B5F">
        <w:t>[3,4]</w:t>
      </w:r>
      <w:r w:rsidRPr="003D4B5F">
        <w:rPr>
          <w:bCs/>
        </w:rPr>
        <w:t xml:space="preserve">. Таким </w:t>
      </w:r>
      <w:proofErr w:type="gramStart"/>
      <w:r w:rsidRPr="003D4B5F">
        <w:rPr>
          <w:bCs/>
        </w:rPr>
        <w:t>образом</w:t>
      </w:r>
      <w:proofErr w:type="gramEnd"/>
      <w:r w:rsidRPr="003D4B5F">
        <w:rPr>
          <w:bCs/>
        </w:rPr>
        <w:t xml:space="preserve"> наиболее азотистые алмазы должны образовываться в условиях восстановленных, а безазотистые - в окисленных флюидов. Подтверждением этому являются </w:t>
      </w:r>
      <w:proofErr w:type="gramStart"/>
      <w:r w:rsidRPr="003D4B5F">
        <w:rPr>
          <w:bCs/>
        </w:rPr>
        <w:t>расчеты</w:t>
      </w:r>
      <w:proofErr w:type="gramEnd"/>
      <w:r w:rsidRPr="003D4B5F">
        <w:rPr>
          <w:bCs/>
        </w:rPr>
        <w:t xml:space="preserve"> проведенные для эклогитовых включений в алмазах тр. Премьер с известными содержаниями азота </w:t>
      </w:r>
      <w:r w:rsidRPr="003D4B5F">
        <w:t>[5]</w:t>
      </w:r>
      <w:r w:rsidRPr="003D4B5F">
        <w:rPr>
          <w:bCs/>
        </w:rPr>
        <w:t xml:space="preserve">. Алмазы с наиболее восстановленными условиями образования имеют максимальные содержания азота. </w:t>
      </w:r>
    </w:p>
    <w:p w:rsidR="00E4300F" w:rsidRPr="003D4B5F" w:rsidRDefault="00E4300F" w:rsidP="00E4300F">
      <w:pPr>
        <w:ind w:firstLine="567"/>
        <w:jc w:val="both"/>
        <w:rPr>
          <w:bCs/>
        </w:rPr>
      </w:pPr>
      <w:r w:rsidRPr="003D4B5F">
        <w:t xml:space="preserve">Известно, что абсолютное большинство гигантских и крупных алмазов, найденных за последнее столетие, </w:t>
      </w:r>
      <w:proofErr w:type="gramStart"/>
      <w:r w:rsidRPr="003D4B5F">
        <w:t>приурочены</w:t>
      </w:r>
      <w:proofErr w:type="gramEnd"/>
      <w:r w:rsidRPr="003D4B5F">
        <w:t xml:space="preserve"> в основном к Африкано-Аравийской платформе [6]. Источником 41% всех наиболее крупных алмазов (&gt; 400 карат) являются Африканские кимберлитовые трубки Карове, Премьер (Куллинан) и Летсенг, 88 % этих алмазов относятся к типу IIa. </w:t>
      </w:r>
      <w:proofErr w:type="gramStart"/>
      <w:r w:rsidRPr="003D4B5F">
        <w:t>Расчеты составов С-Н-О флюидов были проведены и для южно-африканские кимберлитовых трубок методом, описанным в [7].</w:t>
      </w:r>
      <w:proofErr w:type="gramEnd"/>
      <w:r w:rsidRPr="003D4B5F">
        <w:t xml:space="preserve"> Тр. Карове, Премьер (Куллинан), Летсенг, </w:t>
      </w:r>
      <w:proofErr w:type="gramStart"/>
      <w:r w:rsidRPr="003D4B5F">
        <w:t>содержащие</w:t>
      </w:r>
      <w:proofErr w:type="gramEnd"/>
      <w:r w:rsidRPr="003D4B5F">
        <w:t xml:space="preserve"> максимальное количество безазотных алмазов-гигантов, соответствуют </w:t>
      </w:r>
      <w:r w:rsidRPr="003D4B5F">
        <w:rPr>
          <w:bCs/>
        </w:rPr>
        <w:t xml:space="preserve">водно-двууглекислым составам. В то время как выокоалмазоносная тр. Кимберли, где </w:t>
      </w:r>
      <w:r w:rsidRPr="003D4B5F">
        <w:t>алма</w:t>
      </w:r>
      <w:r>
        <w:t>зы-гиганты типа IIa отсутствуют,</w:t>
      </w:r>
      <w:r w:rsidRPr="003D4B5F">
        <w:t xml:space="preserve"> соответствует </w:t>
      </w:r>
      <w:r w:rsidRPr="003D4B5F">
        <w:rPr>
          <w:bCs/>
        </w:rPr>
        <w:t>водно-метановым составам.</w:t>
      </w:r>
      <w:r w:rsidRPr="003D4B5F">
        <w:t xml:space="preserve"> </w:t>
      </w:r>
      <w:r w:rsidRPr="003D4B5F">
        <w:rPr>
          <w:bCs/>
        </w:rPr>
        <w:t xml:space="preserve">Были также оценены средние составы флюидов для ряда кимберлитовых трубок Якутии с известным средним содержанием азота в алмазах. Наиболее восстановленные флюиды имеют высокоалмазоносные тр. </w:t>
      </w:r>
      <w:proofErr w:type="gramStart"/>
      <w:r w:rsidRPr="003D4B5F">
        <w:rPr>
          <w:bCs/>
        </w:rPr>
        <w:t>Интернациональная</w:t>
      </w:r>
      <w:proofErr w:type="gramEnd"/>
      <w:r w:rsidRPr="003D4B5F">
        <w:rPr>
          <w:bCs/>
        </w:rPr>
        <w:t xml:space="preserve">, Мир и </w:t>
      </w:r>
      <w:r w:rsidRPr="003D4B5F">
        <w:rPr>
          <w:bCs/>
          <w:lang w:val="en-US"/>
        </w:rPr>
        <w:t>XXIII</w:t>
      </w:r>
      <w:r w:rsidRPr="003D4B5F">
        <w:rPr>
          <w:bCs/>
        </w:rPr>
        <w:t xml:space="preserve"> съезд с высокими средними содержаниями азота в алмазах, где крупные алмазы отсутствуют. Тр. Юбилейная, Деймос, Новинка и Заполярная, где встречается максимальное количество крупных алмазов, соответствуют более окисленным водно-двууглекислым флюидам и имеют более низкие содержания азота. </w:t>
      </w:r>
    </w:p>
    <w:p w:rsidR="00E4300F" w:rsidRPr="00E4300F" w:rsidRDefault="00E4300F" w:rsidP="00E4300F">
      <w:pPr>
        <w:jc w:val="both"/>
      </w:pPr>
    </w:p>
    <w:p w:rsidR="00E4300F" w:rsidRPr="00E4300F" w:rsidRDefault="00E4300F" w:rsidP="00E4300F">
      <w:pPr>
        <w:pStyle w:val="Default"/>
        <w:rPr>
          <w:color w:val="1A1A1A"/>
          <w:shd w:val="clear" w:color="auto" w:fill="FFFFFF"/>
          <w:lang w:val="ru-RU"/>
        </w:rPr>
      </w:pPr>
      <w:r w:rsidRPr="00E4300F">
        <w:rPr>
          <w:lang w:val="ru-RU"/>
        </w:rPr>
        <w:t xml:space="preserve">1.Симаков С.К., Стегницкий Ю.Б. //  Всероссийская конференция, посвященная 120-летию со дня рождения выдающегося российского ученого академика Д.С. Коржинского. Москва, 7-9 октября 2019 г. Материалы конференции. М.: ИГЕМ РАН, </w:t>
      </w:r>
      <w:r w:rsidRPr="003D4B5F">
        <w:t>C</w:t>
      </w:r>
      <w:r w:rsidRPr="00E4300F">
        <w:rPr>
          <w:lang w:val="ru-RU"/>
        </w:rPr>
        <w:t>. 205-207.</w:t>
      </w:r>
    </w:p>
    <w:p w:rsidR="00E4300F" w:rsidRPr="003D4B5F" w:rsidRDefault="00E4300F" w:rsidP="00E4300F">
      <w:pPr>
        <w:jc w:val="both"/>
        <w:rPr>
          <w:lang w:val="en-US"/>
        </w:rPr>
      </w:pPr>
      <w:r w:rsidRPr="00F63306">
        <w:t xml:space="preserve">2. </w:t>
      </w:r>
      <w:proofErr w:type="gramStart"/>
      <w:r w:rsidRPr="003D4B5F">
        <w:rPr>
          <w:lang w:val="en-US"/>
        </w:rPr>
        <w:t>Moore</w:t>
      </w:r>
      <w:r w:rsidRPr="00F63306">
        <w:t xml:space="preserve"> </w:t>
      </w:r>
      <w:r w:rsidRPr="003D4B5F">
        <w:rPr>
          <w:lang w:val="en-US"/>
        </w:rPr>
        <w:t>AE</w:t>
      </w:r>
      <w:r w:rsidRPr="00F63306">
        <w:t>.</w:t>
      </w:r>
      <w:proofErr w:type="gramEnd"/>
      <w:r w:rsidRPr="00F63306">
        <w:t xml:space="preserve"> // </w:t>
      </w:r>
      <w:r w:rsidRPr="003D4B5F">
        <w:rPr>
          <w:lang w:val="en-US"/>
        </w:rPr>
        <w:t>S</w:t>
      </w:r>
      <w:r w:rsidRPr="00F63306">
        <w:t xml:space="preserve">. </w:t>
      </w:r>
      <w:r w:rsidRPr="003D4B5F">
        <w:rPr>
          <w:lang w:val="en-US"/>
        </w:rPr>
        <w:t>Afr</w:t>
      </w:r>
      <w:r w:rsidRPr="00F63306">
        <w:t xml:space="preserve">. </w:t>
      </w:r>
      <w:r w:rsidRPr="003D4B5F">
        <w:rPr>
          <w:lang w:val="en-US"/>
        </w:rPr>
        <w:t>J</w:t>
      </w:r>
      <w:r w:rsidRPr="00F63306">
        <w:t xml:space="preserve">. </w:t>
      </w:r>
      <w:r w:rsidRPr="003D4B5F">
        <w:rPr>
          <w:lang w:val="en-US"/>
        </w:rPr>
        <w:t>Geol</w:t>
      </w:r>
      <w:r w:rsidRPr="00F63306">
        <w:t xml:space="preserve">. 2009. </w:t>
      </w:r>
      <w:r w:rsidRPr="003D4B5F">
        <w:rPr>
          <w:lang w:val="en-US"/>
        </w:rPr>
        <w:t>V. 112.P.23–38</w:t>
      </w:r>
    </w:p>
    <w:p w:rsidR="00E4300F" w:rsidRPr="003D4B5F" w:rsidRDefault="00E4300F" w:rsidP="00E4300F">
      <w:pPr>
        <w:autoSpaceDE w:val="0"/>
        <w:autoSpaceDN w:val="0"/>
        <w:adjustRightInd w:val="0"/>
        <w:jc w:val="both"/>
        <w:rPr>
          <w:lang w:val="en-US"/>
        </w:rPr>
      </w:pPr>
      <w:r w:rsidRPr="003D4B5F">
        <w:rPr>
          <w:lang w:val="en-US"/>
        </w:rPr>
        <w:t>3. Simakov SK (2006) /</w:t>
      </w:r>
      <w:proofErr w:type="gramStart"/>
      <w:r w:rsidRPr="003D4B5F">
        <w:rPr>
          <w:lang w:val="en-US"/>
        </w:rPr>
        <w:t>/  Contrib</w:t>
      </w:r>
      <w:proofErr w:type="gramEnd"/>
      <w:r w:rsidRPr="003D4B5F">
        <w:rPr>
          <w:lang w:val="en-US"/>
        </w:rPr>
        <w:t xml:space="preserve"> Mineral Petrol. 2006. V.151. </w:t>
      </w:r>
      <w:proofErr w:type="gramStart"/>
      <w:r w:rsidRPr="003D4B5F">
        <w:rPr>
          <w:lang w:val="en-US"/>
        </w:rPr>
        <w:t>P.282–296.</w:t>
      </w:r>
      <w:proofErr w:type="gramEnd"/>
    </w:p>
    <w:p w:rsidR="00E4300F" w:rsidRPr="003D4B5F" w:rsidRDefault="00E4300F" w:rsidP="00E4300F">
      <w:pPr>
        <w:autoSpaceDE w:val="0"/>
        <w:autoSpaceDN w:val="0"/>
        <w:adjustRightInd w:val="0"/>
        <w:jc w:val="both"/>
        <w:rPr>
          <w:lang w:val="en-US"/>
        </w:rPr>
      </w:pPr>
      <w:r w:rsidRPr="003D4B5F">
        <w:rPr>
          <w:lang w:val="en-US"/>
        </w:rPr>
        <w:t xml:space="preserve">4. Sokol AG, Tomilenko AA, Bul’bak TA, et al. // Earth Plan Sci Lett. 2017. V. 460. </w:t>
      </w:r>
      <w:proofErr w:type="gramStart"/>
      <w:r w:rsidRPr="003D4B5F">
        <w:rPr>
          <w:lang w:val="en-US"/>
        </w:rPr>
        <w:t>P.234–243.</w:t>
      </w:r>
      <w:proofErr w:type="gramEnd"/>
    </w:p>
    <w:p w:rsidR="00E4300F" w:rsidRPr="003D4B5F" w:rsidRDefault="00E4300F" w:rsidP="00E4300F">
      <w:pPr>
        <w:autoSpaceDE w:val="0"/>
        <w:autoSpaceDN w:val="0"/>
        <w:adjustRightInd w:val="0"/>
        <w:jc w:val="both"/>
        <w:rPr>
          <w:lang w:val="en-US"/>
        </w:rPr>
      </w:pPr>
      <w:r w:rsidRPr="003D4B5F">
        <w:rPr>
          <w:lang w:val="en-US"/>
        </w:rPr>
        <w:t>5. Simakov SK, Scribano V, Melnik N et al. /</w:t>
      </w:r>
      <w:proofErr w:type="gramStart"/>
      <w:r w:rsidRPr="003D4B5F">
        <w:rPr>
          <w:lang w:val="en-US"/>
        </w:rPr>
        <w:t>/  Nano</w:t>
      </w:r>
      <w:proofErr w:type="gramEnd"/>
      <w:r w:rsidRPr="003D4B5F">
        <w:rPr>
          <w:lang w:val="en-US"/>
        </w:rPr>
        <w:t xml:space="preserve"> and Micro Diamond Formation in Nature Ultrafine Carbon Particles on Earth and Space. </w:t>
      </w:r>
      <w:proofErr w:type="gramStart"/>
      <w:r w:rsidRPr="003D4B5F">
        <w:rPr>
          <w:lang w:val="en-US"/>
        </w:rPr>
        <w:t>Springer Briefs in Earth Sciences.</w:t>
      </w:r>
      <w:proofErr w:type="gramEnd"/>
      <w:r w:rsidRPr="003D4B5F">
        <w:rPr>
          <w:lang w:val="en-US"/>
        </w:rPr>
        <w:t xml:space="preserve"> 2023. 132 p.</w:t>
      </w:r>
    </w:p>
    <w:p w:rsidR="00E4300F" w:rsidRPr="00E4300F" w:rsidRDefault="00E4300F" w:rsidP="00E4300F">
      <w:pPr>
        <w:jc w:val="both"/>
        <w:rPr>
          <w:color w:val="1A1A1A"/>
          <w:shd w:val="clear" w:color="auto" w:fill="FFFFFF"/>
          <w:lang w:val="en-US"/>
        </w:rPr>
      </w:pPr>
      <w:r w:rsidRPr="003D4B5F">
        <w:rPr>
          <w:lang w:val="en-US"/>
        </w:rPr>
        <w:t xml:space="preserve">6. </w:t>
      </w:r>
      <w:r w:rsidRPr="003D4B5F">
        <w:rPr>
          <w:color w:val="1A1A1A"/>
          <w:shd w:val="clear" w:color="auto" w:fill="FFFFFF"/>
          <w:lang w:val="en-US"/>
        </w:rPr>
        <w:t>Ferraris R.</w:t>
      </w:r>
      <w:r w:rsidRPr="003D4B5F">
        <w:rPr>
          <w:lang w:val="en-US"/>
        </w:rPr>
        <w:t xml:space="preserve"> // </w:t>
      </w:r>
      <w:r w:rsidRPr="003D4B5F">
        <w:rPr>
          <w:color w:val="1A1A1A"/>
          <w:shd w:val="clear" w:color="auto" w:fill="FFFFFF"/>
          <w:lang w:val="en-US"/>
        </w:rPr>
        <w:t xml:space="preserve">Presentation at Kimberley International Diamond Symposium (KIDS 2023), 2023. </w:t>
      </w:r>
      <w:proofErr w:type="gramStart"/>
      <w:r w:rsidRPr="003D4B5F">
        <w:rPr>
          <w:color w:val="1A1A1A"/>
          <w:shd w:val="clear" w:color="auto" w:fill="FFFFFF"/>
          <w:lang w:val="en-US"/>
        </w:rPr>
        <w:t>24-25 August.</w:t>
      </w:r>
      <w:proofErr w:type="gramEnd"/>
      <w:r w:rsidRPr="003D4B5F">
        <w:rPr>
          <w:color w:val="1A1A1A"/>
          <w:shd w:val="clear" w:color="auto" w:fill="FFFFFF"/>
          <w:lang w:val="en-US"/>
        </w:rPr>
        <w:t xml:space="preserve"> </w:t>
      </w:r>
      <w:proofErr w:type="gramStart"/>
      <w:r w:rsidRPr="003D4B5F">
        <w:rPr>
          <w:color w:val="1A1A1A"/>
          <w:shd w:val="clear" w:color="auto" w:fill="FFFFFF"/>
          <w:lang w:val="en-US"/>
        </w:rPr>
        <w:t xml:space="preserve">34 </w:t>
      </w:r>
      <w:r w:rsidRPr="003D4B5F">
        <w:rPr>
          <w:color w:val="1A1A1A"/>
          <w:shd w:val="clear" w:color="auto" w:fill="FFFFFF"/>
        </w:rPr>
        <w:t>Р</w:t>
      </w:r>
      <w:r w:rsidRPr="003D4B5F">
        <w:rPr>
          <w:color w:val="1A1A1A"/>
          <w:shd w:val="clear" w:color="auto" w:fill="FFFFFF"/>
          <w:lang w:val="en-US"/>
        </w:rPr>
        <w:t>.</w:t>
      </w:r>
      <w:proofErr w:type="gramEnd"/>
    </w:p>
    <w:p w:rsidR="00E4300F" w:rsidRPr="0094561B" w:rsidRDefault="00E4300F" w:rsidP="00E4300F">
      <w:pPr>
        <w:autoSpaceDE w:val="0"/>
        <w:autoSpaceDN w:val="0"/>
        <w:adjustRightInd w:val="0"/>
        <w:jc w:val="both"/>
        <w:rPr>
          <w:color w:val="1A1A1A"/>
          <w:shd w:val="clear" w:color="auto" w:fill="FFFFFF"/>
        </w:rPr>
      </w:pPr>
      <w:r w:rsidRPr="003D4B5F">
        <w:rPr>
          <w:lang w:val="en-US"/>
        </w:rPr>
        <w:t>7. Simakov SK, Stegnitskiy Yu. // Ore Energ Res Geol. 2021</w:t>
      </w:r>
      <w:proofErr w:type="gramStart"/>
      <w:r w:rsidRPr="003D4B5F">
        <w:rPr>
          <w:lang w:val="en-US"/>
        </w:rPr>
        <w:t>..V</w:t>
      </w:r>
      <w:proofErr w:type="gramEnd"/>
      <w:r w:rsidRPr="003D4B5F">
        <w:rPr>
          <w:lang w:val="en-US"/>
        </w:rPr>
        <w:t xml:space="preserve">. 7. </w:t>
      </w:r>
      <w:r w:rsidRPr="0094561B">
        <w:t>100013.</w:t>
      </w:r>
      <w:r w:rsidRPr="0094561B">
        <w:rPr>
          <w:color w:val="1A1A1A"/>
          <w:shd w:val="clear" w:color="auto" w:fill="FFFFFF"/>
        </w:rPr>
        <w:t xml:space="preserve"> </w:t>
      </w:r>
    </w:p>
    <w:p w:rsidR="00834E83" w:rsidRPr="0094561B" w:rsidRDefault="00834E83" w:rsidP="001B5DED">
      <w:pPr>
        <w:pStyle w:val="ab"/>
        <w:tabs>
          <w:tab w:val="left" w:pos="0"/>
          <w:tab w:val="left" w:pos="6804"/>
        </w:tabs>
        <w:spacing w:after="200" w:line="276" w:lineRule="auto"/>
        <w:ind w:left="0"/>
      </w:pPr>
      <w:r w:rsidRPr="0094561B">
        <w:br w:type="page"/>
      </w:r>
    </w:p>
    <w:p w:rsidR="00C25BB0" w:rsidRPr="00872287" w:rsidRDefault="00C25BB0" w:rsidP="00C25BB0">
      <w:pPr>
        <w:pStyle w:val="a7"/>
        <w:rPr>
          <w:szCs w:val="24"/>
        </w:rPr>
      </w:pPr>
      <w:r>
        <w:lastRenderedPageBreak/>
        <w:t>СИНТЕЗ</w:t>
      </w:r>
      <w:r>
        <w:rPr>
          <w:szCs w:val="24"/>
        </w:rPr>
        <w:t xml:space="preserve"> КРИСТАЛЛОВ </w:t>
      </w:r>
      <w:r w:rsidRPr="0051580C">
        <w:rPr>
          <w:szCs w:val="24"/>
        </w:rPr>
        <w:t>β</w:t>
      </w:r>
      <w:r w:rsidRPr="00605C0F">
        <w:rPr>
          <w:szCs w:val="24"/>
        </w:rPr>
        <w:t>-Ga</w:t>
      </w:r>
      <w:r w:rsidRPr="00605C0F">
        <w:rPr>
          <w:szCs w:val="24"/>
          <w:vertAlign w:val="subscript"/>
        </w:rPr>
        <w:t>4</w:t>
      </w:r>
      <w:r w:rsidRPr="00605C0F">
        <w:rPr>
          <w:szCs w:val="24"/>
        </w:rPr>
        <w:t>GeO</w:t>
      </w:r>
      <w:r w:rsidRPr="00605C0F">
        <w:rPr>
          <w:szCs w:val="24"/>
          <w:vertAlign w:val="subscript"/>
        </w:rPr>
        <w:t>8</w:t>
      </w:r>
      <w:proofErr w:type="gramStart"/>
      <w:r>
        <w:t xml:space="preserve"> И</w:t>
      </w:r>
      <w:proofErr w:type="gramEnd"/>
      <w:r>
        <w:t xml:space="preserve"> ИХ </w:t>
      </w:r>
      <w:r w:rsidRPr="00605C0F">
        <w:rPr>
          <w:szCs w:val="24"/>
        </w:rPr>
        <w:t>СТАБИЛЬНОСТ</w:t>
      </w:r>
      <w:r>
        <w:rPr>
          <w:szCs w:val="24"/>
        </w:rPr>
        <w:t>Ь</w:t>
      </w:r>
      <w:r w:rsidRPr="00605C0F">
        <w:rPr>
          <w:szCs w:val="24"/>
        </w:rPr>
        <w:t xml:space="preserve"> </w:t>
      </w:r>
      <w:r w:rsidRPr="003C4F8C">
        <w:rPr>
          <w:szCs w:val="24"/>
        </w:rPr>
        <w:t>В ЭКСТРЕМАЛЬНЫХ ТЕРМИЧЕСКИХ И БАРИЧЕСКИХ УСЛОВИЯХ</w:t>
      </w:r>
    </w:p>
    <w:p w:rsidR="00C25BB0" w:rsidRPr="00BD05A9" w:rsidRDefault="00C25BB0" w:rsidP="00C25BB0"/>
    <w:p w:rsidR="00C25BB0" w:rsidRPr="00BD05A9" w:rsidRDefault="00C25BB0" w:rsidP="00C25BB0">
      <w:pPr>
        <w:pStyle w:val="a3"/>
      </w:pPr>
      <w:r w:rsidRPr="00605C0F">
        <w:rPr>
          <w:u w:val="single"/>
        </w:rPr>
        <w:t>А.В.</w:t>
      </w:r>
      <w:r>
        <w:rPr>
          <w:u w:val="single"/>
        </w:rPr>
        <w:t xml:space="preserve"> </w:t>
      </w:r>
      <w:r w:rsidRPr="00605C0F">
        <w:rPr>
          <w:u w:val="single"/>
        </w:rPr>
        <w:t>Спивак</w:t>
      </w:r>
      <w:proofErr w:type="gramStart"/>
      <w:r w:rsidRPr="00872287">
        <w:rPr>
          <w:u w:val="single"/>
          <w:vertAlign w:val="superscript"/>
        </w:rPr>
        <w:t>1</w:t>
      </w:r>
      <w:proofErr w:type="gramEnd"/>
      <w:r w:rsidRPr="00F0429E">
        <w:rPr>
          <w:u w:val="single"/>
          <w:vertAlign w:val="superscript"/>
        </w:rPr>
        <w:t>, *</w:t>
      </w:r>
      <w:r w:rsidRPr="00872287">
        <w:rPr>
          <w:u w:val="single"/>
          <w:vertAlign w:val="superscript"/>
        </w:rPr>
        <w:t>)</w:t>
      </w:r>
      <w:r w:rsidRPr="00872287">
        <w:rPr>
          <w:u w:val="single"/>
        </w:rPr>
        <w:t>,</w:t>
      </w:r>
      <w:r w:rsidRPr="00605C0F">
        <w:t xml:space="preserve"> Т.В. Сеткова</w:t>
      </w:r>
      <w:r w:rsidRPr="009C5A08">
        <w:rPr>
          <w:vertAlign w:val="superscript"/>
        </w:rPr>
        <w:t>1</w:t>
      </w:r>
      <w:r>
        <w:rPr>
          <w:vertAlign w:val="superscript"/>
        </w:rPr>
        <w:t>)</w:t>
      </w:r>
      <w:r w:rsidRPr="00605C0F">
        <w:t xml:space="preserve">, Л.А. Горелова </w:t>
      </w:r>
      <w:r w:rsidRPr="009C5A08">
        <w:rPr>
          <w:vertAlign w:val="superscript"/>
        </w:rPr>
        <w:t>2</w:t>
      </w:r>
      <w:r>
        <w:rPr>
          <w:vertAlign w:val="superscript"/>
        </w:rPr>
        <w:t>)</w:t>
      </w:r>
      <w:r w:rsidRPr="00605C0F">
        <w:t xml:space="preserve">, О.С. Верещагин </w:t>
      </w:r>
      <w:r w:rsidRPr="009C5A08">
        <w:rPr>
          <w:vertAlign w:val="superscript"/>
        </w:rPr>
        <w:t>2</w:t>
      </w:r>
      <w:r>
        <w:rPr>
          <w:vertAlign w:val="superscript"/>
        </w:rPr>
        <w:t>)</w:t>
      </w:r>
      <w:r>
        <w:t>, В.Н. Ковалев</w:t>
      </w:r>
      <w:r w:rsidRPr="009C5A08">
        <w:rPr>
          <w:vertAlign w:val="superscript"/>
        </w:rPr>
        <w:t>1</w:t>
      </w:r>
      <w:r>
        <w:rPr>
          <w:vertAlign w:val="superscript"/>
        </w:rPr>
        <w:t>)</w:t>
      </w:r>
      <w:r w:rsidRPr="00605C0F">
        <w:t>, Е.С.</w:t>
      </w:r>
      <w:r>
        <w:t xml:space="preserve"> </w:t>
      </w:r>
      <w:r w:rsidRPr="00605C0F">
        <w:t>Захарченко</w:t>
      </w:r>
      <w:r w:rsidRPr="009C5A08">
        <w:rPr>
          <w:vertAlign w:val="superscript"/>
        </w:rPr>
        <w:t>1)</w:t>
      </w:r>
    </w:p>
    <w:p w:rsidR="00C25BB0" w:rsidRPr="00BD05A9" w:rsidRDefault="00C25BB0" w:rsidP="00C25BB0">
      <w:pPr>
        <w:pStyle w:val="a5"/>
      </w:pPr>
      <w:r w:rsidRPr="00BD05A9">
        <w:rPr>
          <w:vertAlign w:val="superscript"/>
        </w:rPr>
        <w:t>1)</w:t>
      </w:r>
      <w:r w:rsidRPr="009C5A08">
        <w:t>Институт экспериментальной минералогии им. академика Д.С Коржинского РАН</w:t>
      </w:r>
      <w:r w:rsidRPr="00BD05A9">
        <w:t xml:space="preserve">, </w:t>
      </w:r>
      <w:r>
        <w:t>Черноголовка</w:t>
      </w:r>
    </w:p>
    <w:p w:rsidR="00C25BB0" w:rsidRPr="009C5A08" w:rsidRDefault="00C25BB0" w:rsidP="00C25BB0">
      <w:pPr>
        <w:pStyle w:val="a5"/>
      </w:pPr>
      <w:r w:rsidRPr="00BD05A9">
        <w:rPr>
          <w:vertAlign w:val="superscript"/>
        </w:rPr>
        <w:t>2)</w:t>
      </w:r>
      <w:r w:rsidRPr="009C5A08">
        <w:t>Санкт-Петербургский государственный университет</w:t>
      </w:r>
      <w:r w:rsidRPr="00BD05A9">
        <w:t xml:space="preserve">, </w:t>
      </w:r>
      <w:r w:rsidRPr="009C5A08">
        <w:t>Санкт-Петербург</w:t>
      </w:r>
    </w:p>
    <w:p w:rsidR="00C25BB0" w:rsidRPr="00605C0F" w:rsidRDefault="00C25BB0" w:rsidP="00C25BB0">
      <w:pPr>
        <w:pStyle w:val="a5"/>
      </w:pPr>
      <w:r w:rsidRPr="00605C0F">
        <w:rPr>
          <w:vertAlign w:val="superscript"/>
        </w:rPr>
        <w:t>*</w:t>
      </w:r>
      <w:r w:rsidRPr="009C5A08">
        <w:rPr>
          <w:lang w:val="en-US"/>
        </w:rPr>
        <w:t>spivak</w:t>
      </w:r>
      <w:r w:rsidRPr="009C5A08">
        <w:t>@</w:t>
      </w:r>
      <w:r w:rsidRPr="009C5A08">
        <w:rPr>
          <w:lang w:val="en-US"/>
        </w:rPr>
        <w:t>iem</w:t>
      </w:r>
      <w:r w:rsidRPr="009C5A08">
        <w:t>.</w:t>
      </w:r>
      <w:r w:rsidRPr="009C5A08">
        <w:rPr>
          <w:lang w:val="en-US"/>
        </w:rPr>
        <w:t>ac</w:t>
      </w:r>
      <w:r w:rsidRPr="009C5A08">
        <w:t>.</w:t>
      </w:r>
      <w:r w:rsidRPr="009C5A08">
        <w:rPr>
          <w:lang w:val="en-US"/>
        </w:rPr>
        <w:t>ru</w:t>
      </w:r>
    </w:p>
    <w:p w:rsidR="00C25BB0" w:rsidRPr="00BD05A9" w:rsidRDefault="00C25BB0" w:rsidP="00C25BB0"/>
    <w:p w:rsidR="00C25BB0" w:rsidRDefault="00C25BB0" w:rsidP="00C25BB0">
      <w:pPr>
        <w:ind w:firstLine="567"/>
        <w:jc w:val="both"/>
      </w:pPr>
      <w:r w:rsidRPr="009C5A08">
        <w:t xml:space="preserve">Германаты галлия могут рассматриваться как структурные аналоги силикатов и алюмосиликатов, имеющих большое значение в науках о Земле. </w:t>
      </w:r>
      <w:r>
        <w:t>Благодаря своим уникальным физическим и химическим свойствам, германаты галлия представляют интерес и для материаловедения. Порошки β-Ga</w:t>
      </w:r>
      <w:r w:rsidRPr="00350FEF">
        <w:rPr>
          <w:vertAlign w:val="subscript"/>
        </w:rPr>
        <w:t>4</w:t>
      </w:r>
      <w:r>
        <w:t>GeO</w:t>
      </w:r>
      <w:r w:rsidRPr="00350FEF">
        <w:rPr>
          <w:vertAlign w:val="subscript"/>
        </w:rPr>
        <w:t>8</w:t>
      </w:r>
      <w:r>
        <w:t>, легированные ионами Tb</w:t>
      </w:r>
      <w:r w:rsidRPr="00350FEF">
        <w:rPr>
          <w:vertAlign w:val="superscript"/>
        </w:rPr>
        <w:t>3+</w:t>
      </w:r>
      <w:r>
        <w:t xml:space="preserve"> или  Cr</w:t>
      </w:r>
      <w:r w:rsidRPr="00350FEF">
        <w:rPr>
          <w:vertAlign w:val="superscript"/>
        </w:rPr>
        <w:t>3+</w:t>
      </w:r>
      <w:r>
        <w:t>, могут быть использованы как передовые люминесцентные материалы [1, 2]. Важной характеристикой для практического применения материалов, в том числе люминесцентных, является стабильность их кристаллической структуры в экстремальных термических и барических условиях. В данной работе сообщается о разработке гидротермального метода синтеза монокристаллов β-Ga</w:t>
      </w:r>
      <w:r w:rsidRPr="00350FEF">
        <w:rPr>
          <w:vertAlign w:val="subscript"/>
        </w:rPr>
        <w:t>4</w:t>
      </w:r>
      <w:r>
        <w:t>GeO</w:t>
      </w:r>
      <w:r w:rsidRPr="00350FEF">
        <w:rPr>
          <w:vertAlign w:val="subscript"/>
        </w:rPr>
        <w:t>8</w:t>
      </w:r>
      <w:r>
        <w:t>, уточнении кристаллической структуры, изучении термической и барической стабильности этого соединения методом спектроскопии комбинационного рассеяния (</w:t>
      </w:r>
      <w:proofErr w:type="gramStart"/>
      <w:r>
        <w:t>КР</w:t>
      </w:r>
      <w:proofErr w:type="gramEnd"/>
      <w:r>
        <w:t>).</w:t>
      </w:r>
    </w:p>
    <w:p w:rsidR="00C25BB0" w:rsidRDefault="00C25BB0" w:rsidP="00C25BB0">
      <w:pPr>
        <w:ind w:firstLine="567"/>
        <w:jc w:val="both"/>
      </w:pPr>
      <w:r>
        <w:t>Синтез кристаллов осуществляли в термоградиентных гидротермальных условиях при температуре 600/650</w:t>
      </w:r>
      <w:proofErr w:type="gramStart"/>
      <w:r>
        <w:t xml:space="preserve"> °С</w:t>
      </w:r>
      <w:proofErr w:type="gramEnd"/>
      <w:r>
        <w:t xml:space="preserve"> и давлении 100 МПа. Для изучения полученных кристаллов применялся комплекс аналитических методов: оптическая и сканирующая электронная микроскопия, рентгеновская дифракция, КР-спектроскопия при нормальных и высоких температурах (до 600 ºС) с использованием высокотемпературной приставки, КР-спектроскопия при высоких давлениях (до 30 ГПа)  с использованием ячейки с алмазными наковальнями. </w:t>
      </w:r>
    </w:p>
    <w:p w:rsidR="00C25BB0" w:rsidRDefault="00C25BB0" w:rsidP="00C25BB0">
      <w:pPr>
        <w:ind w:firstLine="567"/>
        <w:jc w:val="both"/>
      </w:pPr>
      <w:r>
        <w:t>В результате проведенных экспериментов были получены бесцветные кристаллы размером до 200 мкм</w:t>
      </w:r>
      <w:r w:rsidRPr="003C4F8C">
        <w:t xml:space="preserve"> </w:t>
      </w:r>
      <w:r>
        <w:t>высокотемпературной модификации β-Ga</w:t>
      </w:r>
      <w:r w:rsidRPr="00350FEF">
        <w:rPr>
          <w:vertAlign w:val="subscript"/>
        </w:rPr>
        <w:t>4</w:t>
      </w:r>
      <w:r>
        <w:t>GeO</w:t>
      </w:r>
      <w:r w:rsidRPr="00350FEF">
        <w:rPr>
          <w:vertAlign w:val="subscript"/>
        </w:rPr>
        <w:t>8</w:t>
      </w:r>
      <w:r>
        <w:t xml:space="preserve"> [3]. </w:t>
      </w:r>
      <w:proofErr w:type="gramStart"/>
      <w:r>
        <w:t>Галлиевый</w:t>
      </w:r>
      <w:proofErr w:type="gramEnd"/>
      <w:r>
        <w:t xml:space="preserve"> германат формировался в виде отдельных кристаллов, двойников, тройников и их сростков. Морфология кристаллов характеризуется псевдотетрагональным габитусом. Методом Ритвельда установлено, что синтезированное соединение относится к структурному типу Fe</w:t>
      </w:r>
      <w:r w:rsidRPr="00847C3D">
        <w:rPr>
          <w:vertAlign w:val="subscript"/>
        </w:rPr>
        <w:t>3</w:t>
      </w:r>
      <w:r>
        <w:t>Ge</w:t>
      </w:r>
      <w:r w:rsidRPr="00847C3D">
        <w:rPr>
          <w:vertAlign w:val="subscript"/>
        </w:rPr>
        <w:t>2</w:t>
      </w:r>
      <w:r>
        <w:t>O</w:t>
      </w:r>
      <w:r w:rsidRPr="00847C3D">
        <w:rPr>
          <w:vertAlign w:val="subscript"/>
        </w:rPr>
        <w:t>8</w:t>
      </w:r>
      <w:r>
        <w:t xml:space="preserve"> (пр.гр. </w:t>
      </w:r>
      <w:r w:rsidRPr="00847C3D">
        <w:rPr>
          <w:i/>
        </w:rPr>
        <w:t>P</w:t>
      </w:r>
      <w:r>
        <w:t>2</w:t>
      </w:r>
      <w:r w:rsidRPr="00847C3D">
        <w:rPr>
          <w:vertAlign w:val="subscript"/>
        </w:rPr>
        <w:t>1</w:t>
      </w:r>
      <w:r>
        <w:t>/</w:t>
      </w:r>
      <w:r w:rsidRPr="00847C3D">
        <w:rPr>
          <w:i/>
        </w:rPr>
        <w:t>c</w:t>
      </w:r>
      <w:r>
        <w:t xml:space="preserve">) с параметрами решетки </w:t>
      </w:r>
      <w:r w:rsidRPr="00847C3D">
        <w:rPr>
          <w:i/>
        </w:rPr>
        <w:t>a</w:t>
      </w:r>
      <w:r>
        <w:t xml:space="preserve"> = 8.2714(2), </w:t>
      </w:r>
      <w:r w:rsidRPr="00847C3D">
        <w:rPr>
          <w:i/>
        </w:rPr>
        <w:t>b</w:t>
      </w:r>
      <w:r>
        <w:t xml:space="preserve"> = 8.2402(2), </w:t>
      </w:r>
      <w:r w:rsidRPr="00847C3D">
        <w:rPr>
          <w:i/>
        </w:rPr>
        <w:t>c</w:t>
      </w:r>
      <w:r>
        <w:t xml:space="preserve"> = 9.0900(2) Å, </w:t>
      </w:r>
      <w:r w:rsidRPr="00847C3D">
        <w:rPr>
          <w:i/>
        </w:rPr>
        <w:t>β</w:t>
      </w:r>
      <w:r>
        <w:t xml:space="preserve"> = 117.676(1) º, </w:t>
      </w:r>
      <w:r w:rsidRPr="00847C3D">
        <w:rPr>
          <w:i/>
        </w:rPr>
        <w:t>V</w:t>
      </w:r>
      <w:r>
        <w:t xml:space="preserve"> = 548.67(2) Å</w:t>
      </w:r>
      <w:r w:rsidRPr="00847C3D">
        <w:rPr>
          <w:vertAlign w:val="superscript"/>
        </w:rPr>
        <w:t>3</w:t>
      </w:r>
      <w:r>
        <w:t xml:space="preserve"> (</w:t>
      </w:r>
      <w:r w:rsidRPr="00847C3D">
        <w:rPr>
          <w:i/>
        </w:rPr>
        <w:t>Rwp</w:t>
      </w:r>
      <w:r>
        <w:t xml:space="preserve"> = 2 %). Данные КР-спектроскопии в интервале температур 25 – 600</w:t>
      </w:r>
      <w:proofErr w:type="gramStart"/>
      <w:r>
        <w:t xml:space="preserve"> °С</w:t>
      </w:r>
      <w:proofErr w:type="gramEnd"/>
      <w:r>
        <w:t xml:space="preserve"> для соединения β-Ga</w:t>
      </w:r>
      <w:r w:rsidRPr="00847C3D">
        <w:rPr>
          <w:vertAlign w:val="subscript"/>
        </w:rPr>
        <w:t>4</w:t>
      </w:r>
      <w:r>
        <w:t>GeО</w:t>
      </w:r>
      <w:r w:rsidRPr="00847C3D">
        <w:rPr>
          <w:vertAlign w:val="subscript"/>
        </w:rPr>
        <w:t>8</w:t>
      </w:r>
      <w:r>
        <w:t xml:space="preserve"> показали, что полиморфных переходов в исследованном диапазоне температур не происходит. КР-спектроскопия β-Ga</w:t>
      </w:r>
      <w:r w:rsidRPr="00847C3D">
        <w:rPr>
          <w:vertAlign w:val="subscript"/>
        </w:rPr>
        <w:t>4</w:t>
      </w:r>
      <w:r>
        <w:t>GeО</w:t>
      </w:r>
      <w:r w:rsidRPr="00847C3D">
        <w:rPr>
          <w:vertAlign w:val="subscript"/>
        </w:rPr>
        <w:t>8</w:t>
      </w:r>
      <w:r>
        <w:t xml:space="preserve"> при давлении до 30 ГПа показала, что целостность материала хорошо сохраняется до </w:t>
      </w:r>
      <w:r>
        <w:rPr>
          <w:rFonts w:ascii="Segoe UI Symbol" w:hAnsi="Segoe UI Symbol" w:cs="Segoe UI Symbol"/>
        </w:rPr>
        <w:t>⁓</w:t>
      </w:r>
      <w:r>
        <w:t xml:space="preserve">11 ГПа, а возможные структурные изменения возникают в два этапа при </w:t>
      </w:r>
      <w:r>
        <w:rPr>
          <w:rFonts w:ascii="Segoe UI Symbol" w:hAnsi="Segoe UI Symbol" w:cs="Segoe UI Symbol"/>
        </w:rPr>
        <w:t>⁓</w:t>
      </w:r>
      <w:r>
        <w:t xml:space="preserve">11 и </w:t>
      </w:r>
      <w:r>
        <w:rPr>
          <w:rFonts w:ascii="Segoe UI Symbol" w:hAnsi="Segoe UI Symbol" w:cs="Segoe UI Symbol"/>
        </w:rPr>
        <w:t>⁓</w:t>
      </w:r>
      <w:r>
        <w:t>17 ГПа. После завершения барического и термального воздействия и последующих декомпрессии и охлаждения КР-спектры β-Ga</w:t>
      </w:r>
      <w:r w:rsidRPr="00847C3D">
        <w:rPr>
          <w:vertAlign w:val="subscript"/>
        </w:rPr>
        <w:t>4</w:t>
      </w:r>
      <w:r>
        <w:t>GeО</w:t>
      </w:r>
      <w:r w:rsidRPr="00847C3D">
        <w:rPr>
          <w:vertAlign w:val="subscript"/>
        </w:rPr>
        <w:t>8</w:t>
      </w:r>
      <w:r>
        <w:t xml:space="preserve"> повторяет исходный спектр при стандартных условиях с незначительным смещением основных полос на 1-3 см</w:t>
      </w:r>
      <w:r w:rsidRPr="003C4F8C">
        <w:rPr>
          <w:vertAlign w:val="superscript"/>
        </w:rPr>
        <w:t>-1</w:t>
      </w:r>
      <w:r>
        <w:t>.</w:t>
      </w:r>
    </w:p>
    <w:p w:rsidR="00C25BB0" w:rsidRDefault="00C25BB0" w:rsidP="00C25BB0">
      <w:pPr>
        <w:ind w:firstLine="567"/>
        <w:jc w:val="both"/>
      </w:pPr>
      <w:r>
        <w:t>Полученные результаты показывают, что кристаллы β-Ga</w:t>
      </w:r>
      <w:r w:rsidRPr="00847C3D">
        <w:rPr>
          <w:vertAlign w:val="subscript"/>
        </w:rPr>
        <w:t>4</w:t>
      </w:r>
      <w:r>
        <w:t>GeO</w:t>
      </w:r>
      <w:r w:rsidRPr="00847C3D">
        <w:rPr>
          <w:vertAlign w:val="subscript"/>
        </w:rPr>
        <w:t>8</w:t>
      </w:r>
      <w:r>
        <w:t xml:space="preserve"> могут быть перспективны для применения в условиях повышенных температуры и давления. Это делает кристаллы β-Ga</w:t>
      </w:r>
      <w:r w:rsidRPr="00847C3D">
        <w:rPr>
          <w:vertAlign w:val="subscript"/>
        </w:rPr>
        <w:t>4</w:t>
      </w:r>
      <w:r>
        <w:t>GeO</w:t>
      </w:r>
      <w:r w:rsidRPr="00847C3D">
        <w:rPr>
          <w:vertAlign w:val="subscript"/>
        </w:rPr>
        <w:t>8</w:t>
      </w:r>
      <w:r>
        <w:t xml:space="preserve"> привлекательными в качестве люминесцентных термометров в широком спектре приложений.</w:t>
      </w:r>
    </w:p>
    <w:p w:rsidR="00C25BB0" w:rsidRDefault="00C25BB0" w:rsidP="00C25BB0">
      <w:pPr>
        <w:ind w:firstLine="567"/>
        <w:jc w:val="both"/>
      </w:pPr>
    </w:p>
    <w:p w:rsidR="00C25BB0" w:rsidRPr="003C4F8C" w:rsidRDefault="00C25BB0" w:rsidP="00C25BB0">
      <w:pPr>
        <w:ind w:firstLine="567"/>
        <w:jc w:val="both"/>
        <w:rPr>
          <w:i/>
        </w:rPr>
      </w:pPr>
      <w:r w:rsidRPr="003C4F8C">
        <w:rPr>
          <w:i/>
        </w:rPr>
        <w:t>Работа выполнена при поддержке гранта РНФ №24-27-00078.</w:t>
      </w:r>
    </w:p>
    <w:p w:rsidR="00C25BB0" w:rsidRDefault="00C25BB0" w:rsidP="00C25BB0">
      <w:pPr>
        <w:ind w:firstLine="567"/>
        <w:jc w:val="both"/>
      </w:pPr>
    </w:p>
    <w:p w:rsidR="00C25BB0" w:rsidRPr="009C5A08" w:rsidRDefault="00C25BB0" w:rsidP="00C25BB0">
      <w:pPr>
        <w:ind w:firstLine="567"/>
        <w:jc w:val="both"/>
        <w:rPr>
          <w:lang w:val="en-US"/>
        </w:rPr>
      </w:pPr>
      <w:r>
        <w:rPr>
          <w:lang w:val="en-US"/>
        </w:rPr>
        <w:t>1</w:t>
      </w:r>
      <w:r w:rsidRPr="003C4F8C">
        <w:rPr>
          <w:lang w:val="en-US"/>
        </w:rPr>
        <w:t>.</w:t>
      </w:r>
      <w:r w:rsidRPr="009C5A08">
        <w:rPr>
          <w:lang w:val="en-US"/>
        </w:rPr>
        <w:t xml:space="preserve"> Fu, X., Liu, Y., Meng, Y., &amp; Zhang, H. J. </w:t>
      </w:r>
      <w:r w:rsidRPr="003C4F8C">
        <w:rPr>
          <w:lang w:val="en-US"/>
        </w:rPr>
        <w:t xml:space="preserve">// </w:t>
      </w:r>
      <w:proofErr w:type="gramStart"/>
      <w:r w:rsidRPr="009C5A08">
        <w:rPr>
          <w:lang w:val="en-US"/>
        </w:rPr>
        <w:t>Luminesc.,</w:t>
      </w:r>
      <w:proofErr w:type="gramEnd"/>
      <w:r w:rsidRPr="003C4F8C">
        <w:rPr>
          <w:lang w:val="en-US"/>
        </w:rPr>
        <w:t xml:space="preserve"> </w:t>
      </w:r>
      <w:r w:rsidRPr="009C5A08">
        <w:rPr>
          <w:lang w:val="en-US"/>
        </w:rPr>
        <w:t>2021,</w:t>
      </w:r>
      <w:r w:rsidRPr="003C4F8C">
        <w:rPr>
          <w:lang w:val="en-US"/>
        </w:rPr>
        <w:t xml:space="preserve"> </w:t>
      </w:r>
      <w:r w:rsidRPr="009C5A08">
        <w:rPr>
          <w:lang w:val="en-US"/>
        </w:rPr>
        <w:t xml:space="preserve">237, 118149. </w:t>
      </w:r>
    </w:p>
    <w:p w:rsidR="00C25BB0" w:rsidRPr="003C4F8C" w:rsidRDefault="00C25BB0" w:rsidP="00C25BB0">
      <w:pPr>
        <w:ind w:firstLine="567"/>
        <w:jc w:val="both"/>
        <w:rPr>
          <w:lang w:val="en-US"/>
        </w:rPr>
      </w:pPr>
      <w:r>
        <w:rPr>
          <w:lang w:val="en-US"/>
        </w:rPr>
        <w:t>2.</w:t>
      </w:r>
      <w:r w:rsidRPr="009C5A08">
        <w:rPr>
          <w:lang w:val="en-US"/>
        </w:rPr>
        <w:t xml:space="preserve"> Yao L., Shao Q., Shi M., Shang T., Dong Y., Liang C., He J., and Jiang J </w:t>
      </w:r>
      <w:r w:rsidRPr="003C4F8C">
        <w:rPr>
          <w:lang w:val="en-US"/>
        </w:rPr>
        <w:t xml:space="preserve">// </w:t>
      </w:r>
      <w:r w:rsidRPr="009C5A08">
        <w:rPr>
          <w:lang w:val="en-US"/>
        </w:rPr>
        <w:t xml:space="preserve">Adv. </w:t>
      </w:r>
      <w:r w:rsidRPr="003C4F8C">
        <w:rPr>
          <w:lang w:val="en-US"/>
        </w:rPr>
        <w:t xml:space="preserve">Optical </w:t>
      </w:r>
      <w:proofErr w:type="gramStart"/>
      <w:r w:rsidRPr="003C4F8C">
        <w:rPr>
          <w:lang w:val="en-US"/>
        </w:rPr>
        <w:t>Mater.,</w:t>
      </w:r>
      <w:proofErr w:type="gramEnd"/>
      <w:r w:rsidRPr="003C4F8C">
        <w:rPr>
          <w:lang w:val="en-US"/>
        </w:rPr>
        <w:t xml:space="preserve"> 2022, 10, 2102229.</w:t>
      </w:r>
    </w:p>
    <w:p w:rsidR="00C25BB0" w:rsidRPr="00466871" w:rsidRDefault="00C25BB0" w:rsidP="00C25BB0">
      <w:pPr>
        <w:ind w:firstLine="567"/>
        <w:jc w:val="both"/>
        <w:rPr>
          <w:i/>
        </w:rPr>
      </w:pPr>
      <w:r>
        <w:rPr>
          <w:lang w:val="en-US"/>
        </w:rPr>
        <w:t>3.</w:t>
      </w:r>
      <w:r w:rsidRPr="009C5A08">
        <w:rPr>
          <w:lang w:val="en-US"/>
        </w:rPr>
        <w:t xml:space="preserve"> Agafonov V., Michel D., Kahn A., Perez Y Jorba M.</w:t>
      </w:r>
      <w:r w:rsidRPr="003C4F8C">
        <w:rPr>
          <w:lang w:val="en-US"/>
        </w:rPr>
        <w:t xml:space="preserve"> //</w:t>
      </w:r>
      <w:r w:rsidRPr="009C5A08">
        <w:rPr>
          <w:lang w:val="en-US"/>
        </w:rPr>
        <w:t xml:space="preserve"> J Cryst. </w:t>
      </w:r>
      <w:r>
        <w:t>Growth., 1985, 71, 12-16.</w:t>
      </w:r>
    </w:p>
    <w:p w:rsidR="00C25BB0" w:rsidRPr="00F5519C" w:rsidRDefault="00C25BB0" w:rsidP="001B5DED">
      <w:pPr>
        <w:pStyle w:val="ab"/>
        <w:tabs>
          <w:tab w:val="left" w:pos="0"/>
          <w:tab w:val="left" w:pos="6804"/>
        </w:tabs>
        <w:spacing w:after="200" w:line="276" w:lineRule="auto"/>
        <w:ind w:left="0"/>
      </w:pPr>
      <w:r w:rsidRPr="00F5519C">
        <w:br w:type="page"/>
      </w:r>
    </w:p>
    <w:p w:rsidR="00A30955" w:rsidRPr="00872287" w:rsidRDefault="00A30955" w:rsidP="00A30955">
      <w:pPr>
        <w:pStyle w:val="a7"/>
        <w:rPr>
          <w:szCs w:val="24"/>
        </w:rPr>
      </w:pPr>
      <w:r>
        <w:lastRenderedPageBreak/>
        <w:t xml:space="preserve">ПОВЕДЕНИЕ </w:t>
      </w:r>
      <w:r w:rsidRPr="001875C7">
        <w:rPr>
          <w:lang w:val="en-US"/>
        </w:rPr>
        <w:t>Si</w:t>
      </w:r>
      <w:r w:rsidRPr="001875C7">
        <w:rPr>
          <w:vertAlign w:val="subscript"/>
        </w:rPr>
        <w:t>1-</w:t>
      </w:r>
      <w:r w:rsidRPr="001875C7">
        <w:rPr>
          <w:vertAlign w:val="subscript"/>
          <w:lang w:val="en-US"/>
        </w:rPr>
        <w:t>x</w:t>
      </w:r>
      <w:r w:rsidRPr="001875C7">
        <w:rPr>
          <w:lang w:val="en-US"/>
        </w:rPr>
        <w:t>Ge</w:t>
      </w:r>
      <w:r w:rsidRPr="001875C7">
        <w:rPr>
          <w:vertAlign w:val="subscript"/>
          <w:lang w:val="en-US"/>
        </w:rPr>
        <w:t>x</w:t>
      </w:r>
      <w:r w:rsidRPr="001875C7">
        <w:rPr>
          <w:lang w:val="en-US"/>
        </w:rPr>
        <w:t>O</w:t>
      </w:r>
      <w:r w:rsidRPr="001875C7">
        <w:rPr>
          <w:vertAlign w:val="subscript"/>
        </w:rPr>
        <w:t>2</w:t>
      </w:r>
      <w:r w:rsidRPr="00792681">
        <w:rPr>
          <w:b w:val="0"/>
        </w:rPr>
        <w:t xml:space="preserve"> </w:t>
      </w:r>
      <w:r>
        <w:t>ПРИ</w:t>
      </w:r>
      <w:r w:rsidRPr="003C4F8C">
        <w:rPr>
          <w:szCs w:val="24"/>
        </w:rPr>
        <w:t xml:space="preserve"> БАРИЧЕСК</w:t>
      </w:r>
      <w:r>
        <w:rPr>
          <w:szCs w:val="24"/>
        </w:rPr>
        <w:t xml:space="preserve">ОМ </w:t>
      </w:r>
      <w:r w:rsidRPr="001875C7">
        <w:rPr>
          <w:szCs w:val="24"/>
        </w:rPr>
        <w:t>ВОЗДЕЙСТВИИ</w:t>
      </w:r>
      <w:r w:rsidRPr="001875C7">
        <w:t xml:space="preserve"> ДО 30 ГПа ПО ДАННЫМ КР-СПЕКТОСКОПИИ</w:t>
      </w:r>
    </w:p>
    <w:p w:rsidR="00A30955" w:rsidRPr="00BD05A9" w:rsidRDefault="00A30955" w:rsidP="00A30955"/>
    <w:p w:rsidR="00A30955" w:rsidRPr="00BD05A9" w:rsidRDefault="00A30955" w:rsidP="00A30955">
      <w:pPr>
        <w:pStyle w:val="a3"/>
      </w:pPr>
      <w:r w:rsidRPr="00605C0F">
        <w:rPr>
          <w:u w:val="single"/>
        </w:rPr>
        <w:t>А.В.</w:t>
      </w:r>
      <w:r>
        <w:rPr>
          <w:u w:val="single"/>
        </w:rPr>
        <w:t xml:space="preserve"> </w:t>
      </w:r>
      <w:r w:rsidRPr="00605C0F">
        <w:rPr>
          <w:u w:val="single"/>
        </w:rPr>
        <w:t>Спивак</w:t>
      </w:r>
      <w:proofErr w:type="gramStart"/>
      <w:r w:rsidRPr="00872287">
        <w:rPr>
          <w:u w:val="single"/>
          <w:vertAlign w:val="superscript"/>
        </w:rPr>
        <w:t>1</w:t>
      </w:r>
      <w:proofErr w:type="gramEnd"/>
      <w:r w:rsidRPr="00F0429E">
        <w:rPr>
          <w:u w:val="single"/>
          <w:vertAlign w:val="superscript"/>
        </w:rPr>
        <w:t>, *</w:t>
      </w:r>
      <w:r w:rsidRPr="00872287">
        <w:rPr>
          <w:u w:val="single"/>
          <w:vertAlign w:val="superscript"/>
        </w:rPr>
        <w:t>)</w:t>
      </w:r>
      <w:r w:rsidRPr="00872287">
        <w:rPr>
          <w:u w:val="single"/>
        </w:rPr>
        <w:t>,</w:t>
      </w:r>
      <w:r w:rsidRPr="00605C0F">
        <w:t xml:space="preserve"> Т.В.</w:t>
      </w:r>
      <w:r>
        <w:t xml:space="preserve"> </w:t>
      </w:r>
      <w:r w:rsidRPr="00605C0F">
        <w:t>Сеткова</w:t>
      </w:r>
      <w:r w:rsidRPr="009C5A08">
        <w:rPr>
          <w:vertAlign w:val="superscript"/>
        </w:rPr>
        <w:t>1</w:t>
      </w:r>
      <w:r>
        <w:rPr>
          <w:vertAlign w:val="superscript"/>
        </w:rPr>
        <w:t>)</w:t>
      </w:r>
      <w:r w:rsidRPr="00605C0F">
        <w:t>,</w:t>
      </w:r>
      <w:r>
        <w:t xml:space="preserve"> В.Н.</w:t>
      </w:r>
      <w:r w:rsidRPr="00605C0F">
        <w:t xml:space="preserve"> </w:t>
      </w:r>
      <w:r>
        <w:t>Ковалев</w:t>
      </w:r>
      <w:r w:rsidRPr="009C5A08">
        <w:rPr>
          <w:vertAlign w:val="superscript"/>
        </w:rPr>
        <w:t>1</w:t>
      </w:r>
      <w:r>
        <w:rPr>
          <w:vertAlign w:val="superscript"/>
        </w:rPr>
        <w:t>)</w:t>
      </w:r>
      <w:r w:rsidRPr="00605C0F">
        <w:t>,</w:t>
      </w:r>
      <w:r>
        <w:t xml:space="preserve"> В.С.</w:t>
      </w:r>
      <w:r w:rsidRPr="00605C0F">
        <w:t xml:space="preserve"> </w:t>
      </w:r>
      <w:r>
        <w:t>Балицкий</w:t>
      </w:r>
      <w:r w:rsidRPr="001875C7">
        <w:rPr>
          <w:vertAlign w:val="superscript"/>
        </w:rPr>
        <w:t>1)</w:t>
      </w:r>
      <w:r>
        <w:t>,</w:t>
      </w:r>
      <w:r w:rsidRPr="00605C0F">
        <w:t xml:space="preserve"> Е.С.</w:t>
      </w:r>
      <w:r>
        <w:t xml:space="preserve"> </w:t>
      </w:r>
      <w:r w:rsidRPr="00605C0F">
        <w:t>Захарченко</w:t>
      </w:r>
      <w:r w:rsidRPr="009C5A08">
        <w:rPr>
          <w:vertAlign w:val="superscript"/>
        </w:rPr>
        <w:t>1)</w:t>
      </w:r>
    </w:p>
    <w:p w:rsidR="00A30955" w:rsidRPr="00BD05A9" w:rsidRDefault="00A30955" w:rsidP="00A30955">
      <w:pPr>
        <w:pStyle w:val="a5"/>
      </w:pPr>
      <w:r w:rsidRPr="00BD05A9">
        <w:rPr>
          <w:vertAlign w:val="superscript"/>
        </w:rPr>
        <w:t>1)</w:t>
      </w:r>
      <w:r w:rsidRPr="009C5A08">
        <w:t>Институт экспериментальной минералогии им. академика Д.С Коржинского РАН</w:t>
      </w:r>
      <w:r w:rsidRPr="00BD05A9">
        <w:t xml:space="preserve">, </w:t>
      </w:r>
      <w:r>
        <w:t>Черноголовка</w:t>
      </w:r>
    </w:p>
    <w:p w:rsidR="00A30955" w:rsidRPr="00605C0F" w:rsidRDefault="00A30955" w:rsidP="00A30955">
      <w:pPr>
        <w:pStyle w:val="a5"/>
      </w:pPr>
      <w:r w:rsidRPr="00605C0F">
        <w:rPr>
          <w:vertAlign w:val="superscript"/>
        </w:rPr>
        <w:t>*</w:t>
      </w:r>
      <w:r w:rsidRPr="009C5A08">
        <w:rPr>
          <w:lang w:val="en-US"/>
        </w:rPr>
        <w:t>spivak</w:t>
      </w:r>
      <w:r w:rsidRPr="009C5A08">
        <w:t>@</w:t>
      </w:r>
      <w:r w:rsidRPr="009C5A08">
        <w:rPr>
          <w:lang w:val="en-US"/>
        </w:rPr>
        <w:t>iem</w:t>
      </w:r>
      <w:r w:rsidRPr="009C5A08">
        <w:t>.</w:t>
      </w:r>
      <w:r w:rsidRPr="009C5A08">
        <w:rPr>
          <w:lang w:val="en-US"/>
        </w:rPr>
        <w:t>ac</w:t>
      </w:r>
      <w:r w:rsidRPr="009C5A08">
        <w:t>.</w:t>
      </w:r>
      <w:r w:rsidRPr="009C5A08">
        <w:rPr>
          <w:lang w:val="en-US"/>
        </w:rPr>
        <w:t>ru</w:t>
      </w:r>
    </w:p>
    <w:p w:rsidR="00A30955" w:rsidRPr="00BD05A9" w:rsidRDefault="00A30955" w:rsidP="00A30955"/>
    <w:p w:rsidR="00A30955" w:rsidRDefault="00A30955" w:rsidP="00A30955">
      <w:pPr>
        <w:ind w:firstLine="567"/>
        <w:jc w:val="both"/>
      </w:pPr>
      <w:r>
        <w:t>Химическое и структурное сходство кремнезема SiO</w:t>
      </w:r>
      <w:r w:rsidRPr="00A168B0">
        <w:rPr>
          <w:vertAlign w:val="subscript"/>
        </w:rPr>
        <w:t>2</w:t>
      </w:r>
      <w:r>
        <w:t xml:space="preserve"> и оксида германия GeO</w:t>
      </w:r>
      <w:r w:rsidRPr="00A168B0">
        <w:rPr>
          <w:vertAlign w:val="subscript"/>
        </w:rPr>
        <w:t>2</w:t>
      </w:r>
      <w:r>
        <w:t xml:space="preserve"> приводит к образованию твердого раствора состава Si</w:t>
      </w:r>
      <w:r w:rsidRPr="00A168B0">
        <w:rPr>
          <w:vertAlign w:val="subscript"/>
        </w:rPr>
        <w:t>1-x</w:t>
      </w:r>
      <w:r>
        <w:t>Ge</w:t>
      </w:r>
      <w:r w:rsidRPr="00A168B0">
        <w:rPr>
          <w:vertAlign w:val="subscript"/>
        </w:rPr>
        <w:t>x</w:t>
      </w:r>
      <w:r>
        <w:t>O</w:t>
      </w:r>
      <w:r w:rsidRPr="00A168B0">
        <w:rPr>
          <w:vertAlign w:val="subscript"/>
        </w:rPr>
        <w:t>2</w:t>
      </w:r>
      <w:r>
        <w:t>. Кристаллы α-Si</w:t>
      </w:r>
      <w:r w:rsidRPr="00A168B0">
        <w:rPr>
          <w:vertAlign w:val="subscript"/>
        </w:rPr>
        <w:t>1-x</w:t>
      </w:r>
      <w:r>
        <w:t>Ge</w:t>
      </w:r>
      <w:r w:rsidRPr="00A168B0">
        <w:rPr>
          <w:vertAlign w:val="subscript"/>
        </w:rPr>
        <w:t>x</w:t>
      </w:r>
      <w:r>
        <w:t>O</w:t>
      </w:r>
      <w:r w:rsidRPr="00A168B0">
        <w:rPr>
          <w:vertAlign w:val="subscript"/>
        </w:rPr>
        <w:t>2</w:t>
      </w:r>
      <w:r>
        <w:t xml:space="preserve"> обладают более высокими пьезоэлектрическими характеристиками (по сравнению с крайними членами твердого раствора) [1]. Важной характеристикой материалов, в том числе и пъезоэлектрических, является устойчивость их кристаллической структуры при высоких давлениях и/или температурах. Кристаллы α-Si</w:t>
      </w:r>
      <w:r w:rsidRPr="00A168B0">
        <w:rPr>
          <w:vertAlign w:val="subscript"/>
        </w:rPr>
        <w:t>1-x</w:t>
      </w:r>
      <w:r>
        <w:t>Ge</w:t>
      </w:r>
      <w:r w:rsidRPr="00A168B0">
        <w:rPr>
          <w:vertAlign w:val="subscript"/>
        </w:rPr>
        <w:t>x</w:t>
      </w:r>
      <w:r>
        <w:t>O</w:t>
      </w:r>
      <w:r w:rsidRPr="00A168B0">
        <w:rPr>
          <w:vertAlign w:val="subscript"/>
        </w:rPr>
        <w:t>2</w:t>
      </w:r>
      <w:r>
        <w:t xml:space="preserve"> хорошо изучены методами высокотемпературной спектроскопии комбинационного рассеяния (</w:t>
      </w:r>
      <w:proofErr w:type="gramStart"/>
      <w:r>
        <w:t>КР</w:t>
      </w:r>
      <w:proofErr w:type="gramEnd"/>
      <w:r>
        <w:t>) [2] и дифференциального термического анализа [1]. Вместе с этим твердые растворы слабо изучены при высоких давлениях</w:t>
      </w:r>
      <w:r w:rsidRPr="0080224D">
        <w:t xml:space="preserve"> [3]</w:t>
      </w:r>
      <w:r>
        <w:t>. В связи с этим представляется интересным изучение фазовых переходов твердого раствора α-Si</w:t>
      </w:r>
      <w:r w:rsidRPr="007B1158">
        <w:rPr>
          <w:vertAlign w:val="subscript"/>
        </w:rPr>
        <w:t>1-x</w:t>
      </w:r>
      <w:r>
        <w:t>Ge</w:t>
      </w:r>
      <w:r w:rsidRPr="007B1158">
        <w:rPr>
          <w:vertAlign w:val="subscript"/>
        </w:rPr>
        <w:t>x</w:t>
      </w:r>
      <w:r>
        <w:t>O</w:t>
      </w:r>
      <w:r w:rsidRPr="007B1158">
        <w:rPr>
          <w:vertAlign w:val="subscript"/>
        </w:rPr>
        <w:t>2</w:t>
      </w:r>
      <w:r>
        <w:t xml:space="preserve"> при высоких давлениях. </w:t>
      </w:r>
    </w:p>
    <w:p w:rsidR="00A30955" w:rsidRDefault="00A30955" w:rsidP="00A30955">
      <w:pPr>
        <w:ind w:firstLine="567"/>
        <w:jc w:val="both"/>
      </w:pPr>
      <w:r>
        <w:t>Кристаллы α-Si</w:t>
      </w:r>
      <w:r w:rsidRPr="007B1158">
        <w:rPr>
          <w:vertAlign w:val="subscript"/>
        </w:rPr>
        <w:t>1-x</w:t>
      </w:r>
      <w:r>
        <w:t>Ge</w:t>
      </w:r>
      <w:r w:rsidRPr="007B1158">
        <w:rPr>
          <w:vertAlign w:val="subscript"/>
        </w:rPr>
        <w:t>x</w:t>
      </w:r>
      <w:r>
        <w:t>O</w:t>
      </w:r>
      <w:r w:rsidRPr="007B1158">
        <w:rPr>
          <w:vertAlign w:val="subscript"/>
        </w:rPr>
        <w:t>2</w:t>
      </w:r>
      <w:r>
        <w:t xml:space="preserve"> </w:t>
      </w:r>
      <w:r w:rsidRPr="000F16A8">
        <w:t xml:space="preserve">синтезированы с использованием комплекса </w:t>
      </w:r>
      <w:r>
        <w:t>методик</w:t>
      </w:r>
      <w:r w:rsidRPr="000F16A8">
        <w:t xml:space="preserve"> выращивания кристаллов: гидротермальной (XGe = 0.09, 0.20), </w:t>
      </w:r>
      <w:r>
        <w:t>раствор-расплавной</w:t>
      </w:r>
      <w:r w:rsidRPr="000F16A8">
        <w:t xml:space="preserve"> (XGe = 0.45, 0.70) и реци</w:t>
      </w:r>
      <w:r>
        <w:t>ркуляционной</w:t>
      </w:r>
      <w:r w:rsidRPr="000F16A8">
        <w:t xml:space="preserve"> (XGe = 0.96). </w:t>
      </w:r>
      <w:r>
        <w:t>Рентгенофазовые</w:t>
      </w:r>
      <w:r w:rsidRPr="000F16A8">
        <w:t xml:space="preserve"> и спектроскопические исследования показали линейные зависимости структурных параметров и рамановского сдвига от содержания германия и подтвердили существование полной серии твердых растворов α-Si</w:t>
      </w:r>
      <w:r w:rsidRPr="007B1158">
        <w:rPr>
          <w:vertAlign w:val="subscript"/>
        </w:rPr>
        <w:t>1-x</w:t>
      </w:r>
      <w:r w:rsidRPr="000F16A8">
        <w:t>Ge</w:t>
      </w:r>
      <w:r w:rsidRPr="007B1158">
        <w:rPr>
          <w:vertAlign w:val="subscript"/>
        </w:rPr>
        <w:t>x</w:t>
      </w:r>
      <w:r w:rsidRPr="000F16A8">
        <w:t>O</w:t>
      </w:r>
      <w:r w:rsidRPr="007B1158">
        <w:rPr>
          <w:vertAlign w:val="subscript"/>
        </w:rPr>
        <w:t>2</w:t>
      </w:r>
      <w:r w:rsidRPr="000F16A8">
        <w:t xml:space="preserve">. Синтезированные образцы твердого раствора </w:t>
      </w:r>
      <w:r>
        <w:t xml:space="preserve">впервые </w:t>
      </w:r>
      <w:r w:rsidRPr="000F16A8">
        <w:t xml:space="preserve">исследованы методом </w:t>
      </w:r>
      <w:r>
        <w:t>КР-</w:t>
      </w:r>
      <w:r w:rsidRPr="000F16A8">
        <w:t>спектроскопии при давлениях до ~30 ГПа. Полученные результаты свидетельствуют о наличии фазового перехода "</w:t>
      </w:r>
      <w:proofErr w:type="gramStart"/>
      <w:r w:rsidRPr="000F16A8">
        <w:t>α-</w:t>
      </w:r>
      <w:proofErr w:type="gramEnd"/>
      <w:r w:rsidRPr="000F16A8">
        <w:t>кварц → посткварц" для α-Si</w:t>
      </w:r>
      <w:r w:rsidRPr="007B1158">
        <w:rPr>
          <w:vertAlign w:val="subscript"/>
        </w:rPr>
        <w:t>1-x</w:t>
      </w:r>
      <w:r w:rsidRPr="000F16A8">
        <w:t>Ge</w:t>
      </w:r>
      <w:r w:rsidRPr="007B1158">
        <w:rPr>
          <w:vertAlign w:val="subscript"/>
        </w:rPr>
        <w:t>x</w:t>
      </w:r>
      <w:r w:rsidRPr="000F16A8">
        <w:t>O</w:t>
      </w:r>
      <w:r w:rsidRPr="007B1158">
        <w:rPr>
          <w:vertAlign w:val="subscript"/>
        </w:rPr>
        <w:t>2</w:t>
      </w:r>
      <w:r w:rsidRPr="000F16A8">
        <w:t xml:space="preserve"> в исследованном диапазоне давлений. Для α-Si</w:t>
      </w:r>
      <w:r w:rsidRPr="007B1158">
        <w:rPr>
          <w:vertAlign w:val="subscript"/>
        </w:rPr>
        <w:t>1-x</w:t>
      </w:r>
      <w:r w:rsidRPr="000F16A8">
        <w:t>Ge</w:t>
      </w:r>
      <w:r w:rsidRPr="007B1158">
        <w:rPr>
          <w:vertAlign w:val="subscript"/>
        </w:rPr>
        <w:t>x</w:t>
      </w:r>
      <w:r w:rsidRPr="000F16A8">
        <w:t>O</w:t>
      </w:r>
      <w:r w:rsidRPr="007B1158">
        <w:rPr>
          <w:vertAlign w:val="subscript"/>
        </w:rPr>
        <w:t>2</w:t>
      </w:r>
      <w:r w:rsidRPr="000F16A8">
        <w:t xml:space="preserve"> с XGe = 0.09, 0.20 и 0.45 обнаружено образование возможной промежуточной фазы (кварц-</w:t>
      </w:r>
      <w:proofErr w:type="gramStart"/>
      <w:r w:rsidRPr="000F16A8">
        <w:t>II</w:t>
      </w:r>
      <w:proofErr w:type="gramEnd"/>
      <w:r w:rsidRPr="000F16A8">
        <w:t xml:space="preserve">) при 11, 10 и 7.5 ГПа соответственно. </w:t>
      </w:r>
      <w:r>
        <w:t>Установлены</w:t>
      </w:r>
      <w:r w:rsidRPr="000F16A8">
        <w:t xml:space="preserve"> линейные зависимости величины давления фазовых переходов от содержания германия. </w:t>
      </w:r>
      <w:r w:rsidRPr="0080224D">
        <w:t xml:space="preserve">При декомпрессии посткварцевая фаза оставалась стабильной, что было определено по спектрам комбинационного рассеяния для всех составов твердого раствора. </w:t>
      </w:r>
    </w:p>
    <w:p w:rsidR="00A30955" w:rsidRDefault="00A30955" w:rsidP="00A30955">
      <w:pPr>
        <w:ind w:firstLine="567"/>
        <w:jc w:val="both"/>
      </w:pPr>
      <w:r w:rsidRPr="0080224D">
        <w:t>Полученные экспериментальные результаты выявили корреляцию химического состава, спектроскопических характери</w:t>
      </w:r>
      <w:r>
        <w:t>стик и структурных деформаций при стандартных условиях</w:t>
      </w:r>
      <w:r w:rsidRPr="0080224D">
        <w:t xml:space="preserve"> и при высоких давлениях.</w:t>
      </w:r>
    </w:p>
    <w:p w:rsidR="00A30955" w:rsidRDefault="00A30955" w:rsidP="00A30955">
      <w:pPr>
        <w:ind w:firstLine="567"/>
        <w:jc w:val="both"/>
        <w:rPr>
          <w:i/>
        </w:rPr>
      </w:pPr>
    </w:p>
    <w:p w:rsidR="00A30955" w:rsidRPr="003C4F8C" w:rsidRDefault="00A30955" w:rsidP="00A30955">
      <w:pPr>
        <w:ind w:firstLine="567"/>
        <w:jc w:val="both"/>
        <w:rPr>
          <w:i/>
        </w:rPr>
      </w:pPr>
      <w:r w:rsidRPr="003C4F8C">
        <w:rPr>
          <w:i/>
        </w:rPr>
        <w:t>Работа выполнена при поддержке гранта РНФ №24-27-00078.</w:t>
      </w:r>
    </w:p>
    <w:p w:rsidR="00A30955" w:rsidRDefault="00A30955" w:rsidP="00A30955">
      <w:pPr>
        <w:ind w:firstLine="567"/>
        <w:jc w:val="both"/>
      </w:pPr>
    </w:p>
    <w:p w:rsidR="00A30955" w:rsidRPr="00864512" w:rsidRDefault="00A30955" w:rsidP="00A30955">
      <w:pPr>
        <w:jc w:val="both"/>
        <w:rPr>
          <w:bCs/>
          <w:lang w:val="en-US"/>
        </w:rPr>
      </w:pPr>
      <w:r w:rsidRPr="00210978">
        <w:rPr>
          <w:bCs/>
          <w:sz w:val="20"/>
          <w:szCs w:val="20"/>
          <w:lang w:val="en-US"/>
        </w:rPr>
        <w:t xml:space="preserve">1. </w:t>
      </w:r>
      <w:r w:rsidRPr="00864512">
        <w:rPr>
          <w:bCs/>
          <w:lang w:val="en-US"/>
        </w:rPr>
        <w:t xml:space="preserve">Balitsky V. et al. // 2007 IEEE International Frequency Control Symposium Joint with the 21st European Frequency and Time Forum. </w:t>
      </w:r>
      <w:proofErr w:type="gramStart"/>
      <w:r w:rsidRPr="00864512">
        <w:rPr>
          <w:bCs/>
          <w:lang w:val="en-US"/>
        </w:rPr>
        <w:t>IEEE, 2007.</w:t>
      </w:r>
      <w:proofErr w:type="gramEnd"/>
      <w:r w:rsidRPr="00864512">
        <w:rPr>
          <w:bCs/>
          <w:lang w:val="en-US"/>
        </w:rPr>
        <w:t xml:space="preserve"> P. 704–710.</w:t>
      </w:r>
    </w:p>
    <w:p w:rsidR="00A30955" w:rsidRPr="00864512" w:rsidRDefault="00A30955" w:rsidP="00A30955">
      <w:pPr>
        <w:jc w:val="both"/>
        <w:rPr>
          <w:bCs/>
          <w:lang w:val="en-US"/>
        </w:rPr>
      </w:pPr>
      <w:r w:rsidRPr="00864512">
        <w:rPr>
          <w:bCs/>
          <w:lang w:val="en-US"/>
        </w:rPr>
        <w:t xml:space="preserve">2. Ranieri V. et al. // Phys Rev B. 2009. V. 79. </w:t>
      </w:r>
      <w:proofErr w:type="gramStart"/>
      <w:r w:rsidRPr="00864512">
        <w:rPr>
          <w:bCs/>
          <w:lang w:val="en-US"/>
        </w:rPr>
        <w:t>№ 22.</w:t>
      </w:r>
      <w:proofErr w:type="gramEnd"/>
      <w:r w:rsidRPr="00864512">
        <w:rPr>
          <w:bCs/>
          <w:lang w:val="en-US"/>
        </w:rPr>
        <w:t xml:space="preserve"> </w:t>
      </w:r>
      <w:proofErr w:type="gramStart"/>
      <w:r w:rsidRPr="00864512">
        <w:rPr>
          <w:bCs/>
          <w:lang w:val="en-US"/>
        </w:rPr>
        <w:t>P. 224304.</w:t>
      </w:r>
      <w:proofErr w:type="gramEnd"/>
    </w:p>
    <w:p w:rsidR="00A30955" w:rsidRPr="0094561B" w:rsidRDefault="00A30955" w:rsidP="00A30955">
      <w:pPr>
        <w:jc w:val="both"/>
        <w:rPr>
          <w:bCs/>
        </w:rPr>
      </w:pPr>
      <w:r w:rsidRPr="00864512">
        <w:rPr>
          <w:bCs/>
          <w:lang w:val="en-US"/>
        </w:rPr>
        <w:t xml:space="preserve">3. Prakapenka V. P. et al // Journal of Physics and Chemistry of Solids. </w:t>
      </w:r>
      <w:r w:rsidRPr="0094561B">
        <w:rPr>
          <w:bCs/>
        </w:rPr>
        <w:t xml:space="preserve">2004. </w:t>
      </w:r>
      <w:r w:rsidRPr="00864512">
        <w:rPr>
          <w:bCs/>
          <w:lang w:val="en-US"/>
        </w:rPr>
        <w:t>V</w:t>
      </w:r>
      <w:r w:rsidRPr="0094561B">
        <w:rPr>
          <w:bCs/>
        </w:rPr>
        <w:t xml:space="preserve">. 65. № 8–9. </w:t>
      </w:r>
      <w:r w:rsidRPr="00864512">
        <w:rPr>
          <w:bCs/>
          <w:lang w:val="en-US"/>
        </w:rPr>
        <w:t>P</w:t>
      </w:r>
      <w:r w:rsidRPr="0094561B">
        <w:rPr>
          <w:bCs/>
        </w:rPr>
        <w:t>. 1537–1545.</w:t>
      </w:r>
    </w:p>
    <w:p w:rsidR="00A30955" w:rsidRPr="0094561B" w:rsidRDefault="00A30955" w:rsidP="001B5DED">
      <w:pPr>
        <w:pStyle w:val="ab"/>
        <w:tabs>
          <w:tab w:val="left" w:pos="0"/>
          <w:tab w:val="left" w:pos="6804"/>
        </w:tabs>
        <w:spacing w:after="200" w:line="276" w:lineRule="auto"/>
        <w:ind w:left="0"/>
      </w:pPr>
      <w:r w:rsidRPr="0094561B">
        <w:br w:type="page"/>
      </w:r>
    </w:p>
    <w:p w:rsidR="00B255FA" w:rsidRDefault="00B255FA" w:rsidP="00B255FA">
      <w:pPr>
        <w:jc w:val="center"/>
        <w:rPr>
          <w:b/>
          <w:bCs/>
        </w:rPr>
      </w:pPr>
      <w:r w:rsidRPr="00B47910">
        <w:rPr>
          <w:b/>
          <w:bCs/>
        </w:rPr>
        <w:lastRenderedPageBreak/>
        <w:t xml:space="preserve">ТРАНСПОРТ И ФРАКЦИОНИРОВАНИЕ </w:t>
      </w:r>
      <w:proofErr w:type="gramStart"/>
      <w:r w:rsidRPr="00B47910">
        <w:rPr>
          <w:b/>
          <w:bCs/>
        </w:rPr>
        <w:t>ЛЕТУЧИХ</w:t>
      </w:r>
      <w:proofErr w:type="gramEnd"/>
      <w:r w:rsidRPr="00B47910">
        <w:rPr>
          <w:b/>
          <w:bCs/>
        </w:rPr>
        <w:t xml:space="preserve"> В СУБДУЦИРУЕМЫХ </w:t>
      </w:r>
    </w:p>
    <w:p w:rsidR="00B255FA" w:rsidRPr="00B47910" w:rsidRDefault="00B255FA" w:rsidP="00B255FA">
      <w:pPr>
        <w:jc w:val="center"/>
        <w:rPr>
          <w:b/>
          <w:bCs/>
        </w:rPr>
      </w:pPr>
      <w:r w:rsidRPr="00B47910">
        <w:rPr>
          <w:b/>
          <w:bCs/>
        </w:rPr>
        <w:t>В МАНТИЮ МЕТАОСАДКАХ</w:t>
      </w:r>
    </w:p>
    <w:p w:rsidR="00B255FA" w:rsidRPr="00BD05A9" w:rsidRDefault="00B255FA" w:rsidP="00B255FA"/>
    <w:p w:rsidR="00B255FA" w:rsidRPr="00BD05A9" w:rsidRDefault="00B255FA" w:rsidP="00B255FA">
      <w:pPr>
        <w:pStyle w:val="a3"/>
      </w:pPr>
      <w:r>
        <w:rPr>
          <w:u w:val="single"/>
        </w:rPr>
        <w:t>А</w:t>
      </w:r>
      <w:r w:rsidRPr="00872287">
        <w:rPr>
          <w:u w:val="single"/>
        </w:rPr>
        <w:t>.</w:t>
      </w:r>
      <w:r>
        <w:rPr>
          <w:u w:val="single"/>
        </w:rPr>
        <w:t>Г</w:t>
      </w:r>
      <w:r w:rsidRPr="00872287">
        <w:rPr>
          <w:u w:val="single"/>
        </w:rPr>
        <w:t xml:space="preserve">. </w:t>
      </w:r>
      <w:r>
        <w:rPr>
          <w:u w:val="single"/>
        </w:rPr>
        <w:t>Сокол</w:t>
      </w:r>
      <w:proofErr w:type="gramStart"/>
      <w:r w:rsidRPr="00872287">
        <w:rPr>
          <w:u w:val="single"/>
          <w:vertAlign w:val="superscript"/>
        </w:rPr>
        <w:t>1</w:t>
      </w:r>
      <w:proofErr w:type="gramEnd"/>
      <w:r w:rsidRPr="00F0429E">
        <w:rPr>
          <w:u w:val="single"/>
          <w:vertAlign w:val="superscript"/>
        </w:rPr>
        <w:t>, *</w:t>
      </w:r>
      <w:r w:rsidRPr="00872287">
        <w:rPr>
          <w:u w:val="single"/>
        </w:rPr>
        <w:t>,</w:t>
      </w:r>
      <w:r w:rsidRPr="00BD05A9">
        <w:t xml:space="preserve"> </w:t>
      </w:r>
      <w:r>
        <w:t>О</w:t>
      </w:r>
      <w:r w:rsidRPr="00BD05A9">
        <w:t>.</w:t>
      </w:r>
      <w:r>
        <w:t>А</w:t>
      </w:r>
      <w:r w:rsidRPr="00BD05A9">
        <w:t>.</w:t>
      </w:r>
      <w:r>
        <w:t xml:space="preserve"> Козьменко</w:t>
      </w:r>
      <w:r>
        <w:rPr>
          <w:vertAlign w:val="superscript"/>
        </w:rPr>
        <w:t>1</w:t>
      </w:r>
      <w:r w:rsidRPr="00BD05A9">
        <w:t xml:space="preserve">, </w:t>
      </w:r>
      <w:r>
        <w:t>А</w:t>
      </w:r>
      <w:r w:rsidRPr="00BD05A9">
        <w:t>.</w:t>
      </w:r>
      <w:r>
        <w:t>Н</w:t>
      </w:r>
      <w:r w:rsidRPr="00BD05A9">
        <w:t>.</w:t>
      </w:r>
      <w:r>
        <w:t xml:space="preserve"> Крук</w:t>
      </w:r>
      <w:r w:rsidRPr="00BD05A9">
        <w:rPr>
          <w:vertAlign w:val="superscript"/>
        </w:rPr>
        <w:t>1</w:t>
      </w:r>
    </w:p>
    <w:p w:rsidR="00B255FA" w:rsidRDefault="00B255FA" w:rsidP="00B255FA">
      <w:pPr>
        <w:pStyle w:val="a5"/>
        <w:rPr>
          <w:vertAlign w:val="superscript"/>
        </w:rPr>
      </w:pPr>
      <w:r w:rsidRPr="00BD05A9">
        <w:rPr>
          <w:vertAlign w:val="superscript"/>
        </w:rPr>
        <w:t>1)</w:t>
      </w:r>
      <w:r w:rsidRPr="00B47910">
        <w:t xml:space="preserve"> </w:t>
      </w:r>
      <w:r>
        <w:t>ИГМ СО РАН, Новосибирск</w:t>
      </w:r>
      <w:r w:rsidRPr="00B47910">
        <w:rPr>
          <w:vertAlign w:val="superscript"/>
        </w:rPr>
        <w:t xml:space="preserve"> </w:t>
      </w:r>
    </w:p>
    <w:p w:rsidR="00B255FA" w:rsidRPr="00BE396D" w:rsidRDefault="00B255FA" w:rsidP="00B255FA">
      <w:pPr>
        <w:pStyle w:val="a5"/>
      </w:pPr>
      <w:r w:rsidRPr="00B47910">
        <w:rPr>
          <w:vertAlign w:val="superscript"/>
        </w:rPr>
        <w:t>*</w:t>
      </w:r>
      <w:r>
        <w:rPr>
          <w:lang w:val="en-US"/>
        </w:rPr>
        <w:t>sokola</w:t>
      </w:r>
      <w:r w:rsidRPr="00BE396D">
        <w:t>@</w:t>
      </w:r>
      <w:r>
        <w:rPr>
          <w:lang w:val="en-US"/>
        </w:rPr>
        <w:t>igm</w:t>
      </w:r>
      <w:r w:rsidRPr="00BE396D">
        <w:t>.</w:t>
      </w:r>
      <w:r>
        <w:rPr>
          <w:lang w:val="en-US"/>
        </w:rPr>
        <w:t>nsc</w:t>
      </w:r>
      <w:r w:rsidRPr="00BE396D">
        <w:t>.</w:t>
      </w:r>
      <w:r>
        <w:rPr>
          <w:lang w:val="en-US"/>
        </w:rPr>
        <w:t>ru</w:t>
      </w:r>
    </w:p>
    <w:p w:rsidR="00B255FA" w:rsidRPr="00BD05A9" w:rsidRDefault="00B255FA" w:rsidP="00B255FA"/>
    <w:p w:rsidR="00B255FA" w:rsidRPr="00CD7316" w:rsidRDefault="00B255FA" w:rsidP="00B255FA">
      <w:pPr>
        <w:ind w:firstLine="567"/>
        <w:jc w:val="both"/>
      </w:pPr>
      <w:r>
        <w:rPr>
          <w:noProof/>
        </w:rPr>
        <mc:AlternateContent>
          <mc:Choice Requires="wps">
            <w:drawing>
              <wp:anchor distT="0" distB="0" distL="114300" distR="114300" simplePos="0" relativeHeight="251672576" behindDoc="1" locked="0" layoutInCell="1" allowOverlap="1" wp14:anchorId="1AC2C673" wp14:editId="3D43E87E">
                <wp:simplePos x="0" y="0"/>
                <wp:positionH relativeFrom="column">
                  <wp:posOffset>2926080</wp:posOffset>
                </wp:positionH>
                <wp:positionV relativeFrom="paragraph">
                  <wp:posOffset>3352800</wp:posOffset>
                </wp:positionV>
                <wp:extent cx="3230245" cy="2315845"/>
                <wp:effectExtent l="0" t="0" r="0" b="0"/>
                <wp:wrapTight wrapText="bothSides">
                  <wp:wrapPolygon edited="0">
                    <wp:start x="0" y="0"/>
                    <wp:lineTo x="0" y="21440"/>
                    <wp:lineTo x="21485" y="21440"/>
                    <wp:lineTo x="21485" y="0"/>
                    <wp:lineTo x="0" y="0"/>
                  </wp:wrapPolygon>
                </wp:wrapTight>
                <wp:docPr id="1133770896" name="Надпись 3"/>
                <wp:cNvGraphicFramePr/>
                <a:graphic xmlns:a="http://schemas.openxmlformats.org/drawingml/2006/main">
                  <a:graphicData uri="http://schemas.microsoft.com/office/word/2010/wordprocessingShape">
                    <wps:wsp>
                      <wps:cNvSpPr txBox="1"/>
                      <wps:spPr>
                        <a:xfrm>
                          <a:off x="0" y="0"/>
                          <a:ext cx="3230245" cy="2315845"/>
                        </a:xfrm>
                        <a:prstGeom prst="rect">
                          <a:avLst/>
                        </a:prstGeom>
                        <a:solidFill>
                          <a:schemeClr val="lt1"/>
                        </a:solidFill>
                        <a:ln w="6350">
                          <a:noFill/>
                        </a:ln>
                      </wps:spPr>
                      <wps:txbx>
                        <w:txbxContent>
                          <w:p w:rsidR="00B255FA" w:rsidRDefault="00B255FA" w:rsidP="00B255FA">
                            <w:r>
                              <w:rPr>
                                <w:noProof/>
                              </w:rPr>
                              <w:drawing>
                                <wp:inline distT="0" distB="0" distL="0" distR="0" wp14:anchorId="31280082" wp14:editId="66A858BC">
                                  <wp:extent cx="2882386" cy="1735718"/>
                                  <wp:effectExtent l="0" t="0" r="635" b="4445"/>
                                  <wp:docPr id="160642684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26845" name="Рисунок 1606426845"/>
                                          <pic:cNvPicPr/>
                                        </pic:nvPicPr>
                                        <pic:blipFill rotWithShape="1">
                                          <a:blip r:embed="rId35">
                                            <a:extLst>
                                              <a:ext uri="{28A0092B-C50C-407E-A947-70E740481C1C}">
                                                <a14:useLocalDpi xmlns:a14="http://schemas.microsoft.com/office/drawing/2010/main" val="0"/>
                                              </a:ext>
                                            </a:extLst>
                                          </a:blip>
                                          <a:srcRect l="997" t="6701" r="1350" b="1999"/>
                                          <a:stretch/>
                                        </pic:blipFill>
                                        <pic:spPr bwMode="auto">
                                          <a:xfrm>
                                            <a:off x="0" y="0"/>
                                            <a:ext cx="2916457" cy="1756235"/>
                                          </a:xfrm>
                                          <a:prstGeom prst="rect">
                                            <a:avLst/>
                                          </a:prstGeom>
                                          <a:ln>
                                            <a:noFill/>
                                          </a:ln>
                                          <a:extLst>
                                            <a:ext uri="{53640926-AAD7-44D8-BBD7-CCE9431645EC}">
                                              <a14:shadowObscured xmlns:a14="http://schemas.microsoft.com/office/drawing/2010/main"/>
                                            </a:ext>
                                          </a:extLst>
                                        </pic:spPr>
                                      </pic:pic>
                                    </a:graphicData>
                                  </a:graphic>
                                </wp:inline>
                              </w:drawing>
                            </w:r>
                          </w:p>
                          <w:p w:rsidR="00B255FA" w:rsidRPr="00295D99" w:rsidRDefault="00B255FA" w:rsidP="00B255FA">
                            <w:pPr>
                              <w:rPr>
                                <w:sz w:val="6"/>
                                <w:szCs w:val="6"/>
                              </w:rPr>
                            </w:pPr>
                          </w:p>
                          <w:p w:rsidR="00B255FA" w:rsidRPr="00ED77CD" w:rsidRDefault="00B255FA" w:rsidP="00B255FA">
                            <w:pPr>
                              <w:rPr>
                                <w:sz w:val="20"/>
                                <w:szCs w:val="20"/>
                              </w:rPr>
                            </w:pPr>
                            <w:r w:rsidRPr="00ED77CD">
                              <w:rPr>
                                <w:sz w:val="20"/>
                                <w:szCs w:val="20"/>
                              </w:rPr>
                              <w:t xml:space="preserve">Рис. </w:t>
                            </w:r>
                            <w:r>
                              <w:rPr>
                                <w:sz w:val="20"/>
                                <w:szCs w:val="20"/>
                              </w:rPr>
                              <w:t>3</w:t>
                            </w:r>
                            <w:r w:rsidRPr="00ED77CD">
                              <w:rPr>
                                <w:sz w:val="20"/>
                                <w:szCs w:val="20"/>
                              </w:rPr>
                              <w:t xml:space="preserve">. Фракционирование элементов между </w:t>
                            </w:r>
                            <w:r>
                              <w:rPr>
                                <w:sz w:val="20"/>
                                <w:szCs w:val="20"/>
                                <w:lang w:val="en-US"/>
                              </w:rPr>
                              <w:t>SCFM</w:t>
                            </w:r>
                            <w:r w:rsidRPr="00ED77CD">
                              <w:rPr>
                                <w:sz w:val="20"/>
                                <w:szCs w:val="20"/>
                              </w:rPr>
                              <w:t xml:space="preserve"> и эклогито</w:t>
                            </w:r>
                            <w:r>
                              <w:rPr>
                                <w:sz w:val="20"/>
                                <w:szCs w:val="20"/>
                              </w:rPr>
                              <w:t>вым</w:t>
                            </w:r>
                            <w:r w:rsidRPr="00ED77CD">
                              <w:rPr>
                                <w:sz w:val="20"/>
                                <w:szCs w:val="20"/>
                              </w:rPr>
                              <w:t xml:space="preserve"> реститом при </w:t>
                            </w:r>
                            <w:r>
                              <w:rPr>
                                <w:sz w:val="20"/>
                                <w:szCs w:val="20"/>
                              </w:rPr>
                              <w:t xml:space="preserve">характерных для </w:t>
                            </w:r>
                            <w:r w:rsidRPr="00ED77CD">
                              <w:rPr>
                                <w:sz w:val="20"/>
                                <w:szCs w:val="20"/>
                              </w:rPr>
                              <w:t>субдукц</w:t>
                            </w:r>
                            <w:r>
                              <w:rPr>
                                <w:sz w:val="20"/>
                                <w:szCs w:val="20"/>
                              </w:rPr>
                              <w:t>ии температурах</w:t>
                            </w:r>
                            <w:r w:rsidRPr="00ED77CD">
                              <w:rPr>
                                <w:sz w:val="20"/>
                                <w:szCs w:val="20"/>
                              </w:rPr>
                              <w:t xml:space="preserve">. </w:t>
                            </w:r>
                          </w:p>
                          <w:p w:rsidR="00B255FA" w:rsidRDefault="00B255FA" w:rsidP="00B255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 o:spid="_x0000_s1030" type="#_x0000_t202" style="position:absolute;left:0;text-align:left;margin-left:230.4pt;margin-top:264pt;width:254.35pt;height:182.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" fillcolor="white [3201]" stroked="f" strokeweight=".5pt">
                <v:textbox>
                  <w:txbxContent>
                    <w:p w:rsidR="00B255FA" w:rsidRDefault="00B255FA" w:rsidP="00B255FA">
                      <w:r>
                        <w:rPr>
                          <w:noProof/>
                        </w:rPr>
                        <w:drawing>
                          <wp:inline distT="0" distB="0" distL="0" distR="0" wp14:anchorId="31280082" wp14:editId="66A858BC">
                            <wp:extent cx="2882386" cy="1735718"/>
                            <wp:effectExtent l="0" t="0" r="635" b="4445"/>
                            <wp:docPr id="160642684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26845" name="Рисунок 1606426845"/>
                                    <pic:cNvPicPr/>
                                  </pic:nvPicPr>
                                  <pic:blipFill rotWithShape="1">
                                    <a:blip r:embed="rId35">
                                      <a:extLst>
                                        <a:ext uri="{28A0092B-C50C-407E-A947-70E740481C1C}">
                                          <a14:useLocalDpi xmlns:a14="http://schemas.microsoft.com/office/drawing/2010/main" val="0"/>
                                        </a:ext>
                                      </a:extLst>
                                    </a:blip>
                                    <a:srcRect l="997" t="6701" r="1350" b="1999"/>
                                    <a:stretch/>
                                  </pic:blipFill>
                                  <pic:spPr bwMode="auto">
                                    <a:xfrm>
                                      <a:off x="0" y="0"/>
                                      <a:ext cx="2916457" cy="1756235"/>
                                    </a:xfrm>
                                    <a:prstGeom prst="rect">
                                      <a:avLst/>
                                    </a:prstGeom>
                                    <a:ln>
                                      <a:noFill/>
                                    </a:ln>
                                    <a:extLst>
                                      <a:ext uri="{53640926-AAD7-44D8-BBD7-CCE9431645EC}">
                                        <a14:shadowObscured xmlns:a14="http://schemas.microsoft.com/office/drawing/2010/main"/>
                                      </a:ext>
                                    </a:extLst>
                                  </pic:spPr>
                                </pic:pic>
                              </a:graphicData>
                            </a:graphic>
                          </wp:inline>
                        </w:drawing>
                      </w:r>
                    </w:p>
                    <w:p w:rsidR="00B255FA" w:rsidRPr="00295D99" w:rsidRDefault="00B255FA" w:rsidP="00B255FA">
                      <w:pPr>
                        <w:rPr>
                          <w:sz w:val="6"/>
                          <w:szCs w:val="6"/>
                        </w:rPr>
                      </w:pPr>
                    </w:p>
                    <w:p w:rsidR="00B255FA" w:rsidRPr="00ED77CD" w:rsidRDefault="00B255FA" w:rsidP="00B255FA">
                      <w:pPr>
                        <w:rPr>
                          <w:sz w:val="20"/>
                          <w:szCs w:val="20"/>
                        </w:rPr>
                      </w:pPr>
                      <w:r w:rsidRPr="00ED77CD">
                        <w:rPr>
                          <w:sz w:val="20"/>
                          <w:szCs w:val="20"/>
                        </w:rPr>
                        <w:t xml:space="preserve">Рис. </w:t>
                      </w:r>
                      <w:r>
                        <w:rPr>
                          <w:sz w:val="20"/>
                          <w:szCs w:val="20"/>
                        </w:rPr>
                        <w:t>3</w:t>
                      </w:r>
                      <w:r w:rsidRPr="00ED77CD">
                        <w:rPr>
                          <w:sz w:val="20"/>
                          <w:szCs w:val="20"/>
                        </w:rPr>
                        <w:t xml:space="preserve">. Фракционирование элементов между </w:t>
                      </w:r>
                      <w:r>
                        <w:rPr>
                          <w:sz w:val="20"/>
                          <w:szCs w:val="20"/>
                          <w:lang w:val="en-US"/>
                        </w:rPr>
                        <w:t>SCFM</w:t>
                      </w:r>
                      <w:r w:rsidRPr="00ED77CD">
                        <w:rPr>
                          <w:sz w:val="20"/>
                          <w:szCs w:val="20"/>
                        </w:rPr>
                        <w:t xml:space="preserve"> и эклогито</w:t>
                      </w:r>
                      <w:r>
                        <w:rPr>
                          <w:sz w:val="20"/>
                          <w:szCs w:val="20"/>
                        </w:rPr>
                        <w:t>вым</w:t>
                      </w:r>
                      <w:r w:rsidRPr="00ED77CD">
                        <w:rPr>
                          <w:sz w:val="20"/>
                          <w:szCs w:val="20"/>
                        </w:rPr>
                        <w:t xml:space="preserve"> реститом при </w:t>
                      </w:r>
                      <w:r>
                        <w:rPr>
                          <w:sz w:val="20"/>
                          <w:szCs w:val="20"/>
                        </w:rPr>
                        <w:t xml:space="preserve">характерных для </w:t>
                      </w:r>
                      <w:r w:rsidRPr="00ED77CD">
                        <w:rPr>
                          <w:sz w:val="20"/>
                          <w:szCs w:val="20"/>
                        </w:rPr>
                        <w:t>субдукц</w:t>
                      </w:r>
                      <w:r>
                        <w:rPr>
                          <w:sz w:val="20"/>
                          <w:szCs w:val="20"/>
                        </w:rPr>
                        <w:t>ии температурах</w:t>
                      </w:r>
                      <w:r w:rsidRPr="00ED77CD">
                        <w:rPr>
                          <w:sz w:val="20"/>
                          <w:szCs w:val="20"/>
                        </w:rPr>
                        <w:t xml:space="preserve">. </w:t>
                      </w:r>
                    </w:p>
                    <w:p w:rsidR="00B255FA" w:rsidRDefault="00B255FA" w:rsidP="00B255FA"/>
                  </w:txbxContent>
                </v:textbox>
                <w10:wrap type="tight"/>
              </v:shape>
            </w:pict>
          </mc:Fallback>
        </mc:AlternateContent>
      </w:r>
      <w:r>
        <w:rPr>
          <w:noProof/>
          <w:sz w:val="20"/>
          <w:szCs w:val="20"/>
        </w:rPr>
        <mc:AlternateContent>
          <mc:Choice Requires="wps">
            <w:drawing>
              <wp:anchor distT="0" distB="0" distL="114300" distR="114300" simplePos="0" relativeHeight="251671552" behindDoc="1" locked="0" layoutInCell="1" allowOverlap="1" wp14:anchorId="713B04E2" wp14:editId="00374D83">
                <wp:simplePos x="0" y="0"/>
                <wp:positionH relativeFrom="column">
                  <wp:posOffset>-19685</wp:posOffset>
                </wp:positionH>
                <wp:positionV relativeFrom="paragraph">
                  <wp:posOffset>3408045</wp:posOffset>
                </wp:positionV>
                <wp:extent cx="2808605" cy="2228215"/>
                <wp:effectExtent l="0" t="0" r="0" b="0"/>
                <wp:wrapTight wrapText="bothSides">
                  <wp:wrapPolygon edited="0">
                    <wp:start x="0" y="0"/>
                    <wp:lineTo x="0" y="21421"/>
                    <wp:lineTo x="21488" y="21421"/>
                    <wp:lineTo x="21488" y="0"/>
                    <wp:lineTo x="0" y="0"/>
                  </wp:wrapPolygon>
                </wp:wrapTight>
                <wp:docPr id="244103553" name="Надпись 2"/>
                <wp:cNvGraphicFramePr/>
                <a:graphic xmlns:a="http://schemas.openxmlformats.org/drawingml/2006/main">
                  <a:graphicData uri="http://schemas.microsoft.com/office/word/2010/wordprocessingShape">
                    <wps:wsp>
                      <wps:cNvSpPr txBox="1"/>
                      <wps:spPr>
                        <a:xfrm>
                          <a:off x="0" y="0"/>
                          <a:ext cx="2808605" cy="2228215"/>
                        </a:xfrm>
                        <a:prstGeom prst="rect">
                          <a:avLst/>
                        </a:prstGeom>
                        <a:solidFill>
                          <a:schemeClr val="lt1"/>
                        </a:solidFill>
                        <a:ln w="6350">
                          <a:noFill/>
                        </a:ln>
                      </wps:spPr>
                      <wps:txbx>
                        <w:txbxContent>
                          <w:p w:rsidR="00B255FA" w:rsidRDefault="00B255FA" w:rsidP="00B255FA">
                            <w:r>
                              <w:rPr>
                                <w:noProof/>
                                <w:sz w:val="20"/>
                                <w:szCs w:val="20"/>
                              </w:rPr>
                              <w:drawing>
                                <wp:inline distT="0" distB="0" distL="0" distR="0" wp14:anchorId="3164D1A9" wp14:editId="03CC002A">
                                  <wp:extent cx="2619375" cy="1822555"/>
                                  <wp:effectExtent l="0" t="0" r="0" b="6350"/>
                                  <wp:docPr id="7888784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78414" name="Рисунок 78887841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19375" cy="1822555"/>
                                          </a:xfrm>
                                          <a:prstGeom prst="rect">
                                            <a:avLst/>
                                          </a:prstGeom>
                                        </pic:spPr>
                                      </pic:pic>
                                    </a:graphicData>
                                  </a:graphic>
                                </wp:inline>
                              </w:drawing>
                            </w:r>
                          </w:p>
                          <w:p w:rsidR="00B255FA" w:rsidRPr="00B93DF5" w:rsidRDefault="00B255FA" w:rsidP="00B255FA">
                            <w:pPr>
                              <w:ind w:left="142"/>
                            </w:pPr>
                            <w:r w:rsidRPr="00CD299D">
                              <w:rPr>
                                <w:sz w:val="20"/>
                                <w:szCs w:val="20"/>
                              </w:rPr>
                              <w:t xml:space="preserve">Рис. </w:t>
                            </w:r>
                            <w:r>
                              <w:rPr>
                                <w:sz w:val="20"/>
                                <w:szCs w:val="20"/>
                              </w:rPr>
                              <w:t>2</w:t>
                            </w:r>
                            <w:r w:rsidRPr="00CD299D">
                              <w:rPr>
                                <w:sz w:val="20"/>
                                <w:szCs w:val="20"/>
                              </w:rPr>
                              <w:t>.</w:t>
                            </w:r>
                            <w:r>
                              <w:t xml:space="preserve"> </w:t>
                            </w:r>
                            <w:r w:rsidRPr="00CD299D">
                              <w:rPr>
                                <w:sz w:val="20"/>
                                <w:szCs w:val="20"/>
                              </w:rPr>
                              <w:t xml:space="preserve">Эволюция состава сверхкритического флюида-расплава в </w:t>
                            </w:r>
                            <w:r>
                              <w:rPr>
                                <w:sz w:val="20"/>
                                <w:szCs w:val="20"/>
                              </w:rPr>
                              <w:t xml:space="preserve">пелите </w:t>
                            </w:r>
                            <w:r w:rsidRPr="00CD299D">
                              <w:rPr>
                                <w:sz w:val="20"/>
                                <w:szCs w:val="20"/>
                              </w:rPr>
                              <w:t xml:space="preserve">(мол.%). </w:t>
                            </w:r>
                          </w:p>
                          <w:p w:rsidR="00B255FA" w:rsidRDefault="00B255FA" w:rsidP="00B255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1" type="#_x0000_t202" style="position:absolute;left:0;text-align:left;margin-left:-1.55pt;margin-top:268.35pt;width:221.15pt;height:175.4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" fillcolor="white [3201]" stroked="f" strokeweight=".5pt">
                <v:textbox>
                  <w:txbxContent>
                    <w:p w:rsidR="00B255FA" w:rsidRDefault="00B255FA" w:rsidP="00B255FA">
                      <w:r>
                        <w:rPr>
                          <w:noProof/>
                          <w:sz w:val="20"/>
                          <w:szCs w:val="20"/>
                        </w:rPr>
                        <w:drawing>
                          <wp:inline distT="0" distB="0" distL="0" distR="0" wp14:anchorId="3164D1A9" wp14:editId="03CC002A">
                            <wp:extent cx="2619375" cy="1822555"/>
                            <wp:effectExtent l="0" t="0" r="0" b="6350"/>
                            <wp:docPr id="7888784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78414" name="Рисунок 78887841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19375" cy="1822555"/>
                                    </a:xfrm>
                                    <a:prstGeom prst="rect">
                                      <a:avLst/>
                                    </a:prstGeom>
                                  </pic:spPr>
                                </pic:pic>
                              </a:graphicData>
                            </a:graphic>
                          </wp:inline>
                        </w:drawing>
                      </w:r>
                    </w:p>
                    <w:p w:rsidR="00B255FA" w:rsidRPr="00B93DF5" w:rsidRDefault="00B255FA" w:rsidP="00B255FA">
                      <w:pPr>
                        <w:ind w:left="142"/>
                      </w:pPr>
                      <w:r w:rsidRPr="00CD299D">
                        <w:rPr>
                          <w:sz w:val="20"/>
                          <w:szCs w:val="20"/>
                        </w:rPr>
                        <w:t xml:space="preserve">Рис. </w:t>
                      </w:r>
                      <w:r>
                        <w:rPr>
                          <w:sz w:val="20"/>
                          <w:szCs w:val="20"/>
                        </w:rPr>
                        <w:t>2</w:t>
                      </w:r>
                      <w:r w:rsidRPr="00CD299D">
                        <w:rPr>
                          <w:sz w:val="20"/>
                          <w:szCs w:val="20"/>
                        </w:rPr>
                        <w:t>.</w:t>
                      </w:r>
                      <w:r>
                        <w:t xml:space="preserve"> </w:t>
                      </w:r>
                      <w:r w:rsidRPr="00CD299D">
                        <w:rPr>
                          <w:sz w:val="20"/>
                          <w:szCs w:val="20"/>
                        </w:rPr>
                        <w:t xml:space="preserve">Эволюция состава сверхкритического флюида-расплава в </w:t>
                      </w:r>
                      <w:r>
                        <w:rPr>
                          <w:sz w:val="20"/>
                          <w:szCs w:val="20"/>
                        </w:rPr>
                        <w:t xml:space="preserve">пелите </w:t>
                      </w:r>
                      <w:r w:rsidRPr="00CD299D">
                        <w:rPr>
                          <w:sz w:val="20"/>
                          <w:szCs w:val="20"/>
                        </w:rPr>
                        <w:t xml:space="preserve">(мол.%). </w:t>
                      </w:r>
                    </w:p>
                    <w:p w:rsidR="00B255FA" w:rsidRDefault="00B255FA" w:rsidP="00B255FA"/>
                  </w:txbxContent>
                </v:textbox>
                <w10:wrap type="tight"/>
              </v:shape>
            </w:pict>
          </mc:Fallback>
        </mc:AlternateContent>
      </w:r>
      <w:r>
        <w:rPr>
          <w:noProof/>
          <w:sz w:val="20"/>
          <w:szCs w:val="20"/>
        </w:rPr>
        <mc:AlternateContent>
          <mc:Choice Requires="wps">
            <w:drawing>
              <wp:anchor distT="0" distB="0" distL="114300" distR="114300" simplePos="0" relativeHeight="251674624" behindDoc="0" locked="0" layoutInCell="1" allowOverlap="1" wp14:anchorId="64A5545C" wp14:editId="35A228FD">
                <wp:simplePos x="0" y="0"/>
                <wp:positionH relativeFrom="column">
                  <wp:posOffset>1508341</wp:posOffset>
                </wp:positionH>
                <wp:positionV relativeFrom="paragraph">
                  <wp:posOffset>4267200</wp:posOffset>
                </wp:positionV>
                <wp:extent cx="301150" cy="334002"/>
                <wp:effectExtent l="25400" t="0" r="16510" b="34925"/>
                <wp:wrapNone/>
                <wp:docPr id="272727792" name="Прямая со стрелкой 8"/>
                <wp:cNvGraphicFramePr/>
                <a:graphic xmlns:a="http://schemas.openxmlformats.org/drawingml/2006/main">
                  <a:graphicData uri="http://schemas.microsoft.com/office/word/2010/wordprocessingShape">
                    <wps:wsp>
                      <wps:cNvCnPr/>
                      <wps:spPr>
                        <a:xfrm flipH="1">
                          <a:off x="0" y="0"/>
                          <a:ext cx="301150" cy="33400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8" o:spid="_x0000_s1026" type="#_x0000_t32" style="position:absolute;margin-left:118.75pt;margin-top:336pt;width:23.7pt;height:26.3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" strokecolor="black [3213]">
                <v:stroke endarrow="block"/>
              </v:shape>
            </w:pict>
          </mc:Fallback>
        </mc:AlternateContent>
      </w:r>
      <w:r>
        <w:rPr>
          <w:noProof/>
          <w:sz w:val="20"/>
          <w:szCs w:val="20"/>
        </w:rPr>
        <mc:AlternateContent>
          <mc:Choice Requires="wps">
            <w:drawing>
              <wp:anchor distT="0" distB="0" distL="114300" distR="114300" simplePos="0" relativeHeight="251673600" behindDoc="0" locked="0" layoutInCell="1" allowOverlap="1" wp14:anchorId="290B326D" wp14:editId="2D9A4223">
                <wp:simplePos x="0" y="0"/>
                <wp:positionH relativeFrom="column">
                  <wp:posOffset>1650422</wp:posOffset>
                </wp:positionH>
                <wp:positionV relativeFrom="paragraph">
                  <wp:posOffset>3933140</wp:posOffset>
                </wp:positionV>
                <wp:extent cx="914400" cy="366855"/>
                <wp:effectExtent l="0" t="0" r="3175" b="1905"/>
                <wp:wrapNone/>
                <wp:docPr id="1484217540" name="Надпись 7"/>
                <wp:cNvGraphicFramePr/>
                <a:graphic xmlns:a="http://schemas.openxmlformats.org/drawingml/2006/main">
                  <a:graphicData uri="http://schemas.microsoft.com/office/word/2010/wordprocessingShape">
                    <wps:wsp>
                      <wps:cNvSpPr txBox="1"/>
                      <wps:spPr>
                        <a:xfrm>
                          <a:off x="0" y="0"/>
                          <a:ext cx="914400" cy="366855"/>
                        </a:xfrm>
                        <a:prstGeom prst="rect">
                          <a:avLst/>
                        </a:prstGeom>
                        <a:solidFill>
                          <a:schemeClr val="lt1"/>
                        </a:solidFill>
                        <a:ln w="6350">
                          <a:noFill/>
                        </a:ln>
                      </wps:spPr>
                      <wps:txbx>
                        <w:txbxContent>
                          <w:p w:rsidR="00B255FA" w:rsidRDefault="00B255FA" w:rsidP="00B255FA">
                            <w:pPr>
                              <w:spacing w:line="192" w:lineRule="auto"/>
                              <w:rPr>
                                <w:sz w:val="16"/>
                                <w:szCs w:val="16"/>
                              </w:rPr>
                            </w:pPr>
                            <w:r>
                              <w:rPr>
                                <w:sz w:val="16"/>
                                <w:szCs w:val="16"/>
                              </w:rPr>
                              <w:t>Ф</w:t>
                            </w:r>
                            <w:r w:rsidRPr="00E7628B">
                              <w:rPr>
                                <w:sz w:val="16"/>
                                <w:szCs w:val="16"/>
                              </w:rPr>
                              <w:t>люид</w:t>
                            </w:r>
                            <w:r>
                              <w:rPr>
                                <w:sz w:val="16"/>
                                <w:szCs w:val="16"/>
                              </w:rPr>
                              <w:t>ы</w:t>
                            </w:r>
                            <w:r w:rsidRPr="00E7628B">
                              <w:rPr>
                                <w:sz w:val="16"/>
                                <w:szCs w:val="16"/>
                              </w:rPr>
                              <w:t xml:space="preserve"> </w:t>
                            </w:r>
                            <w:proofErr w:type="gramStart"/>
                            <w:r w:rsidRPr="00E7628B">
                              <w:rPr>
                                <w:sz w:val="16"/>
                                <w:szCs w:val="16"/>
                              </w:rPr>
                              <w:t>из</w:t>
                            </w:r>
                            <w:proofErr w:type="gramEnd"/>
                            <w:r w:rsidRPr="00E7628B">
                              <w:rPr>
                                <w:sz w:val="16"/>
                                <w:szCs w:val="16"/>
                              </w:rPr>
                              <w:t xml:space="preserve"> </w:t>
                            </w:r>
                          </w:p>
                          <w:p w:rsidR="00B255FA" w:rsidRDefault="00B255FA" w:rsidP="00B255FA">
                            <w:pPr>
                              <w:spacing w:line="192" w:lineRule="auto"/>
                              <w:rPr>
                                <w:sz w:val="16"/>
                                <w:szCs w:val="16"/>
                              </w:rPr>
                            </w:pPr>
                            <w:r w:rsidRPr="00E7628B">
                              <w:rPr>
                                <w:sz w:val="16"/>
                                <w:szCs w:val="16"/>
                              </w:rPr>
                              <w:t xml:space="preserve">включений </w:t>
                            </w:r>
                            <w:proofErr w:type="gramStart"/>
                            <w:r w:rsidRPr="00E7628B">
                              <w:rPr>
                                <w:sz w:val="16"/>
                                <w:szCs w:val="16"/>
                              </w:rPr>
                              <w:t>в</w:t>
                            </w:r>
                            <w:proofErr w:type="gramEnd"/>
                            <w:r w:rsidRPr="00E7628B">
                              <w:rPr>
                                <w:sz w:val="16"/>
                                <w:szCs w:val="16"/>
                              </w:rPr>
                              <w:t xml:space="preserve"> </w:t>
                            </w:r>
                          </w:p>
                          <w:p w:rsidR="00B255FA" w:rsidRPr="00E7628B" w:rsidRDefault="00B255FA" w:rsidP="00B255FA">
                            <w:pPr>
                              <w:spacing w:line="192" w:lineRule="auto"/>
                              <w:rPr>
                                <w:sz w:val="16"/>
                                <w:szCs w:val="16"/>
                              </w:rPr>
                            </w:pPr>
                            <w:proofErr w:type="gramStart"/>
                            <w:r w:rsidRPr="00E7628B">
                              <w:rPr>
                                <w:sz w:val="16"/>
                                <w:szCs w:val="16"/>
                              </w:rPr>
                              <w:t>алмазах</w:t>
                            </w:r>
                            <w:proofErr w:type="gramEnd"/>
                            <w:r w:rsidRPr="00E7628B">
                              <w:rPr>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7" o:spid="_x0000_s1032" type="#_x0000_t202" style="position:absolute;left:0;text-align:left;margin-left:129.95pt;margin-top:309.7pt;width:1in;height:28.9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" fillcolor="white [3201]" stroked="f" strokeweight=".5pt">
                <v:textbox>
                  <w:txbxContent>
                    <w:p w:rsidR="00B255FA" w:rsidRDefault="00B255FA" w:rsidP="00B255FA">
                      <w:pPr>
                        <w:spacing w:line="192" w:lineRule="auto"/>
                        <w:rPr>
                          <w:sz w:val="16"/>
                          <w:szCs w:val="16"/>
                        </w:rPr>
                      </w:pPr>
                      <w:r>
                        <w:rPr>
                          <w:sz w:val="16"/>
                          <w:szCs w:val="16"/>
                        </w:rPr>
                        <w:t>Ф</w:t>
                      </w:r>
                      <w:r w:rsidRPr="00E7628B">
                        <w:rPr>
                          <w:sz w:val="16"/>
                          <w:szCs w:val="16"/>
                        </w:rPr>
                        <w:t>люид</w:t>
                      </w:r>
                      <w:r>
                        <w:rPr>
                          <w:sz w:val="16"/>
                          <w:szCs w:val="16"/>
                        </w:rPr>
                        <w:t>ы</w:t>
                      </w:r>
                      <w:r w:rsidRPr="00E7628B">
                        <w:rPr>
                          <w:sz w:val="16"/>
                          <w:szCs w:val="16"/>
                        </w:rPr>
                        <w:t xml:space="preserve"> </w:t>
                      </w:r>
                      <w:proofErr w:type="gramStart"/>
                      <w:r w:rsidRPr="00E7628B">
                        <w:rPr>
                          <w:sz w:val="16"/>
                          <w:szCs w:val="16"/>
                        </w:rPr>
                        <w:t>из</w:t>
                      </w:r>
                      <w:proofErr w:type="gramEnd"/>
                      <w:r w:rsidRPr="00E7628B">
                        <w:rPr>
                          <w:sz w:val="16"/>
                          <w:szCs w:val="16"/>
                        </w:rPr>
                        <w:t xml:space="preserve"> </w:t>
                      </w:r>
                    </w:p>
                    <w:p w:rsidR="00B255FA" w:rsidRDefault="00B255FA" w:rsidP="00B255FA">
                      <w:pPr>
                        <w:spacing w:line="192" w:lineRule="auto"/>
                        <w:rPr>
                          <w:sz w:val="16"/>
                          <w:szCs w:val="16"/>
                        </w:rPr>
                      </w:pPr>
                      <w:r w:rsidRPr="00E7628B">
                        <w:rPr>
                          <w:sz w:val="16"/>
                          <w:szCs w:val="16"/>
                        </w:rPr>
                        <w:t xml:space="preserve">включений </w:t>
                      </w:r>
                      <w:proofErr w:type="gramStart"/>
                      <w:r w:rsidRPr="00E7628B">
                        <w:rPr>
                          <w:sz w:val="16"/>
                          <w:szCs w:val="16"/>
                        </w:rPr>
                        <w:t>в</w:t>
                      </w:r>
                      <w:proofErr w:type="gramEnd"/>
                      <w:r w:rsidRPr="00E7628B">
                        <w:rPr>
                          <w:sz w:val="16"/>
                          <w:szCs w:val="16"/>
                        </w:rPr>
                        <w:t xml:space="preserve"> </w:t>
                      </w:r>
                    </w:p>
                    <w:p w:rsidR="00B255FA" w:rsidRPr="00E7628B" w:rsidRDefault="00B255FA" w:rsidP="00B255FA">
                      <w:pPr>
                        <w:spacing w:line="192" w:lineRule="auto"/>
                        <w:rPr>
                          <w:sz w:val="16"/>
                          <w:szCs w:val="16"/>
                        </w:rPr>
                      </w:pPr>
                      <w:proofErr w:type="gramStart"/>
                      <w:r w:rsidRPr="00E7628B">
                        <w:rPr>
                          <w:sz w:val="16"/>
                          <w:szCs w:val="16"/>
                        </w:rPr>
                        <w:t>алмазах</w:t>
                      </w:r>
                      <w:proofErr w:type="gramEnd"/>
                      <w:r w:rsidRPr="00E7628B">
                        <w:rPr>
                          <w:sz w:val="16"/>
                          <w:szCs w:val="16"/>
                        </w:rPr>
                        <w:t xml:space="preserve"> </w:t>
                      </w:r>
                    </w:p>
                  </w:txbxContent>
                </v:textbox>
              </v:shape>
            </w:pict>
          </mc:Fallback>
        </mc:AlternateContent>
      </w:r>
      <w:r>
        <w:t xml:space="preserve">Эксперимент является практически безальтернативным инструментом изучения механизмов транспорта и фракционирования подвижных элементов в субдуцируемых в мантию метаосадках, так как минералы и породы с глубин </w:t>
      </w:r>
      <w:r w:rsidRPr="00CD7316">
        <w:t>&gt;</w:t>
      </w:r>
      <w:r>
        <w:t>100 км практически недоступны для лабораторного исследования.</w:t>
      </w:r>
      <w:r w:rsidRPr="009D5383">
        <w:rPr>
          <w:noProof/>
        </w:rPr>
        <mc:AlternateContent>
          <mc:Choice Requires="wps">
            <w:drawing>
              <wp:anchor distT="0" distB="0" distL="114300" distR="114300" simplePos="0" relativeHeight="251670528" behindDoc="1" locked="0" layoutInCell="1" allowOverlap="1" wp14:anchorId="11E7F795" wp14:editId="0B11D1D2">
                <wp:simplePos x="0" y="0"/>
                <wp:positionH relativeFrom="column">
                  <wp:posOffset>3474085</wp:posOffset>
                </wp:positionH>
                <wp:positionV relativeFrom="paragraph">
                  <wp:posOffset>604520</wp:posOffset>
                </wp:positionV>
                <wp:extent cx="2639060" cy="2299335"/>
                <wp:effectExtent l="0" t="0" r="2540" b="0"/>
                <wp:wrapTight wrapText="bothSides">
                  <wp:wrapPolygon edited="0">
                    <wp:start x="0" y="0"/>
                    <wp:lineTo x="0" y="21475"/>
                    <wp:lineTo x="21517" y="21475"/>
                    <wp:lineTo x="21517" y="0"/>
                    <wp:lineTo x="0" y="0"/>
                  </wp:wrapPolygon>
                </wp:wrapTight>
                <wp:docPr id="690662398" name="Надпись 1"/>
                <wp:cNvGraphicFramePr/>
                <a:graphic xmlns:a="http://schemas.openxmlformats.org/drawingml/2006/main">
                  <a:graphicData uri="http://schemas.microsoft.com/office/word/2010/wordprocessingShape">
                    <wps:wsp>
                      <wps:cNvSpPr txBox="1"/>
                      <wps:spPr>
                        <a:xfrm>
                          <a:off x="0" y="0"/>
                          <a:ext cx="2639060" cy="2299335"/>
                        </a:xfrm>
                        <a:prstGeom prst="rect">
                          <a:avLst/>
                        </a:prstGeom>
                        <a:solidFill>
                          <a:schemeClr val="lt1"/>
                        </a:solidFill>
                        <a:ln w="6350">
                          <a:noFill/>
                        </a:ln>
                      </wps:spPr>
                      <wps:txbx>
                        <w:txbxContent>
                          <w:p w:rsidR="00B255FA" w:rsidRDefault="00B255FA" w:rsidP="00B255FA">
                            <w:r>
                              <w:rPr>
                                <w:noProof/>
                              </w:rPr>
                              <w:drawing>
                                <wp:inline distT="0" distB="0" distL="0" distR="0" wp14:anchorId="5677C716" wp14:editId="4C1D8284">
                                  <wp:extent cx="2445828" cy="1899981"/>
                                  <wp:effectExtent l="0" t="0" r="5715" b="5080"/>
                                  <wp:docPr id="28" name="Рисунок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78772EB2-4D97-434A-AF6E-99FDCD1658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78772EB2-4D97-434A-AF6E-99FDCD16586D}"/>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54035" cy="1906357"/>
                                          </a:xfrm>
                                          <a:prstGeom prst="rect">
                                            <a:avLst/>
                                          </a:prstGeom>
                                        </pic:spPr>
                                      </pic:pic>
                                    </a:graphicData>
                                  </a:graphic>
                                </wp:inline>
                              </w:drawing>
                            </w:r>
                          </w:p>
                          <w:p w:rsidR="00B255FA" w:rsidRPr="00BE396D" w:rsidRDefault="00B255FA" w:rsidP="00B255FA">
                            <w:pPr>
                              <w:rPr>
                                <w:sz w:val="20"/>
                                <w:szCs w:val="20"/>
                              </w:rPr>
                            </w:pPr>
                            <w:r w:rsidRPr="00BE396D">
                              <w:rPr>
                                <w:sz w:val="20"/>
                                <w:szCs w:val="20"/>
                              </w:rPr>
                              <w:t xml:space="preserve">Рис. </w:t>
                            </w:r>
                            <w:r>
                              <w:rPr>
                                <w:sz w:val="20"/>
                                <w:szCs w:val="20"/>
                              </w:rPr>
                              <w:t>1</w:t>
                            </w:r>
                            <w:r w:rsidRPr="00BE396D">
                              <w:rPr>
                                <w:sz w:val="20"/>
                                <w:szCs w:val="20"/>
                              </w:rPr>
                              <w:t>. Фракционирование азота в пелитовой системе в условиях горячей субдукции</w:t>
                            </w:r>
                            <w:r>
                              <w:rPr>
                                <w:sz w:val="20"/>
                                <w:szCs w:val="20"/>
                              </w:rPr>
                              <w:t>.</w:t>
                            </w:r>
                          </w:p>
                          <w:p w:rsidR="00B255FA" w:rsidRPr="00BE396D" w:rsidRDefault="00B255FA" w:rsidP="00B255F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 o:spid="_x0000_s1033" type="#_x0000_t202" style="position:absolute;left:0;text-align:left;margin-left:273.55pt;margin-top:47.6pt;width:207.8pt;height:181.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" fillcolor="white [3201]" stroked="f" strokeweight=".5pt">
                <v:textbox>
                  <w:txbxContent>
                    <w:p w:rsidR="00B255FA" w:rsidRDefault="00B255FA" w:rsidP="00B255FA">
                      <w:r>
                        <w:rPr>
                          <w:noProof/>
                        </w:rPr>
                        <w:drawing>
                          <wp:inline distT="0" distB="0" distL="0" distR="0" wp14:anchorId="5677C716" wp14:editId="4C1D8284">
                            <wp:extent cx="2445828" cy="1899981"/>
                            <wp:effectExtent l="0" t="0" r="5715" b="5080"/>
                            <wp:docPr id="28" name="Рисунок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78772EB2-4D97-434A-AF6E-99FDCD1658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78772EB2-4D97-434A-AF6E-99FDCD16586D}"/>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54035" cy="1906357"/>
                                    </a:xfrm>
                                    <a:prstGeom prst="rect">
                                      <a:avLst/>
                                    </a:prstGeom>
                                  </pic:spPr>
                                </pic:pic>
                              </a:graphicData>
                            </a:graphic>
                          </wp:inline>
                        </w:drawing>
                      </w:r>
                    </w:p>
                    <w:p w:rsidR="00B255FA" w:rsidRPr="00BE396D" w:rsidRDefault="00B255FA" w:rsidP="00B255FA">
                      <w:pPr>
                        <w:rPr>
                          <w:sz w:val="20"/>
                          <w:szCs w:val="20"/>
                        </w:rPr>
                      </w:pPr>
                      <w:r w:rsidRPr="00BE396D">
                        <w:rPr>
                          <w:sz w:val="20"/>
                          <w:szCs w:val="20"/>
                        </w:rPr>
                        <w:t xml:space="preserve">Рис. </w:t>
                      </w:r>
                      <w:r>
                        <w:rPr>
                          <w:sz w:val="20"/>
                          <w:szCs w:val="20"/>
                        </w:rPr>
                        <w:t>1</w:t>
                      </w:r>
                      <w:r w:rsidRPr="00BE396D">
                        <w:rPr>
                          <w:sz w:val="20"/>
                          <w:szCs w:val="20"/>
                        </w:rPr>
                        <w:t>. Фракционирование азота в пелитовой системе в условиях горячей субдукции</w:t>
                      </w:r>
                      <w:r>
                        <w:rPr>
                          <w:sz w:val="20"/>
                          <w:szCs w:val="20"/>
                        </w:rPr>
                        <w:t>.</w:t>
                      </w:r>
                    </w:p>
                    <w:p w:rsidR="00B255FA" w:rsidRPr="00BE396D" w:rsidRDefault="00B255FA" w:rsidP="00B255FA">
                      <w:pPr>
                        <w:rPr>
                          <w:sz w:val="20"/>
                          <w:szCs w:val="20"/>
                        </w:rPr>
                      </w:pPr>
                    </w:p>
                  </w:txbxContent>
                </v:textbox>
                <w10:wrap type="tight"/>
              </v:shape>
            </w:pict>
          </mc:Fallback>
        </mc:AlternateContent>
      </w:r>
      <w:r>
        <w:t xml:space="preserve"> </w:t>
      </w:r>
      <w:r>
        <w:rPr>
          <w:noProof/>
        </w:rPr>
        <w:t xml:space="preserve">Работами последнего времени </w:t>
      </w:r>
      <w:r w:rsidRPr="009D5383">
        <w:rPr>
          <w:noProof/>
        </w:rPr>
        <w:t>показано</w:t>
      </w:r>
      <w:r>
        <w:rPr>
          <w:noProof/>
          <w:sz w:val="20"/>
          <w:szCs w:val="20"/>
        </w:rPr>
        <w:t xml:space="preserve">, </w:t>
      </w:r>
      <w:r w:rsidRPr="009D5383">
        <w:rPr>
          <w:noProof/>
        </w:rPr>
        <w:t xml:space="preserve">что </w:t>
      </w:r>
      <w:r>
        <w:rPr>
          <w:noProof/>
        </w:rPr>
        <w:t>эффективность транспорта и  особенности фракционирования элементов в слэбе контролируются режимом дегидратации и декарбонатизации метаосадка и стабильностью</w:t>
      </w:r>
      <w:r w:rsidRPr="009D5383">
        <w:t xml:space="preserve"> </w:t>
      </w:r>
      <w:r>
        <w:t>в нем минералов</w:t>
      </w:r>
      <w:r w:rsidRPr="00992D97">
        <w:t xml:space="preserve">-концентраторов </w:t>
      </w:r>
      <w:r>
        <w:t xml:space="preserve">летучих, </w:t>
      </w:r>
      <w:r>
        <w:rPr>
          <w:lang w:val="en-US"/>
        </w:rPr>
        <w:t>LILE</w:t>
      </w:r>
      <w:r w:rsidRPr="001F716A">
        <w:t xml:space="preserve">, </w:t>
      </w:r>
      <w:r>
        <w:rPr>
          <w:lang w:val="en-US"/>
        </w:rPr>
        <w:t>HFSE</w:t>
      </w:r>
      <w:r w:rsidRPr="001F716A">
        <w:t xml:space="preserve"> </w:t>
      </w:r>
      <w:r>
        <w:t xml:space="preserve">и </w:t>
      </w:r>
      <w:r>
        <w:rPr>
          <w:lang w:val="en-US"/>
        </w:rPr>
        <w:t>REE</w:t>
      </w:r>
      <w:r>
        <w:t xml:space="preserve"> </w:t>
      </w:r>
      <w:r w:rsidRPr="001F716A">
        <w:rPr>
          <w:noProof/>
        </w:rPr>
        <w:t>[1-3]</w:t>
      </w:r>
      <w:r>
        <w:rPr>
          <w:noProof/>
        </w:rPr>
        <w:t>.</w:t>
      </w:r>
      <w:r>
        <w:t xml:space="preserve"> Так с</w:t>
      </w:r>
      <w:r w:rsidRPr="00E716DF">
        <w:t>мен</w:t>
      </w:r>
      <w:r>
        <w:t>а</w:t>
      </w:r>
      <w:r w:rsidRPr="00E716DF">
        <w:t xml:space="preserve"> фазы-концентратора с биотита на фенгитовый мусковит с последующим перетектическим плавлением </w:t>
      </w:r>
      <w:r>
        <w:t>метаосадка</w:t>
      </w:r>
      <w:r w:rsidRPr="00E716DF">
        <w:t xml:space="preserve"> приводит к резкому снижению эффективности транспорта азота в слэбе</w:t>
      </w:r>
      <w:r w:rsidRPr="00B933A7">
        <w:t xml:space="preserve"> (</w:t>
      </w:r>
      <w:r>
        <w:t>Рис</w:t>
      </w:r>
      <w:r w:rsidRPr="00B933A7">
        <w:t>. 1)</w:t>
      </w:r>
      <w:r>
        <w:t xml:space="preserve"> </w:t>
      </w:r>
      <w:r w:rsidRPr="00B933A7">
        <w:t>[1]</w:t>
      </w:r>
      <w:r w:rsidRPr="00E716DF">
        <w:t xml:space="preserve">. </w:t>
      </w:r>
      <w:proofErr w:type="gramStart"/>
      <w:r>
        <w:t xml:space="preserve">При достижении Р-Т параметров второй критической точки в богатом летучими метаосадке возникает сверхкритический флюид-расплав </w:t>
      </w:r>
      <w:r w:rsidRPr="00FC0835">
        <w:t>(</w:t>
      </w:r>
      <w:r>
        <w:rPr>
          <w:lang w:val="en-US"/>
        </w:rPr>
        <w:t>SCFM</w:t>
      </w:r>
      <w:r w:rsidRPr="00FC0835">
        <w:t>)</w:t>
      </w:r>
      <w:r>
        <w:t xml:space="preserve">, в присутствии которого стабильность фенгита, карбоната и монацита (минералов концентраторов летучих, </w:t>
      </w:r>
      <w:r>
        <w:rPr>
          <w:lang w:val="en-US"/>
        </w:rPr>
        <w:t>LILE</w:t>
      </w:r>
      <w:r>
        <w:t xml:space="preserve"> и</w:t>
      </w:r>
      <w:r w:rsidRPr="00B933A7">
        <w:t xml:space="preserve"> </w:t>
      </w:r>
      <w:r>
        <w:rPr>
          <w:lang w:val="en-US"/>
        </w:rPr>
        <w:t>REE</w:t>
      </w:r>
      <w:r>
        <w:t>) оказывается существенно понижена.</w:t>
      </w:r>
      <w:proofErr w:type="gramEnd"/>
      <w:r>
        <w:t xml:space="preserve"> С увеличением содержания карбоната в метаосадке с 4 до 10 мас.% макроэлементный состав </w:t>
      </w:r>
      <w:r>
        <w:rPr>
          <w:lang w:val="en-US"/>
        </w:rPr>
        <w:t>SCFM</w:t>
      </w:r>
      <w:r w:rsidRPr="00FC0835">
        <w:t xml:space="preserve"> </w:t>
      </w:r>
      <w:r>
        <w:t xml:space="preserve">смещается с водно-силикатного, обогащенного </w:t>
      </w:r>
      <w:r>
        <w:rPr>
          <w:lang w:val="en-US"/>
        </w:rPr>
        <w:t>Al</w:t>
      </w:r>
      <w:r w:rsidRPr="00FC0835">
        <w:t xml:space="preserve"> </w:t>
      </w:r>
      <w:r>
        <w:t xml:space="preserve">и </w:t>
      </w:r>
      <w:r>
        <w:rPr>
          <w:lang w:val="en-US"/>
        </w:rPr>
        <w:t>K</w:t>
      </w:r>
      <w:r>
        <w:t xml:space="preserve"> </w:t>
      </w:r>
      <w:r w:rsidRPr="00FC0835">
        <w:t>[2]</w:t>
      </w:r>
      <w:r>
        <w:t xml:space="preserve">, к карбонатно-силикатно-водному, </w:t>
      </w:r>
      <w:proofErr w:type="gramStart"/>
      <w:r>
        <w:t>обогащенному</w:t>
      </w:r>
      <w:proofErr w:type="gramEnd"/>
      <w:r>
        <w:t xml:space="preserve"> </w:t>
      </w:r>
      <w:r>
        <w:rPr>
          <w:lang w:val="en-US"/>
        </w:rPr>
        <w:t>K</w:t>
      </w:r>
      <w:r>
        <w:t xml:space="preserve"> и </w:t>
      </w:r>
      <w:r>
        <w:rPr>
          <w:lang w:val="en-US"/>
        </w:rPr>
        <w:t>Ca</w:t>
      </w:r>
      <w:r>
        <w:t xml:space="preserve"> (Рис</w:t>
      </w:r>
      <w:r w:rsidRPr="00E7628B">
        <w:t>.</w:t>
      </w:r>
      <w:r>
        <w:t xml:space="preserve"> 2). Изменение состава приводит к снижению коэффициентов фракционирования </w:t>
      </w:r>
      <w:r>
        <w:rPr>
          <w:lang w:val="en-US"/>
        </w:rPr>
        <w:t>HFSE</w:t>
      </w:r>
      <w:r w:rsidRPr="00F976D6">
        <w:t xml:space="preserve"> </w:t>
      </w:r>
      <w:r>
        <w:t xml:space="preserve">и </w:t>
      </w:r>
      <w:r>
        <w:rPr>
          <w:lang w:val="en-US"/>
        </w:rPr>
        <w:t>REE</w:t>
      </w:r>
      <w:r>
        <w:t xml:space="preserve"> между </w:t>
      </w:r>
      <w:r>
        <w:rPr>
          <w:lang w:val="en-US"/>
        </w:rPr>
        <w:t>SCFM</w:t>
      </w:r>
      <w:r w:rsidRPr="009A541A">
        <w:t xml:space="preserve"> </w:t>
      </w:r>
      <w:r>
        <w:t xml:space="preserve">и эклогитовым реститом (Рис. 3). Эффективность транспорта в слэбе </w:t>
      </w:r>
      <w:proofErr w:type="gramStart"/>
      <w:r>
        <w:t>летучих</w:t>
      </w:r>
      <w:proofErr w:type="gramEnd"/>
      <w:r w:rsidRPr="00696EC0">
        <w:t xml:space="preserve">, </w:t>
      </w:r>
      <w:r>
        <w:rPr>
          <w:lang w:val="en-US"/>
        </w:rPr>
        <w:t>LILE</w:t>
      </w:r>
      <w:r w:rsidRPr="00F976D6">
        <w:t xml:space="preserve"> </w:t>
      </w:r>
      <w:r>
        <w:t xml:space="preserve">и </w:t>
      </w:r>
      <w:r>
        <w:rPr>
          <w:lang w:val="en-US"/>
        </w:rPr>
        <w:t>REE</w:t>
      </w:r>
      <w:r>
        <w:t xml:space="preserve"> может существенно возрастать в случае частичной потери воды до момента появления в субдуцируемом метаосадке </w:t>
      </w:r>
      <w:r>
        <w:rPr>
          <w:lang w:val="en-US"/>
        </w:rPr>
        <w:t>SCFM</w:t>
      </w:r>
      <w:r w:rsidRPr="00CD7316">
        <w:t>.</w:t>
      </w:r>
      <w:r>
        <w:t xml:space="preserve"> </w:t>
      </w:r>
      <w:r>
        <w:rPr>
          <w:lang w:val="en-US"/>
        </w:rPr>
        <w:t>C</w:t>
      </w:r>
      <w:r>
        <w:t xml:space="preserve">табильность карбоната и монацита увеличивается, а фенгит при </w:t>
      </w:r>
      <w:r>
        <w:rPr>
          <w:lang w:val="en-US"/>
        </w:rPr>
        <w:t>P</w:t>
      </w:r>
      <w:r>
        <w:rPr>
          <w:lang w:val="en-US"/>
        </w:rPr>
        <w:sym w:font="Symbol" w:char="F0B3"/>
      </w:r>
      <w:r w:rsidRPr="00CD7316">
        <w:t>7</w:t>
      </w:r>
      <w:proofErr w:type="gramStart"/>
      <w:r w:rsidRPr="00CD7316">
        <w:t>,8</w:t>
      </w:r>
      <w:proofErr w:type="gramEnd"/>
      <w:r w:rsidRPr="00CD7316">
        <w:t xml:space="preserve"> </w:t>
      </w:r>
      <w:r>
        <w:t xml:space="preserve">ГПа может замещаться </w:t>
      </w:r>
      <w:r>
        <w:rPr>
          <w:lang w:val="en-US"/>
        </w:rPr>
        <w:t>K</w:t>
      </w:r>
      <w:r w:rsidRPr="00CD7316">
        <w:t>-</w:t>
      </w:r>
      <w:r>
        <w:t xml:space="preserve">кимритом, последующим транспортером </w:t>
      </w:r>
      <w:r>
        <w:rPr>
          <w:lang w:val="en-US"/>
        </w:rPr>
        <w:t>H</w:t>
      </w:r>
      <w:r w:rsidRPr="00CD7316">
        <w:rPr>
          <w:vertAlign w:val="subscript"/>
        </w:rPr>
        <w:t>2</w:t>
      </w:r>
      <w:r>
        <w:rPr>
          <w:lang w:val="en-US"/>
        </w:rPr>
        <w:t>O</w:t>
      </w:r>
      <w:r w:rsidRPr="00CD7316">
        <w:t xml:space="preserve">, </w:t>
      </w:r>
      <w:r>
        <w:rPr>
          <w:lang w:val="en-US"/>
        </w:rPr>
        <w:t>N</w:t>
      </w:r>
      <w:r>
        <w:t xml:space="preserve"> и</w:t>
      </w:r>
      <w:r w:rsidRPr="00CD7316">
        <w:t xml:space="preserve"> </w:t>
      </w:r>
      <w:r>
        <w:rPr>
          <w:lang w:val="en-US"/>
        </w:rPr>
        <w:t>LILE</w:t>
      </w:r>
      <w:r w:rsidRPr="00CD7316">
        <w:t>.</w:t>
      </w:r>
    </w:p>
    <w:p w:rsidR="00B255FA" w:rsidRPr="00466871" w:rsidRDefault="00B255FA" w:rsidP="00B255FA">
      <w:pPr>
        <w:ind w:firstLine="567"/>
        <w:rPr>
          <w:i/>
        </w:rPr>
      </w:pPr>
      <w:r>
        <w:rPr>
          <w:i/>
          <w:iCs/>
        </w:rPr>
        <w:t>Работа</w:t>
      </w:r>
      <w:r w:rsidRPr="003E17EC">
        <w:rPr>
          <w:i/>
          <w:iCs/>
        </w:rPr>
        <w:t xml:space="preserve"> выполнен</w:t>
      </w:r>
      <w:r>
        <w:rPr>
          <w:i/>
          <w:iCs/>
        </w:rPr>
        <w:t>а</w:t>
      </w:r>
      <w:r w:rsidRPr="003E17EC">
        <w:rPr>
          <w:i/>
          <w:iCs/>
        </w:rPr>
        <w:t xml:space="preserve"> за счет гранта Российского научного фонда (проект 22-17-00005).</w:t>
      </w:r>
    </w:p>
    <w:p w:rsidR="00B255FA" w:rsidRPr="001737E7" w:rsidRDefault="00B255FA" w:rsidP="00B255FA">
      <w:pPr>
        <w:ind w:firstLine="567"/>
      </w:pPr>
    </w:p>
    <w:p w:rsidR="00B255FA" w:rsidRPr="009A602F" w:rsidRDefault="00B255FA" w:rsidP="004609E1">
      <w:pPr>
        <w:numPr>
          <w:ilvl w:val="0"/>
          <w:numId w:val="26"/>
        </w:numPr>
        <w:tabs>
          <w:tab w:val="left" w:pos="993"/>
        </w:tabs>
        <w:ind w:hanging="11"/>
        <w:jc w:val="both"/>
        <w:rPr>
          <w:lang w:val="en-US"/>
        </w:rPr>
      </w:pPr>
      <w:r w:rsidRPr="006F4971">
        <w:rPr>
          <w:lang w:val="en-US"/>
        </w:rPr>
        <w:t>Sokol A.G.</w:t>
      </w:r>
      <w:r>
        <w:rPr>
          <w:lang w:val="en-US"/>
        </w:rPr>
        <w:t xml:space="preserve"> et al. </w:t>
      </w:r>
      <w:r w:rsidRPr="006F4971">
        <w:rPr>
          <w:lang w:val="en-US"/>
        </w:rPr>
        <w:t xml:space="preserve">(2023). </w:t>
      </w:r>
      <w:r w:rsidRPr="009A602F">
        <w:rPr>
          <w:lang w:val="en-US"/>
        </w:rPr>
        <w:t>Geochim</w:t>
      </w:r>
      <w:r>
        <w:rPr>
          <w:lang w:val="en-US"/>
        </w:rPr>
        <w:t>.</w:t>
      </w:r>
      <w:r w:rsidRPr="009A602F">
        <w:rPr>
          <w:lang w:val="en-US"/>
        </w:rPr>
        <w:t xml:space="preserve"> Cosmochim</w:t>
      </w:r>
      <w:r>
        <w:rPr>
          <w:lang w:val="en-US"/>
        </w:rPr>
        <w:t>.</w:t>
      </w:r>
      <w:r w:rsidRPr="009A602F">
        <w:rPr>
          <w:lang w:val="en-US"/>
        </w:rPr>
        <w:t xml:space="preserve"> Acta, </w:t>
      </w:r>
      <w:r>
        <w:rPr>
          <w:lang w:val="en-US"/>
        </w:rPr>
        <w:t xml:space="preserve">V. </w:t>
      </w:r>
      <w:r w:rsidRPr="009A602F">
        <w:rPr>
          <w:lang w:val="en-US"/>
        </w:rPr>
        <w:t xml:space="preserve">355, </w:t>
      </w:r>
      <w:r>
        <w:rPr>
          <w:lang w:val="en-US"/>
        </w:rPr>
        <w:t xml:space="preserve">P. </w:t>
      </w:r>
      <w:r w:rsidRPr="009A602F">
        <w:rPr>
          <w:lang w:val="en-US"/>
        </w:rPr>
        <w:t>89-109.</w:t>
      </w:r>
    </w:p>
    <w:p w:rsidR="00B255FA" w:rsidRPr="00466871" w:rsidRDefault="00B255FA" w:rsidP="00B255FA">
      <w:pPr>
        <w:numPr>
          <w:ilvl w:val="0"/>
          <w:numId w:val="26"/>
        </w:numPr>
        <w:tabs>
          <w:tab w:val="clear" w:pos="720"/>
          <w:tab w:val="num" w:pos="0"/>
          <w:tab w:val="left" w:pos="993"/>
        </w:tabs>
        <w:ind w:left="0" w:firstLine="709"/>
        <w:jc w:val="both"/>
        <w:rPr>
          <w:lang w:val="en-US"/>
        </w:rPr>
      </w:pPr>
      <w:r w:rsidRPr="006F4971">
        <w:rPr>
          <w:lang w:val="en-US"/>
        </w:rPr>
        <w:t>Sokol A.G.</w:t>
      </w:r>
      <w:r>
        <w:rPr>
          <w:lang w:val="en-US"/>
        </w:rPr>
        <w:t xml:space="preserve"> et al. </w:t>
      </w:r>
      <w:r w:rsidRPr="006F4971">
        <w:rPr>
          <w:lang w:val="en-US"/>
        </w:rPr>
        <w:t xml:space="preserve">(2023). </w:t>
      </w:r>
      <w:r w:rsidRPr="009A602F">
        <w:rPr>
          <w:lang w:val="en-US"/>
        </w:rPr>
        <w:t>Contrib</w:t>
      </w:r>
      <w:r>
        <w:rPr>
          <w:lang w:val="en-US"/>
        </w:rPr>
        <w:t>.</w:t>
      </w:r>
      <w:r w:rsidRPr="009A602F">
        <w:rPr>
          <w:lang w:val="en-US"/>
        </w:rPr>
        <w:t xml:space="preserve"> Mineral</w:t>
      </w:r>
      <w:r>
        <w:rPr>
          <w:lang w:val="en-US"/>
        </w:rPr>
        <w:t>.</w:t>
      </w:r>
      <w:r w:rsidRPr="009A602F">
        <w:rPr>
          <w:lang w:val="en-US"/>
        </w:rPr>
        <w:t xml:space="preserve"> Petrol</w:t>
      </w:r>
      <w:r>
        <w:rPr>
          <w:lang w:val="en-US"/>
        </w:rPr>
        <w:t>.</w:t>
      </w:r>
      <w:r w:rsidRPr="009A602F">
        <w:rPr>
          <w:lang w:val="en-US"/>
        </w:rPr>
        <w:t xml:space="preserve">, </w:t>
      </w:r>
      <w:r>
        <w:rPr>
          <w:lang w:val="en-US"/>
        </w:rPr>
        <w:t xml:space="preserve">V. </w:t>
      </w:r>
      <w:r w:rsidRPr="009A602F">
        <w:rPr>
          <w:lang w:val="en-US"/>
        </w:rPr>
        <w:t xml:space="preserve">178(12), </w:t>
      </w:r>
      <w:r>
        <w:rPr>
          <w:lang w:val="en-US"/>
        </w:rPr>
        <w:t xml:space="preserve">P. </w:t>
      </w:r>
      <w:r w:rsidRPr="009A602F">
        <w:rPr>
          <w:lang w:val="en-US"/>
        </w:rPr>
        <w:t>90.</w:t>
      </w:r>
    </w:p>
    <w:p w:rsidR="00B255FA" w:rsidRPr="009A602F" w:rsidRDefault="00B255FA" w:rsidP="00B255FA">
      <w:pPr>
        <w:numPr>
          <w:ilvl w:val="0"/>
          <w:numId w:val="26"/>
        </w:numPr>
        <w:tabs>
          <w:tab w:val="clear" w:pos="720"/>
          <w:tab w:val="num" w:pos="0"/>
          <w:tab w:val="left" w:pos="993"/>
        </w:tabs>
        <w:ind w:left="0" w:firstLine="709"/>
        <w:jc w:val="both"/>
        <w:rPr>
          <w:lang w:val="en-US"/>
        </w:rPr>
      </w:pPr>
      <w:r w:rsidRPr="009A602F">
        <w:rPr>
          <w:lang w:val="en-US"/>
        </w:rPr>
        <w:t>Sokol A.G. et al. (2024). Contrib</w:t>
      </w:r>
      <w:r>
        <w:rPr>
          <w:lang w:val="en-US"/>
        </w:rPr>
        <w:t>.</w:t>
      </w:r>
      <w:r w:rsidRPr="009A602F">
        <w:rPr>
          <w:lang w:val="en-US"/>
        </w:rPr>
        <w:t xml:space="preserve"> Mineral</w:t>
      </w:r>
      <w:r>
        <w:rPr>
          <w:lang w:val="en-US"/>
        </w:rPr>
        <w:t>.</w:t>
      </w:r>
      <w:r w:rsidRPr="009A602F">
        <w:rPr>
          <w:lang w:val="en-US"/>
        </w:rPr>
        <w:t xml:space="preserve"> Petrol</w:t>
      </w:r>
      <w:r>
        <w:rPr>
          <w:lang w:val="en-US"/>
        </w:rPr>
        <w:t>.</w:t>
      </w:r>
      <w:r w:rsidRPr="009A602F">
        <w:rPr>
          <w:lang w:val="en-US"/>
        </w:rPr>
        <w:t xml:space="preserve">, </w:t>
      </w:r>
      <w:r>
        <w:rPr>
          <w:lang w:val="en-US"/>
        </w:rPr>
        <w:t xml:space="preserve">V. </w:t>
      </w:r>
      <w:r w:rsidRPr="00A24754">
        <w:rPr>
          <w:color w:val="222222"/>
          <w:lang w:val="en-US"/>
        </w:rPr>
        <w:t>179</w:t>
      </w:r>
      <w:r w:rsidRPr="00A24754">
        <w:rPr>
          <w:color w:val="222222"/>
          <w:shd w:val="clear" w:color="auto" w:fill="FFFFFF"/>
          <w:lang w:val="en-US"/>
        </w:rPr>
        <w:t xml:space="preserve">(5), </w:t>
      </w:r>
      <w:r>
        <w:rPr>
          <w:color w:val="222222"/>
          <w:shd w:val="clear" w:color="auto" w:fill="FFFFFF"/>
          <w:lang w:val="en-US"/>
        </w:rPr>
        <w:t xml:space="preserve">P. </w:t>
      </w:r>
      <w:r w:rsidRPr="00A24754">
        <w:rPr>
          <w:color w:val="222222"/>
          <w:shd w:val="clear" w:color="auto" w:fill="FFFFFF"/>
          <w:lang w:val="en-US"/>
        </w:rPr>
        <w:t>1-18.</w:t>
      </w:r>
    </w:p>
    <w:p w:rsidR="00B255FA" w:rsidRDefault="00B255FA" w:rsidP="001B5DED">
      <w:pPr>
        <w:pStyle w:val="ab"/>
        <w:tabs>
          <w:tab w:val="left" w:pos="0"/>
          <w:tab w:val="left" w:pos="6804"/>
        </w:tabs>
        <w:spacing w:after="200" w:line="276" w:lineRule="auto"/>
        <w:ind w:left="0"/>
        <w:rPr>
          <w:lang w:val="en-US"/>
        </w:rPr>
      </w:pPr>
      <w:r>
        <w:rPr>
          <w:lang w:val="en-US"/>
        </w:rPr>
        <w:br w:type="page"/>
      </w:r>
    </w:p>
    <w:p w:rsidR="0073673A" w:rsidRDefault="0073673A" w:rsidP="0073673A">
      <w:pPr>
        <w:pStyle w:val="a7"/>
        <w:rPr>
          <w:szCs w:val="24"/>
        </w:rPr>
      </w:pPr>
      <w:r>
        <w:rPr>
          <w:szCs w:val="24"/>
        </w:rPr>
        <w:lastRenderedPageBreak/>
        <w:t>ИССЛЕДОВАНИЯ ПО ФИЗИКЕ ВЫСОКИХ ЭНЕРГИЙ НА ОСНОВЕ ТВЕРДОТЕЛЬНЫХ ТРЕКОВЫХ ДЕТЕКТОРОВ</w:t>
      </w:r>
    </w:p>
    <w:p w:rsidR="0073673A" w:rsidRPr="004E4580" w:rsidRDefault="0073673A" w:rsidP="0073673A"/>
    <w:p w:rsidR="0073673A" w:rsidRDefault="0073673A" w:rsidP="0073673A">
      <w:pPr>
        <w:pStyle w:val="a3"/>
        <w:rPr>
          <w:u w:val="single"/>
        </w:rPr>
      </w:pPr>
      <w:proofErr w:type="gramStart"/>
      <w:r w:rsidRPr="00915D6B">
        <w:rPr>
          <w:u w:val="single"/>
        </w:rPr>
        <w:t>Е.Н.</w:t>
      </w:r>
      <w:r>
        <w:rPr>
          <w:u w:val="single"/>
        </w:rPr>
        <w:t xml:space="preserve"> </w:t>
      </w:r>
      <w:r w:rsidRPr="00915D6B">
        <w:rPr>
          <w:u w:val="single"/>
        </w:rPr>
        <w:t>Старкова</w:t>
      </w:r>
      <w:r>
        <w:rPr>
          <w:u w:val="single"/>
          <w:vertAlign w:val="superscript"/>
        </w:rPr>
        <w:t>*)</w:t>
      </w:r>
      <w:r w:rsidRPr="00915D6B">
        <w:rPr>
          <w:u w:val="single"/>
        </w:rPr>
        <w:t>,</w:t>
      </w:r>
      <w:r>
        <w:rPr>
          <w:u w:val="single"/>
        </w:rPr>
        <w:t xml:space="preserve"> </w:t>
      </w:r>
      <w:r w:rsidRPr="004C3493">
        <w:t>Г.В.</w:t>
      </w:r>
      <w:r>
        <w:t xml:space="preserve"> </w:t>
      </w:r>
      <w:r w:rsidRPr="004C3493">
        <w:t>Калинина, Н.С.</w:t>
      </w:r>
      <w:r>
        <w:t xml:space="preserve"> </w:t>
      </w:r>
      <w:r w:rsidRPr="004C3493">
        <w:t>Коновалова, Н.М.</w:t>
      </w:r>
      <w:r>
        <w:t xml:space="preserve"> </w:t>
      </w:r>
      <w:r w:rsidRPr="004C3493">
        <w:t>Окатьева, Н.Г.</w:t>
      </w:r>
      <w:r>
        <w:t xml:space="preserve"> </w:t>
      </w:r>
      <w:r w:rsidRPr="004C3493">
        <w:t>Полухина, Ж.Т.</w:t>
      </w:r>
      <w:r>
        <w:t xml:space="preserve"> </w:t>
      </w:r>
      <w:r w:rsidRPr="004C3493">
        <w:t>Садыков, Н.И.</w:t>
      </w:r>
      <w:r>
        <w:t xml:space="preserve"> </w:t>
      </w:r>
      <w:r w:rsidRPr="004C3493">
        <w:t>Старков, Д.М.</w:t>
      </w:r>
      <w:r>
        <w:t xml:space="preserve"> </w:t>
      </w:r>
      <w:r w:rsidRPr="004C3493">
        <w:t>Стрекалина, М.М.</w:t>
      </w:r>
      <w:r>
        <w:t xml:space="preserve"> </w:t>
      </w:r>
      <w:r w:rsidRPr="004C3493">
        <w:t>Чернявский, Т.В.</w:t>
      </w:r>
      <w:r>
        <w:t xml:space="preserve"> </w:t>
      </w:r>
      <w:r w:rsidRPr="004C3493">
        <w:t>Щедрина</w:t>
      </w:r>
      <w:proofErr w:type="gramEnd"/>
    </w:p>
    <w:p w:rsidR="0073673A" w:rsidRDefault="0073673A" w:rsidP="0073673A">
      <w:pPr>
        <w:pStyle w:val="a5"/>
      </w:pPr>
      <w:r>
        <w:t>ФИАН, Москва</w:t>
      </w:r>
    </w:p>
    <w:p w:rsidR="0073673A" w:rsidRPr="004C3493" w:rsidRDefault="0073673A" w:rsidP="0073673A">
      <w:pPr>
        <w:pStyle w:val="a5"/>
      </w:pPr>
      <w:r w:rsidRPr="004C3493">
        <w:rPr>
          <w:vertAlign w:val="superscript"/>
        </w:rPr>
        <w:t>*</w:t>
      </w:r>
      <w:r w:rsidRPr="0073673A">
        <w:rPr>
          <w:lang w:val="en-US"/>
        </w:rPr>
        <w:t>starkovaen</w:t>
      </w:r>
      <w:r w:rsidRPr="0073673A">
        <w:t>@</w:t>
      </w:r>
      <w:r w:rsidRPr="0073673A">
        <w:rPr>
          <w:lang w:val="en-US"/>
        </w:rPr>
        <w:t>lebedev</w:t>
      </w:r>
      <w:r w:rsidRPr="0073673A">
        <w:t>.</w:t>
      </w:r>
      <w:r w:rsidRPr="0073673A">
        <w:rPr>
          <w:lang w:val="en-US"/>
        </w:rPr>
        <w:t>ru</w:t>
      </w:r>
    </w:p>
    <w:p w:rsidR="0073673A" w:rsidRPr="004C3493" w:rsidRDefault="0073673A" w:rsidP="0073673A">
      <w:pPr>
        <w:pStyle w:val="a5"/>
      </w:pPr>
    </w:p>
    <w:p w:rsidR="0073673A" w:rsidRPr="00875361" w:rsidRDefault="0073673A" w:rsidP="0073673A">
      <w:pPr>
        <w:pStyle w:val="af7"/>
        <w:ind w:firstLine="567"/>
        <w:jc w:val="both"/>
        <w:rPr>
          <w:rFonts w:ascii="Times New Roman" w:hAnsi="Times New Roman"/>
          <w:sz w:val="24"/>
          <w:szCs w:val="24"/>
        </w:rPr>
      </w:pPr>
      <w:r>
        <w:rPr>
          <w:rFonts w:ascii="Times New Roman" w:hAnsi="Times New Roman"/>
          <w:sz w:val="24"/>
          <w:szCs w:val="24"/>
        </w:rPr>
        <w:t>Одним из основных направлений работы</w:t>
      </w:r>
      <w:r>
        <w:rPr>
          <w:rFonts w:ascii="Times New Roman" w:hAnsi="Times New Roman"/>
          <w:noProof/>
          <w:sz w:val="24"/>
          <w:szCs w:val="24"/>
          <w:lang w:eastAsia="ru-RU"/>
        </w:rPr>
        <mc:AlternateContent>
          <mc:Choice Requires="wps">
            <w:drawing>
              <wp:anchor distT="0" distB="0" distL="114300" distR="114300" simplePos="0" relativeHeight="251676672" behindDoc="0" locked="0" layoutInCell="1" allowOverlap="0" wp14:anchorId="3AAA321E" wp14:editId="2E518C8E">
                <wp:simplePos x="0" y="0"/>
                <wp:positionH relativeFrom="column">
                  <wp:posOffset>3829685</wp:posOffset>
                </wp:positionH>
                <wp:positionV relativeFrom="paragraph">
                  <wp:posOffset>662305</wp:posOffset>
                </wp:positionV>
                <wp:extent cx="2509520" cy="1979295"/>
                <wp:effectExtent l="4445" t="4445" r="13335" b="10160"/>
                <wp:wrapSquare wrapText="bothSides"/>
                <wp:docPr id="29" name="Надпись 2"/>
                <wp:cNvGraphicFramePr/>
                <a:graphic xmlns:a="http://schemas.openxmlformats.org/drawingml/2006/main">
                  <a:graphicData uri="http://schemas.microsoft.com/office/word/2010/wordprocessingShape">
                    <wps:wsp>
                      <wps:cNvSpPr txBox="1"/>
                      <wps:spPr>
                        <a:xfrm>
                          <a:off x="0" y="0"/>
                          <a:ext cx="2509520" cy="1979295"/>
                        </a:xfrm>
                        <a:prstGeom prst="rect">
                          <a:avLst/>
                        </a:prstGeom>
                        <a:solidFill>
                          <a:srgbClr val="FFFFFF"/>
                        </a:solidFill>
                        <a:ln w="9525" cap="flat" cmpd="sng">
                          <a:solidFill>
                            <a:srgbClr val="F2F2F2"/>
                          </a:solidFill>
                          <a:prstDash val="solid"/>
                          <a:miter/>
                          <a:headEnd type="none" w="med" len="med"/>
                          <a:tailEnd type="none" w="med" len="med"/>
                        </a:ln>
                      </wps:spPr>
                      <wps:txbx>
                        <w:txbxContent>
                          <w:p w:rsidR="0073673A" w:rsidRDefault="0073673A" w:rsidP="0073673A">
                            <w:r w:rsidRPr="000213FA">
                              <w:rPr>
                                <w:noProof/>
                              </w:rPr>
                              <w:drawing>
                                <wp:inline distT="0" distB="0" distL="0" distR="0" wp14:anchorId="2A725361" wp14:editId="7EF5717F">
                                  <wp:extent cx="2310765" cy="1517015"/>
                                  <wp:effectExtent l="0" t="0" r="0" b="6985"/>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10765" cy="1517015"/>
                                          </a:xfrm>
                                          <a:prstGeom prst="rect">
                                            <a:avLst/>
                                          </a:prstGeom>
                                          <a:noFill/>
                                          <a:ln>
                                            <a:noFill/>
                                          </a:ln>
                                        </pic:spPr>
                                      </pic:pic>
                                    </a:graphicData>
                                  </a:graphic>
                                </wp:inline>
                              </w:drawing>
                            </w:r>
                          </w:p>
                          <w:p w:rsidR="0073673A" w:rsidRPr="004C3493" w:rsidRDefault="0073673A" w:rsidP="0073673A">
                            <w:pPr>
                              <w:rPr>
                                <w:sz w:val="20"/>
                                <w:szCs w:val="20"/>
                              </w:rPr>
                            </w:pPr>
                            <w:r>
                              <w:rPr>
                                <w:sz w:val="20"/>
                                <w:szCs w:val="20"/>
                              </w:rPr>
                              <w:t xml:space="preserve">Рис.1. </w:t>
                            </w:r>
                            <w:r w:rsidRPr="004C3493">
                              <w:rPr>
                                <w:sz w:val="20"/>
                                <w:szCs w:val="20"/>
                              </w:rPr>
                              <w:t xml:space="preserve">Распространённость сверхтяжёлых элементов </w:t>
                            </w:r>
                            <w:r w:rsidRPr="004C3493">
                              <w:rPr>
                                <w:sz w:val="20"/>
                                <w:szCs w:val="20"/>
                                <w:lang w:val="en-US"/>
                              </w:rPr>
                              <w:t>A</w:t>
                            </w:r>
                            <w:r w:rsidRPr="004C3493">
                              <w:rPr>
                                <w:sz w:val="20"/>
                                <w:szCs w:val="20"/>
                                <w:vertAlign w:val="subscript"/>
                                <w:lang w:val="en-US"/>
                              </w:rPr>
                              <w:t>Z</w:t>
                            </w:r>
                            <w:r w:rsidRPr="004C3493">
                              <w:rPr>
                                <w:sz w:val="20"/>
                                <w:szCs w:val="20"/>
                              </w:rPr>
                              <w:t xml:space="preserve"> (</w:t>
                            </w:r>
                            <w:r w:rsidRPr="004C3493">
                              <w:rPr>
                                <w:sz w:val="20"/>
                                <w:szCs w:val="20"/>
                                <w:lang w:val="en-US"/>
                              </w:rPr>
                              <w:t>A</w:t>
                            </w:r>
                            <w:r w:rsidRPr="004C3493">
                              <w:rPr>
                                <w:sz w:val="20"/>
                                <w:szCs w:val="20"/>
                                <w:vertAlign w:val="subscript"/>
                                <w:lang w:val="en-US"/>
                              </w:rPr>
                              <w:t>Fe</w:t>
                            </w:r>
                            <w:r w:rsidRPr="004C3493">
                              <w:rPr>
                                <w:sz w:val="20"/>
                                <w:szCs w:val="20"/>
                              </w:rPr>
                              <w:t>=10</w:t>
                            </w:r>
                            <w:r w:rsidRPr="004C3493">
                              <w:rPr>
                                <w:sz w:val="20"/>
                                <w:szCs w:val="20"/>
                                <w:vertAlign w:val="superscript"/>
                              </w:rPr>
                              <w:t>6</w:t>
                            </w:r>
                            <w:r w:rsidRPr="004C3493">
                              <w:rPr>
                                <w:sz w:val="20"/>
                                <w:szCs w:val="20"/>
                              </w:rPr>
                              <w:t xml:space="preserve">). Кружки – </w:t>
                            </w:r>
                            <w:r w:rsidRPr="004C3493">
                              <w:rPr>
                                <w:sz w:val="20"/>
                                <w:szCs w:val="20"/>
                                <w:lang w:val="en-US"/>
                              </w:rPr>
                              <w:t>Ariel</w:t>
                            </w:r>
                            <w:r w:rsidRPr="004C3493">
                              <w:rPr>
                                <w:sz w:val="20"/>
                                <w:szCs w:val="20"/>
                              </w:rPr>
                              <w:t xml:space="preserve">-6, квадраты – </w:t>
                            </w:r>
                            <w:r w:rsidRPr="004C3493">
                              <w:rPr>
                                <w:sz w:val="20"/>
                                <w:szCs w:val="20"/>
                                <w:lang w:val="en-US"/>
                              </w:rPr>
                              <w:t>HEAO</w:t>
                            </w:r>
                            <w:r w:rsidRPr="004C3493">
                              <w:rPr>
                                <w:sz w:val="20"/>
                                <w:szCs w:val="20"/>
                              </w:rPr>
                              <w:t xml:space="preserve">-3, ромб – </w:t>
                            </w:r>
                            <w:r w:rsidRPr="004C3493">
                              <w:rPr>
                                <w:sz w:val="20"/>
                                <w:szCs w:val="20"/>
                                <w:lang w:val="en-US"/>
                              </w:rPr>
                              <w:t>UHCRE</w:t>
                            </w:r>
                            <w:r w:rsidRPr="004C3493">
                              <w:rPr>
                                <w:sz w:val="20"/>
                                <w:szCs w:val="20"/>
                              </w:rPr>
                              <w:t>, кресты – измерения ФИАН.</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301.55pt;margin-top:52.15pt;width:197.6pt;height:155.8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" o:allowoverlap="f" strokecolor="#f2f2f2">
                <v:textbox style="mso-fit-shape-to-text:t">
                  <w:txbxContent>
                    <w:p w:rsidR="0073673A" w:rsidRDefault="0073673A" w:rsidP="0073673A">
                      <w:r w:rsidRPr="000213FA">
                        <w:rPr>
                          <w:noProof/>
                        </w:rPr>
                        <w:drawing>
                          <wp:inline distT="0" distB="0" distL="0" distR="0" wp14:anchorId="2A725361" wp14:editId="7EF5717F">
                            <wp:extent cx="2310765" cy="1517015"/>
                            <wp:effectExtent l="0" t="0" r="0" b="6985"/>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10765" cy="1517015"/>
                                    </a:xfrm>
                                    <a:prstGeom prst="rect">
                                      <a:avLst/>
                                    </a:prstGeom>
                                    <a:noFill/>
                                    <a:ln>
                                      <a:noFill/>
                                    </a:ln>
                                  </pic:spPr>
                                </pic:pic>
                              </a:graphicData>
                            </a:graphic>
                          </wp:inline>
                        </w:drawing>
                      </w:r>
                    </w:p>
                    <w:p w:rsidR="0073673A" w:rsidRPr="004C3493" w:rsidRDefault="0073673A" w:rsidP="0073673A">
                      <w:pPr>
                        <w:rPr>
                          <w:sz w:val="20"/>
                          <w:szCs w:val="20"/>
                        </w:rPr>
                      </w:pPr>
                      <w:r>
                        <w:rPr>
                          <w:sz w:val="20"/>
                          <w:szCs w:val="20"/>
                        </w:rPr>
                        <w:t xml:space="preserve">Рис.1. </w:t>
                      </w:r>
                      <w:r w:rsidRPr="004C3493">
                        <w:rPr>
                          <w:sz w:val="20"/>
                          <w:szCs w:val="20"/>
                        </w:rPr>
                        <w:t xml:space="preserve">Распространённость сверхтяжёлых элементов </w:t>
                      </w:r>
                      <w:r w:rsidRPr="004C3493">
                        <w:rPr>
                          <w:sz w:val="20"/>
                          <w:szCs w:val="20"/>
                          <w:lang w:val="en-US"/>
                        </w:rPr>
                        <w:t>A</w:t>
                      </w:r>
                      <w:r w:rsidRPr="004C3493">
                        <w:rPr>
                          <w:sz w:val="20"/>
                          <w:szCs w:val="20"/>
                          <w:vertAlign w:val="subscript"/>
                          <w:lang w:val="en-US"/>
                        </w:rPr>
                        <w:t>Z</w:t>
                      </w:r>
                      <w:r w:rsidRPr="004C3493">
                        <w:rPr>
                          <w:sz w:val="20"/>
                          <w:szCs w:val="20"/>
                        </w:rPr>
                        <w:t xml:space="preserve"> (</w:t>
                      </w:r>
                      <w:r w:rsidRPr="004C3493">
                        <w:rPr>
                          <w:sz w:val="20"/>
                          <w:szCs w:val="20"/>
                          <w:lang w:val="en-US"/>
                        </w:rPr>
                        <w:t>A</w:t>
                      </w:r>
                      <w:r w:rsidRPr="004C3493">
                        <w:rPr>
                          <w:sz w:val="20"/>
                          <w:szCs w:val="20"/>
                          <w:vertAlign w:val="subscript"/>
                          <w:lang w:val="en-US"/>
                        </w:rPr>
                        <w:t>Fe</w:t>
                      </w:r>
                      <w:r w:rsidRPr="004C3493">
                        <w:rPr>
                          <w:sz w:val="20"/>
                          <w:szCs w:val="20"/>
                        </w:rPr>
                        <w:t>=10</w:t>
                      </w:r>
                      <w:r w:rsidRPr="004C3493">
                        <w:rPr>
                          <w:sz w:val="20"/>
                          <w:szCs w:val="20"/>
                          <w:vertAlign w:val="superscript"/>
                        </w:rPr>
                        <w:t>6</w:t>
                      </w:r>
                      <w:r w:rsidRPr="004C3493">
                        <w:rPr>
                          <w:sz w:val="20"/>
                          <w:szCs w:val="20"/>
                        </w:rPr>
                        <w:t xml:space="preserve">). Кружки – </w:t>
                      </w:r>
                      <w:r w:rsidRPr="004C3493">
                        <w:rPr>
                          <w:sz w:val="20"/>
                          <w:szCs w:val="20"/>
                          <w:lang w:val="en-US"/>
                        </w:rPr>
                        <w:t>Ariel</w:t>
                      </w:r>
                      <w:r w:rsidRPr="004C3493">
                        <w:rPr>
                          <w:sz w:val="20"/>
                          <w:szCs w:val="20"/>
                        </w:rPr>
                        <w:t xml:space="preserve">-6, квадраты – </w:t>
                      </w:r>
                      <w:r w:rsidRPr="004C3493">
                        <w:rPr>
                          <w:sz w:val="20"/>
                          <w:szCs w:val="20"/>
                          <w:lang w:val="en-US"/>
                        </w:rPr>
                        <w:t>HEAO</w:t>
                      </w:r>
                      <w:r w:rsidRPr="004C3493">
                        <w:rPr>
                          <w:sz w:val="20"/>
                          <w:szCs w:val="20"/>
                        </w:rPr>
                        <w:t xml:space="preserve">-3, ромб – </w:t>
                      </w:r>
                      <w:r w:rsidRPr="004C3493">
                        <w:rPr>
                          <w:sz w:val="20"/>
                          <w:szCs w:val="20"/>
                          <w:lang w:val="en-US"/>
                        </w:rPr>
                        <w:t>UHCRE</w:t>
                      </w:r>
                      <w:r w:rsidRPr="004C3493">
                        <w:rPr>
                          <w:sz w:val="20"/>
                          <w:szCs w:val="20"/>
                        </w:rPr>
                        <w:t>, кресты – измерения ФИАН.</w:t>
                      </w:r>
                    </w:p>
                  </w:txbxContent>
                </v:textbox>
                <w10:wrap type="square"/>
              </v:shape>
            </w:pict>
          </mc:Fallback>
        </mc:AlternateContent>
      </w:r>
      <w:r>
        <w:rPr>
          <w:rFonts w:ascii="Times New Roman" w:hAnsi="Times New Roman"/>
          <w:sz w:val="24"/>
          <w:szCs w:val="24"/>
        </w:rPr>
        <w:t xml:space="preserve"> Лаборатории элементарных частиц (ЛЭЧ) ФИАН являются эксперименты на основе твердотельных трековых детекторов (</w:t>
      </w:r>
      <w:r>
        <w:rPr>
          <w:rFonts w:ascii="Times New Roman" w:hAnsi="Times New Roman"/>
          <w:sz w:val="24"/>
          <w:szCs w:val="24"/>
          <w:lang w:val="en-US"/>
        </w:rPr>
        <w:t>CR</w:t>
      </w:r>
      <w:r>
        <w:rPr>
          <w:rFonts w:ascii="Times New Roman" w:hAnsi="Times New Roman"/>
          <w:sz w:val="24"/>
          <w:szCs w:val="24"/>
        </w:rPr>
        <w:t xml:space="preserve">39, ядерная фотоэмульсия, пластиковые детекторы и др.) для регистрации ядер и частиц высоких энергий. Важнейшие результаты были получены в работе по поиску сверхтяжелых ядер природного происхождения в оливинах из метеоритов Marjalahti и </w:t>
      </w:r>
      <w:r>
        <w:rPr>
          <w:rFonts w:ascii="Times New Roman" w:hAnsi="Times New Roman"/>
          <w:sz w:val="24"/>
          <w:szCs w:val="24"/>
          <w:lang w:val="en-US"/>
        </w:rPr>
        <w:t>Eagle</w:t>
      </w:r>
      <w:r>
        <w:rPr>
          <w:rFonts w:ascii="Times New Roman" w:hAnsi="Times New Roman"/>
          <w:sz w:val="24"/>
          <w:szCs w:val="24"/>
        </w:rPr>
        <w:t xml:space="preserve"> </w:t>
      </w:r>
      <w:r>
        <w:rPr>
          <w:rFonts w:ascii="Times New Roman" w:hAnsi="Times New Roman"/>
          <w:sz w:val="24"/>
          <w:szCs w:val="24"/>
          <w:lang w:val="en-US"/>
        </w:rPr>
        <w:t>Station</w:t>
      </w:r>
      <w:r>
        <w:rPr>
          <w:rFonts w:ascii="Times New Roman" w:hAnsi="Times New Roman"/>
          <w:sz w:val="24"/>
          <w:szCs w:val="24"/>
        </w:rPr>
        <w:t xml:space="preserve">, которые подвергались воздействию космического излучения в течение многих миллионов лет. На основе разработанной оригинальной методики было </w:t>
      </w:r>
      <w:r w:rsidRPr="00795F0F">
        <w:rPr>
          <w:rFonts w:ascii="Times New Roman" w:hAnsi="Times New Roman"/>
          <w:sz w:val="24"/>
          <w:szCs w:val="24"/>
        </w:rPr>
        <w:t>получено уникальное зарядовое распределение</w:t>
      </w:r>
      <w:r w:rsidRPr="00875361">
        <w:rPr>
          <w:rFonts w:ascii="Times New Roman" w:hAnsi="Times New Roman"/>
          <w:sz w:val="24"/>
          <w:szCs w:val="24"/>
        </w:rPr>
        <w:t xml:space="preserve"> </w:t>
      </w:r>
      <w:r>
        <w:rPr>
          <w:rFonts w:ascii="Times New Roman" w:hAnsi="Times New Roman"/>
          <w:sz w:val="24"/>
          <w:szCs w:val="24"/>
        </w:rPr>
        <w:t xml:space="preserve">на статистике около </w:t>
      </w:r>
      <w:r w:rsidRPr="00875361">
        <w:rPr>
          <w:rFonts w:ascii="Times New Roman" w:hAnsi="Times New Roman"/>
          <w:sz w:val="24"/>
          <w:szCs w:val="24"/>
        </w:rPr>
        <w:t>2</w:t>
      </w:r>
      <w:r>
        <w:rPr>
          <w:rFonts w:ascii="Times New Roman" w:hAnsi="Times New Roman"/>
          <w:sz w:val="24"/>
          <w:szCs w:val="24"/>
        </w:rPr>
        <w:t>6000</w:t>
      </w:r>
      <w:r w:rsidRPr="00875361">
        <w:rPr>
          <w:rFonts w:ascii="Times New Roman" w:hAnsi="Times New Roman"/>
          <w:sz w:val="24"/>
          <w:szCs w:val="24"/>
        </w:rPr>
        <w:t xml:space="preserve"> </w:t>
      </w:r>
      <w:r>
        <w:rPr>
          <w:rFonts w:ascii="Times New Roman" w:hAnsi="Times New Roman"/>
          <w:sz w:val="24"/>
          <w:szCs w:val="24"/>
        </w:rPr>
        <w:t>зарегистрированных</w:t>
      </w:r>
      <w:r w:rsidRPr="00875361">
        <w:rPr>
          <w:rFonts w:ascii="Times New Roman" w:hAnsi="Times New Roman"/>
          <w:sz w:val="24"/>
          <w:szCs w:val="24"/>
        </w:rPr>
        <w:t xml:space="preserve"> ядер</w:t>
      </w:r>
      <w:r>
        <w:rPr>
          <w:rFonts w:ascii="Times New Roman" w:hAnsi="Times New Roman"/>
          <w:sz w:val="24"/>
          <w:szCs w:val="24"/>
        </w:rPr>
        <w:t xml:space="preserve"> </w:t>
      </w:r>
      <w:r w:rsidRPr="00875361">
        <w:rPr>
          <w:rFonts w:ascii="Times New Roman" w:hAnsi="Times New Roman"/>
          <w:sz w:val="24"/>
          <w:szCs w:val="24"/>
        </w:rPr>
        <w:t>с зарядом более 40</w:t>
      </w:r>
      <w:r w:rsidRPr="00795F0F">
        <w:rPr>
          <w:rFonts w:ascii="Times New Roman" w:hAnsi="Times New Roman"/>
          <w:sz w:val="24"/>
          <w:szCs w:val="24"/>
        </w:rPr>
        <w:t xml:space="preserve"> </w:t>
      </w:r>
      <w:r>
        <w:rPr>
          <w:rFonts w:ascii="Times New Roman" w:hAnsi="Times New Roman"/>
          <w:sz w:val="24"/>
          <w:szCs w:val="24"/>
        </w:rPr>
        <w:t>(рис. 1)</w:t>
      </w:r>
      <w:r w:rsidRPr="00875361">
        <w:rPr>
          <w:rFonts w:ascii="Times New Roman" w:hAnsi="Times New Roman"/>
          <w:sz w:val="24"/>
          <w:szCs w:val="24"/>
        </w:rPr>
        <w:t>.</w:t>
      </w:r>
      <w:r>
        <w:rPr>
          <w:rFonts w:ascii="Times New Roman" w:hAnsi="Times New Roman"/>
          <w:sz w:val="24"/>
          <w:szCs w:val="24"/>
        </w:rPr>
        <w:t xml:space="preserve"> В их числе</w:t>
      </w:r>
      <w:r w:rsidRPr="00875361">
        <w:rPr>
          <w:rFonts w:ascii="Times New Roman" w:hAnsi="Times New Roman"/>
          <w:sz w:val="24"/>
          <w:szCs w:val="24"/>
        </w:rPr>
        <w:t xml:space="preserve"> </w:t>
      </w:r>
      <w:r>
        <w:rPr>
          <w:rFonts w:ascii="Times New Roman" w:hAnsi="Times New Roman"/>
          <w:sz w:val="24"/>
          <w:szCs w:val="24"/>
        </w:rPr>
        <w:t xml:space="preserve">были </w:t>
      </w:r>
      <w:r w:rsidRPr="00875361">
        <w:rPr>
          <w:rFonts w:ascii="Times New Roman" w:hAnsi="Times New Roman"/>
          <w:sz w:val="24"/>
          <w:szCs w:val="24"/>
        </w:rPr>
        <w:t>обнаружен</w:t>
      </w:r>
      <w:r>
        <w:rPr>
          <w:rFonts w:ascii="Times New Roman" w:hAnsi="Times New Roman"/>
          <w:sz w:val="24"/>
          <w:szCs w:val="24"/>
        </w:rPr>
        <w:t>ы</w:t>
      </w:r>
      <w:r w:rsidRPr="00875361">
        <w:rPr>
          <w:rFonts w:ascii="Times New Roman" w:hAnsi="Times New Roman"/>
          <w:sz w:val="24"/>
          <w:szCs w:val="24"/>
        </w:rPr>
        <w:t xml:space="preserve"> </w:t>
      </w:r>
      <w:r w:rsidRPr="00795F0F">
        <w:rPr>
          <w:rFonts w:ascii="Times New Roman" w:hAnsi="Times New Roman"/>
          <w:sz w:val="24"/>
          <w:szCs w:val="24"/>
        </w:rPr>
        <w:t>тр</w:t>
      </w:r>
      <w:r>
        <w:rPr>
          <w:rFonts w:ascii="Times New Roman" w:hAnsi="Times New Roman"/>
          <w:sz w:val="24"/>
          <w:szCs w:val="24"/>
        </w:rPr>
        <w:t>и</w:t>
      </w:r>
      <w:r w:rsidRPr="00795F0F">
        <w:rPr>
          <w:rFonts w:ascii="Times New Roman" w:hAnsi="Times New Roman"/>
          <w:sz w:val="24"/>
          <w:szCs w:val="24"/>
        </w:rPr>
        <w:t xml:space="preserve"> сверхтяжелых ядр</w:t>
      </w:r>
      <w:r>
        <w:rPr>
          <w:rFonts w:ascii="Times New Roman" w:hAnsi="Times New Roman"/>
          <w:sz w:val="24"/>
          <w:szCs w:val="24"/>
        </w:rPr>
        <w:t>а</w:t>
      </w:r>
      <w:r w:rsidRPr="00795F0F">
        <w:rPr>
          <w:rFonts w:ascii="Times New Roman" w:hAnsi="Times New Roman"/>
          <w:sz w:val="24"/>
          <w:szCs w:val="24"/>
        </w:rPr>
        <w:t xml:space="preserve"> с зарядом 119</w:t>
      </w:r>
      <w:r w:rsidRPr="00795F0F">
        <w:rPr>
          <w:rFonts w:ascii="Times New Roman" w:hAnsi="Times New Roman"/>
          <w:sz w:val="24"/>
          <w:szCs w:val="24"/>
          <w:vertAlign w:val="superscript"/>
        </w:rPr>
        <w:t xml:space="preserve">+10 </w:t>
      </w:r>
      <w:r w:rsidRPr="00795F0F">
        <w:rPr>
          <w:rFonts w:ascii="Times New Roman" w:hAnsi="Times New Roman"/>
          <w:sz w:val="24"/>
          <w:szCs w:val="24"/>
          <w:vertAlign w:val="subscript"/>
        </w:rPr>
        <w:t>-6</w:t>
      </w:r>
      <w:r>
        <w:rPr>
          <w:rFonts w:ascii="Times New Roman" w:hAnsi="Times New Roman"/>
          <w:sz w:val="24"/>
          <w:szCs w:val="24"/>
        </w:rPr>
        <w:t>,</w:t>
      </w:r>
      <w:r w:rsidRPr="00795F0F">
        <w:rPr>
          <w:rFonts w:ascii="Times New Roman" w:hAnsi="Times New Roman"/>
          <w:sz w:val="24"/>
          <w:szCs w:val="24"/>
        </w:rPr>
        <w:t xml:space="preserve"> </w:t>
      </w:r>
      <w:r>
        <w:rPr>
          <w:rFonts w:ascii="Times New Roman" w:hAnsi="Times New Roman"/>
          <w:sz w:val="24"/>
          <w:szCs w:val="24"/>
        </w:rPr>
        <w:t>о</w:t>
      </w:r>
      <w:r w:rsidRPr="00795F0F">
        <w:rPr>
          <w:rFonts w:ascii="Times New Roman" w:hAnsi="Times New Roman"/>
          <w:sz w:val="24"/>
          <w:szCs w:val="24"/>
        </w:rPr>
        <w:t xml:space="preserve">ценка минимального времени </w:t>
      </w:r>
      <w:proofErr w:type="gramStart"/>
      <w:r w:rsidRPr="00795F0F">
        <w:rPr>
          <w:rFonts w:ascii="Times New Roman" w:hAnsi="Times New Roman"/>
          <w:sz w:val="24"/>
          <w:szCs w:val="24"/>
        </w:rPr>
        <w:t>жизни</w:t>
      </w:r>
      <w:proofErr w:type="gramEnd"/>
      <w:r w:rsidRPr="00795F0F">
        <w:rPr>
          <w:rFonts w:ascii="Times New Roman" w:hAnsi="Times New Roman"/>
          <w:sz w:val="24"/>
          <w:szCs w:val="24"/>
        </w:rPr>
        <w:t xml:space="preserve"> </w:t>
      </w:r>
      <w:r>
        <w:rPr>
          <w:rFonts w:ascii="Times New Roman" w:hAnsi="Times New Roman"/>
          <w:sz w:val="24"/>
          <w:szCs w:val="24"/>
        </w:rPr>
        <w:t>которых составила</w:t>
      </w:r>
      <w:r w:rsidRPr="00795F0F">
        <w:rPr>
          <w:rFonts w:ascii="Times New Roman" w:hAnsi="Times New Roman"/>
          <w:sz w:val="24"/>
          <w:szCs w:val="24"/>
        </w:rPr>
        <w:t xml:space="preserve"> десятки лет. </w:t>
      </w:r>
      <w:r w:rsidRPr="00875361">
        <w:rPr>
          <w:rFonts w:ascii="Times New Roman" w:hAnsi="Times New Roman"/>
          <w:sz w:val="24"/>
          <w:szCs w:val="24"/>
        </w:rPr>
        <w:t>Обнаружение трансфермиевых элементов в природе подтверждает теоретические предсказания о существовании «островов стабильности»</w:t>
      </w:r>
      <w:r>
        <w:rPr>
          <w:rFonts w:ascii="Times New Roman" w:hAnsi="Times New Roman"/>
          <w:sz w:val="24"/>
          <w:szCs w:val="24"/>
        </w:rPr>
        <w:t xml:space="preserve"> сверхтяжелых элементов</w:t>
      </w:r>
      <w:r w:rsidRPr="00875361">
        <w:rPr>
          <w:rFonts w:ascii="Times New Roman" w:hAnsi="Times New Roman"/>
          <w:sz w:val="24"/>
          <w:szCs w:val="24"/>
        </w:rPr>
        <w:t>.</w:t>
      </w:r>
    </w:p>
    <w:p w:rsidR="0073673A" w:rsidRDefault="0073673A" w:rsidP="0073673A">
      <w:pPr>
        <w:pStyle w:val="af7"/>
        <w:ind w:firstLine="720"/>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77696" behindDoc="0" locked="0" layoutInCell="1" allowOverlap="1" wp14:anchorId="0989ED65" wp14:editId="0B64EBF3">
                <wp:simplePos x="0" y="0"/>
                <wp:positionH relativeFrom="column">
                  <wp:posOffset>3943350</wp:posOffset>
                </wp:positionH>
                <wp:positionV relativeFrom="paragraph">
                  <wp:posOffset>1530985</wp:posOffset>
                </wp:positionV>
                <wp:extent cx="2508885" cy="2279015"/>
                <wp:effectExtent l="4445" t="4445" r="13970" b="15240"/>
                <wp:wrapSquare wrapText="bothSides"/>
                <wp:docPr id="30" name="Надпись 5"/>
                <wp:cNvGraphicFramePr/>
                <a:graphic xmlns:a="http://schemas.openxmlformats.org/drawingml/2006/main">
                  <a:graphicData uri="http://schemas.microsoft.com/office/word/2010/wordprocessingShape">
                    <wps:wsp>
                      <wps:cNvSpPr txBox="1"/>
                      <wps:spPr>
                        <a:xfrm>
                          <a:off x="0" y="0"/>
                          <a:ext cx="2508885" cy="2279015"/>
                        </a:xfrm>
                        <a:prstGeom prst="rect">
                          <a:avLst/>
                        </a:prstGeom>
                        <a:solidFill>
                          <a:srgbClr val="FFFFFF"/>
                        </a:solidFill>
                        <a:ln w="9525" cap="flat" cmpd="sng">
                          <a:solidFill>
                            <a:srgbClr val="EEECE1"/>
                          </a:solidFill>
                          <a:prstDash val="solid"/>
                          <a:miter/>
                          <a:headEnd type="none" w="med" len="med"/>
                          <a:tailEnd type="none" w="med" len="med"/>
                        </a:ln>
                      </wps:spPr>
                      <wps:txbx>
                        <w:txbxContent>
                          <w:p w:rsidR="0073673A" w:rsidRDefault="0073673A" w:rsidP="0073673A">
                            <w:r>
                              <w:rPr>
                                <w:noProof/>
                              </w:rPr>
                              <w:drawing>
                                <wp:inline distT="0" distB="0" distL="0" distR="0" wp14:anchorId="298DCB7C" wp14:editId="3FC423FF">
                                  <wp:extent cx="2159000" cy="1510665"/>
                                  <wp:effectExtent l="0" t="0" r="0" b="0"/>
                                  <wp:docPr id="4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15"/>
                                          <pic:cNvPicPr>
                                            <a:picLocks noChangeAspect="1" noChangeArrowheads="1"/>
                                          </pic:cNvPicPr>
                                        </pic:nvPicPr>
                                        <pic:blipFill>
                                          <a:blip r:embed="rId39" cstate="print"/>
                                          <a:srcRect/>
                                          <a:stretch>
                                            <a:fillRect/>
                                          </a:stretch>
                                        </pic:blipFill>
                                        <pic:spPr>
                                          <a:xfrm>
                                            <a:off x="0" y="0"/>
                                            <a:ext cx="2159000" cy="1510861"/>
                                          </a:xfrm>
                                          <a:prstGeom prst="rect">
                                            <a:avLst/>
                                          </a:prstGeom>
                                          <a:noFill/>
                                          <a:ln w="9525">
                                            <a:noFill/>
                                            <a:miter lim="800000"/>
                                            <a:headEnd/>
                                            <a:tailEnd/>
                                          </a:ln>
                                        </pic:spPr>
                                      </pic:pic>
                                    </a:graphicData>
                                  </a:graphic>
                                </wp:inline>
                              </w:drawing>
                            </w:r>
                          </w:p>
                          <w:p w:rsidR="0073673A" w:rsidRDefault="0073673A" w:rsidP="0073673A">
                            <w:pPr>
                              <w:rPr>
                                <w:sz w:val="20"/>
                                <w:szCs w:val="20"/>
                              </w:rPr>
                            </w:pPr>
                            <w:r>
                              <w:rPr>
                                <w:sz w:val="20"/>
                                <w:szCs w:val="20"/>
                              </w:rPr>
                              <w:t xml:space="preserve">Рис. 2. Длина треков ядра </w:t>
                            </w:r>
                            <w:r>
                              <w:rPr>
                                <w:sz w:val="20"/>
                                <w:szCs w:val="20"/>
                                <w:lang w:val="en-US"/>
                              </w:rPr>
                              <w:t>Xe</w:t>
                            </w:r>
                            <w:r>
                              <w:rPr>
                                <w:sz w:val="20"/>
                                <w:szCs w:val="20"/>
                              </w:rPr>
                              <w:t xml:space="preserve"> с энергией 160 МэВ в стекле КУ-2, как функция времени.</w:t>
                            </w:r>
                          </w:p>
                        </w:txbxContent>
                      </wps:txbx>
                      <wps:bodyPr upright="1"/>
                    </wps:wsp>
                  </a:graphicData>
                </a:graphic>
              </wp:anchor>
            </w:drawing>
          </mc:Choice>
          <mc:Fallback>
            <w:pict>
              <v:shape id="Надпись 5" o:spid="_x0000_s1035" type="#_x0000_t202" style="position:absolute;left:0;text-align:left;margin-left:310.5pt;margin-top:120.55pt;width:197.55pt;height:179.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" strokecolor="#eeece1">
                <v:textbox>
                  <w:txbxContent>
                    <w:p w:rsidR="0073673A" w:rsidRDefault="0073673A" w:rsidP="0073673A">
                      <w:r>
                        <w:rPr>
                          <w:noProof/>
                        </w:rPr>
                        <w:drawing>
                          <wp:inline distT="0" distB="0" distL="0" distR="0" wp14:anchorId="298DCB7C" wp14:editId="3FC423FF">
                            <wp:extent cx="2159000" cy="1510665"/>
                            <wp:effectExtent l="0" t="0" r="0" b="0"/>
                            <wp:docPr id="4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15"/>
                                    <pic:cNvPicPr>
                                      <a:picLocks noChangeAspect="1" noChangeArrowheads="1"/>
                                    </pic:cNvPicPr>
                                  </pic:nvPicPr>
                                  <pic:blipFill>
                                    <a:blip r:embed="rId39" cstate="print"/>
                                    <a:srcRect/>
                                    <a:stretch>
                                      <a:fillRect/>
                                    </a:stretch>
                                  </pic:blipFill>
                                  <pic:spPr>
                                    <a:xfrm>
                                      <a:off x="0" y="0"/>
                                      <a:ext cx="2159000" cy="1510861"/>
                                    </a:xfrm>
                                    <a:prstGeom prst="rect">
                                      <a:avLst/>
                                    </a:prstGeom>
                                    <a:noFill/>
                                    <a:ln w="9525">
                                      <a:noFill/>
                                      <a:miter lim="800000"/>
                                      <a:headEnd/>
                                      <a:tailEnd/>
                                    </a:ln>
                                  </pic:spPr>
                                </pic:pic>
                              </a:graphicData>
                            </a:graphic>
                          </wp:inline>
                        </w:drawing>
                      </w:r>
                    </w:p>
                    <w:p w:rsidR="0073673A" w:rsidRDefault="0073673A" w:rsidP="0073673A">
                      <w:pPr>
                        <w:rPr>
                          <w:sz w:val="20"/>
                          <w:szCs w:val="20"/>
                        </w:rPr>
                      </w:pPr>
                      <w:r>
                        <w:rPr>
                          <w:sz w:val="20"/>
                          <w:szCs w:val="20"/>
                        </w:rPr>
                        <w:t xml:space="preserve">Рис. 2. Длина треков ядра </w:t>
                      </w:r>
                      <w:r>
                        <w:rPr>
                          <w:sz w:val="20"/>
                          <w:szCs w:val="20"/>
                          <w:lang w:val="en-US"/>
                        </w:rPr>
                        <w:t>Xe</w:t>
                      </w:r>
                      <w:r>
                        <w:rPr>
                          <w:sz w:val="20"/>
                          <w:szCs w:val="20"/>
                        </w:rPr>
                        <w:t xml:space="preserve"> с энергией 160 МэВ в стекле КУ-2, как функция времени.</w:t>
                      </w:r>
                    </w:p>
                  </w:txbxContent>
                </v:textbox>
                <w10:wrap type="square"/>
              </v:shape>
            </w:pict>
          </mc:Fallback>
        </mc:AlternateContent>
      </w:r>
      <w:r>
        <w:rPr>
          <w:rFonts w:ascii="Times New Roman" w:hAnsi="Times New Roman"/>
          <w:sz w:val="24"/>
          <w:szCs w:val="24"/>
        </w:rPr>
        <w:t xml:space="preserve">В настоящее время в лаборатории проводятся исследования материалов детекторов для эксперимента по синтезу сверхтяжелых элементов на ускорителе и изучению их химических свойств. </w:t>
      </w:r>
      <w:r w:rsidRPr="00440A0E">
        <w:rPr>
          <w:rFonts w:ascii="Times New Roman" w:hAnsi="Times New Roman"/>
          <w:sz w:val="24"/>
          <w:szCs w:val="24"/>
        </w:rPr>
        <w:t xml:space="preserve">Разработанная в </w:t>
      </w:r>
      <w:r>
        <w:rPr>
          <w:rFonts w:ascii="Times New Roman" w:hAnsi="Times New Roman"/>
          <w:sz w:val="24"/>
          <w:szCs w:val="24"/>
        </w:rPr>
        <w:t>ЛЭЧ</w:t>
      </w:r>
      <w:r w:rsidRPr="00440A0E">
        <w:rPr>
          <w:rFonts w:ascii="Times New Roman" w:hAnsi="Times New Roman"/>
          <w:sz w:val="24"/>
          <w:szCs w:val="24"/>
        </w:rPr>
        <w:t xml:space="preserve"> методика идентификации тяжелых ионов в детекторах из фосфатного стекла стала основой для </w:t>
      </w:r>
      <w:r>
        <w:rPr>
          <w:rFonts w:ascii="Times New Roman" w:hAnsi="Times New Roman"/>
          <w:sz w:val="24"/>
          <w:szCs w:val="24"/>
        </w:rPr>
        <w:t>последующего</w:t>
      </w:r>
      <w:r w:rsidRPr="00440A0E">
        <w:rPr>
          <w:rFonts w:ascii="Times New Roman" w:hAnsi="Times New Roman"/>
          <w:sz w:val="24"/>
          <w:szCs w:val="24"/>
        </w:rPr>
        <w:t xml:space="preserve"> </w:t>
      </w:r>
      <w:r>
        <w:rPr>
          <w:rFonts w:ascii="Times New Roman" w:hAnsi="Times New Roman"/>
          <w:sz w:val="24"/>
          <w:szCs w:val="24"/>
        </w:rPr>
        <w:t>тестирования различных материалов</w:t>
      </w:r>
      <w:r w:rsidRPr="00440A0E">
        <w:rPr>
          <w:rFonts w:ascii="Times New Roman" w:hAnsi="Times New Roman"/>
          <w:sz w:val="24"/>
          <w:szCs w:val="24"/>
        </w:rPr>
        <w:t xml:space="preserve"> </w:t>
      </w:r>
      <w:r>
        <w:rPr>
          <w:rFonts w:ascii="Times New Roman" w:hAnsi="Times New Roman"/>
          <w:sz w:val="24"/>
          <w:szCs w:val="24"/>
        </w:rPr>
        <w:t xml:space="preserve">для </w:t>
      </w:r>
      <w:r w:rsidRPr="00440A0E">
        <w:rPr>
          <w:rFonts w:ascii="Times New Roman" w:hAnsi="Times New Roman"/>
          <w:sz w:val="24"/>
          <w:szCs w:val="24"/>
        </w:rPr>
        <w:t>термохроматографии</w:t>
      </w:r>
      <w:r>
        <w:rPr>
          <w:rFonts w:ascii="Times New Roman" w:hAnsi="Times New Roman"/>
          <w:sz w:val="24"/>
          <w:szCs w:val="24"/>
        </w:rPr>
        <w:t xml:space="preserve"> </w:t>
      </w:r>
      <w:r w:rsidRPr="00AD3AA4">
        <w:rPr>
          <w:rFonts w:ascii="Times New Roman" w:hAnsi="Times New Roman"/>
          <w:sz w:val="24"/>
          <w:szCs w:val="24"/>
        </w:rPr>
        <w:t>в</w:t>
      </w:r>
      <w:r w:rsidRPr="004C3493">
        <w:rPr>
          <w:rFonts w:ascii="Times New Roman" w:hAnsi="Times New Roman"/>
          <w:sz w:val="24"/>
          <w:szCs w:val="24"/>
        </w:rPr>
        <w:t xml:space="preserve"> колонке с золотым слоем</w:t>
      </w:r>
      <w:r>
        <w:rPr>
          <w:rFonts w:ascii="Times New Roman" w:hAnsi="Times New Roman"/>
          <w:sz w:val="24"/>
          <w:szCs w:val="24"/>
        </w:rPr>
        <w:t xml:space="preserve">, где происходит разделение элементов </w:t>
      </w:r>
      <w:r w:rsidRPr="00440A0E">
        <w:rPr>
          <w:rFonts w:ascii="Times New Roman" w:hAnsi="Times New Roman"/>
          <w:sz w:val="24"/>
          <w:szCs w:val="24"/>
        </w:rPr>
        <w:t>менее летучих, чем 112</w:t>
      </w:r>
      <w:r>
        <w:rPr>
          <w:rFonts w:ascii="Times New Roman" w:hAnsi="Times New Roman"/>
          <w:sz w:val="24"/>
          <w:szCs w:val="24"/>
        </w:rPr>
        <w:t xml:space="preserve"> </w:t>
      </w:r>
      <w:r w:rsidRPr="004C3493">
        <w:rPr>
          <w:rFonts w:ascii="Times New Roman" w:hAnsi="Times New Roman"/>
          <w:sz w:val="24"/>
          <w:szCs w:val="24"/>
        </w:rPr>
        <w:t>(например, флеровий)</w:t>
      </w:r>
      <w:r>
        <w:rPr>
          <w:rFonts w:ascii="Times New Roman" w:hAnsi="Times New Roman"/>
          <w:sz w:val="24"/>
          <w:szCs w:val="24"/>
        </w:rPr>
        <w:t>.</w:t>
      </w:r>
      <w:r w:rsidRPr="00440A0E">
        <w:rPr>
          <w:rFonts w:ascii="Times New Roman" w:hAnsi="Times New Roman"/>
          <w:sz w:val="24"/>
          <w:szCs w:val="24"/>
        </w:rPr>
        <w:t xml:space="preserve"> </w:t>
      </w:r>
      <w:r>
        <w:rPr>
          <w:rFonts w:ascii="Times New Roman" w:hAnsi="Times New Roman"/>
          <w:sz w:val="24"/>
          <w:szCs w:val="24"/>
        </w:rPr>
        <w:t>Д</w:t>
      </w:r>
      <w:r w:rsidRPr="00440A0E">
        <w:rPr>
          <w:rFonts w:ascii="Times New Roman" w:hAnsi="Times New Roman"/>
          <w:sz w:val="24"/>
          <w:szCs w:val="24"/>
        </w:rPr>
        <w:t xml:space="preserve">ля </w:t>
      </w:r>
      <w:r>
        <w:rPr>
          <w:rFonts w:ascii="Times New Roman" w:hAnsi="Times New Roman"/>
          <w:sz w:val="24"/>
          <w:szCs w:val="24"/>
        </w:rPr>
        <w:t>этих изотопов</w:t>
      </w:r>
      <w:r w:rsidRPr="00440A0E">
        <w:rPr>
          <w:rFonts w:ascii="Times New Roman" w:hAnsi="Times New Roman"/>
          <w:sz w:val="24"/>
          <w:szCs w:val="24"/>
        </w:rPr>
        <w:t xml:space="preserve"> переход от сорбции на золотом слое к десорбции леж</w:t>
      </w:r>
      <w:r>
        <w:rPr>
          <w:rFonts w:ascii="Times New Roman" w:hAnsi="Times New Roman"/>
          <w:sz w:val="24"/>
          <w:szCs w:val="24"/>
        </w:rPr>
        <w:t>ит</w:t>
      </w:r>
      <w:r w:rsidRPr="00440A0E">
        <w:rPr>
          <w:rFonts w:ascii="Times New Roman" w:hAnsi="Times New Roman"/>
          <w:sz w:val="24"/>
          <w:szCs w:val="24"/>
        </w:rPr>
        <w:t xml:space="preserve"> в области высоких </w:t>
      </w:r>
      <w:proofErr w:type="gramStart"/>
      <w:r w:rsidRPr="00440A0E">
        <w:rPr>
          <w:rFonts w:ascii="Times New Roman" w:hAnsi="Times New Roman"/>
          <w:sz w:val="24"/>
          <w:szCs w:val="24"/>
        </w:rPr>
        <w:t xml:space="preserve">температур </w:t>
      </w:r>
      <w:r>
        <w:rPr>
          <w:rFonts w:ascii="Times New Roman" w:hAnsi="Times New Roman"/>
          <w:sz w:val="24"/>
          <w:szCs w:val="24"/>
        </w:rPr>
        <w:t xml:space="preserve">порядка </w:t>
      </w:r>
      <w:r w:rsidRPr="00440A0E">
        <w:rPr>
          <w:rFonts w:ascii="Times New Roman" w:hAnsi="Times New Roman"/>
          <w:sz w:val="24"/>
          <w:szCs w:val="24"/>
        </w:rPr>
        <w:t>сот</w:t>
      </w:r>
      <w:r>
        <w:rPr>
          <w:rFonts w:ascii="Times New Roman" w:hAnsi="Times New Roman"/>
          <w:sz w:val="24"/>
          <w:szCs w:val="24"/>
        </w:rPr>
        <w:t>ен</w:t>
      </w:r>
      <w:r w:rsidRPr="00440A0E">
        <w:rPr>
          <w:rFonts w:ascii="Times New Roman" w:hAnsi="Times New Roman"/>
          <w:sz w:val="24"/>
          <w:szCs w:val="24"/>
        </w:rPr>
        <w:t xml:space="preserve"> градусов Цельсия</w:t>
      </w:r>
      <w:proofErr w:type="gramEnd"/>
      <w:r w:rsidRPr="00440A0E">
        <w:rPr>
          <w:rFonts w:ascii="Times New Roman" w:hAnsi="Times New Roman"/>
          <w:sz w:val="24"/>
          <w:szCs w:val="24"/>
        </w:rPr>
        <w:t xml:space="preserve">. </w:t>
      </w:r>
      <w:r>
        <w:rPr>
          <w:rFonts w:ascii="Times New Roman" w:hAnsi="Times New Roman"/>
          <w:sz w:val="24"/>
          <w:szCs w:val="24"/>
        </w:rPr>
        <w:t>В ЛЭЧ ведется поиск материала, способного сохранять треки ионов при таких высоких температурах. Тестируются различные стекла (кварцевые, алюмокалиевые, фосфатные) и слюды (мусковиты, фторфлогопит и др.). Исследование свойств этих материалов в разных условиях травления показало, что скорости травления основного материала и области каналов, возникающих в местах прохождения ядер, существенно различаются. Согласно предварительным результатам, условиям эксперимента по регистрации сверхтяжелых ядер и продуктов их распада может соответствовать стекло марки КУ-2 Лыткаринского оптического завода [1], в котором при высокой температуре треки ядер сохраняются, лишь незначительно изменяя свои геометрические характеристики (рис.</w:t>
      </w:r>
      <w:r w:rsidR="00781B0F">
        <w:rPr>
          <w:rFonts w:ascii="Times New Roman" w:hAnsi="Times New Roman"/>
          <w:sz w:val="24"/>
          <w:szCs w:val="24"/>
        </w:rPr>
        <w:t xml:space="preserve"> </w:t>
      </w:r>
      <w:r>
        <w:rPr>
          <w:rFonts w:ascii="Times New Roman" w:hAnsi="Times New Roman"/>
          <w:sz w:val="24"/>
          <w:szCs w:val="24"/>
        </w:rPr>
        <w:t>2).</w:t>
      </w:r>
    </w:p>
    <w:p w:rsidR="0073673A" w:rsidRPr="004C3493" w:rsidRDefault="0073673A" w:rsidP="0073673A">
      <w:pPr>
        <w:ind w:firstLine="567"/>
        <w:rPr>
          <w:i/>
        </w:rPr>
      </w:pPr>
      <w:r w:rsidRPr="004C3493">
        <w:rPr>
          <w:b/>
          <w:i/>
        </w:rPr>
        <w:t>Работа выполнена за счет средств Российского научного фонда (проект № 23-12-00054).</w:t>
      </w:r>
    </w:p>
    <w:p w:rsidR="0073673A" w:rsidRDefault="0073673A" w:rsidP="0073673A">
      <w:pPr>
        <w:ind w:firstLine="567"/>
        <w:jc w:val="both"/>
      </w:pPr>
    </w:p>
    <w:p w:rsidR="0073673A" w:rsidRDefault="0073673A" w:rsidP="0073673A">
      <w:pPr>
        <w:ind w:firstLine="567"/>
        <w:jc w:val="both"/>
      </w:pPr>
      <w:r>
        <w:t xml:space="preserve">1. </w:t>
      </w:r>
      <w:r>
        <w:rPr>
          <w:shd w:val="clear" w:color="auto" w:fill="FFFFFF"/>
        </w:rPr>
        <w:t xml:space="preserve">П.Ю. Апель, Е.Н. Старкова, Н.И. Старков, </w:t>
      </w:r>
      <w:r>
        <w:t>и др. // Краткие сообщения по физике ФИАН, 2024, №5, С. 3-12.</w:t>
      </w:r>
    </w:p>
    <w:p w:rsidR="0073673A" w:rsidRDefault="0073673A" w:rsidP="0073673A">
      <w:r>
        <w:br w:type="page"/>
      </w:r>
    </w:p>
    <w:p w:rsidR="00F66D7F" w:rsidRPr="00872287" w:rsidRDefault="00F66D7F" w:rsidP="00F66D7F">
      <w:pPr>
        <w:pStyle w:val="af6"/>
        <w:rPr>
          <w:szCs w:val="24"/>
        </w:rPr>
      </w:pPr>
      <w:proofErr w:type="gramStart"/>
      <w:r>
        <w:rPr>
          <w:szCs w:val="24"/>
        </w:rPr>
        <w:lastRenderedPageBreak/>
        <w:t>ЖИДКОСТНАЯ</w:t>
      </w:r>
      <w:proofErr w:type="gramEnd"/>
      <w:r>
        <w:rPr>
          <w:szCs w:val="24"/>
        </w:rPr>
        <w:t xml:space="preserve"> НЕСМЕСИМОСТЬ КАК МЕХАНИЗМ КОНЦЕНТРИРОВАНИЯ РУДНОГО ВЕЩЕСТВА В МАГМАТИЧЕСКИХ СИСТЕМАХ</w:t>
      </w:r>
    </w:p>
    <w:p w:rsidR="00F66D7F" w:rsidRDefault="00F66D7F" w:rsidP="00F66D7F"/>
    <w:p w:rsidR="00F66D7F" w:rsidRDefault="00F66D7F" w:rsidP="00F66D7F">
      <w:pPr>
        <w:jc w:val="center"/>
        <w:rPr>
          <w:b/>
          <w:i/>
        </w:rPr>
      </w:pPr>
      <w:proofErr w:type="gramStart"/>
      <w:r w:rsidRPr="00A14494">
        <w:rPr>
          <w:b/>
          <w:i/>
          <w:u w:val="single"/>
        </w:rPr>
        <w:t>Н.И. Сук</w:t>
      </w:r>
      <w:r w:rsidRPr="00C01E6B">
        <w:rPr>
          <w:b/>
          <w:i/>
          <w:vertAlign w:val="superscript"/>
        </w:rPr>
        <w:t>*)</w:t>
      </w:r>
      <w:r w:rsidRPr="00C01E6B">
        <w:rPr>
          <w:b/>
          <w:i/>
        </w:rPr>
        <w:t>, А.Р. Котельников</w:t>
      </w:r>
      <w:proofErr w:type="gramEnd"/>
    </w:p>
    <w:p w:rsidR="00F66D7F" w:rsidRDefault="00F66D7F" w:rsidP="00F66D7F">
      <w:pPr>
        <w:jc w:val="center"/>
        <w:rPr>
          <w:i/>
        </w:rPr>
      </w:pPr>
      <w:r w:rsidRPr="00C01E6B">
        <w:rPr>
          <w:i/>
        </w:rPr>
        <w:t>ИЭМ РАН</w:t>
      </w:r>
      <w:r>
        <w:rPr>
          <w:i/>
        </w:rPr>
        <w:t>, Черноголовка</w:t>
      </w:r>
    </w:p>
    <w:p w:rsidR="00F66D7F" w:rsidRPr="00F66D7F" w:rsidRDefault="00F66D7F" w:rsidP="00F66D7F">
      <w:pPr>
        <w:pStyle w:val="a5"/>
      </w:pPr>
      <w:r w:rsidRPr="00F66D7F">
        <w:rPr>
          <w:vertAlign w:val="superscript"/>
        </w:rPr>
        <w:t>*</w:t>
      </w:r>
      <w:r>
        <w:rPr>
          <w:lang w:val="en-US"/>
        </w:rPr>
        <w:t>sukni</w:t>
      </w:r>
      <w:r w:rsidRPr="00F66D7F">
        <w:t>@</w:t>
      </w:r>
      <w:r>
        <w:rPr>
          <w:lang w:val="en-US"/>
        </w:rPr>
        <w:t>iem</w:t>
      </w:r>
      <w:r w:rsidRPr="00F66D7F">
        <w:t>.</w:t>
      </w:r>
      <w:r>
        <w:rPr>
          <w:lang w:val="en-US"/>
        </w:rPr>
        <w:t>ac</w:t>
      </w:r>
      <w:r w:rsidRPr="00F66D7F">
        <w:t>.</w:t>
      </w:r>
      <w:r>
        <w:rPr>
          <w:lang w:val="en-US"/>
        </w:rPr>
        <w:t>ru</w:t>
      </w:r>
    </w:p>
    <w:p w:rsidR="00F66D7F" w:rsidRPr="00F66D7F" w:rsidRDefault="00F66D7F" w:rsidP="00F66D7F">
      <w:pPr>
        <w:jc w:val="center"/>
        <w:rPr>
          <w:i/>
        </w:rPr>
      </w:pPr>
    </w:p>
    <w:p w:rsidR="00F66D7F" w:rsidRDefault="00F66D7F" w:rsidP="00F66D7F">
      <w:pPr>
        <w:ind w:firstLine="709"/>
        <w:jc w:val="both"/>
      </w:pPr>
      <w:r w:rsidRPr="004D1B40">
        <w:t>Экспериментальные исследования жидкостной несмесимости, возникающей в расплавах, способствуют выяснению общих закономерностей магматической дифференциации, в результате которой могут формироваться расслоенные интрузивные комплексы и связанные с ними руды.</w:t>
      </w:r>
      <w:r>
        <w:t xml:space="preserve"> С</w:t>
      </w:r>
      <w:r w:rsidRPr="00516879">
        <w:t>уществуют</w:t>
      </w:r>
      <w:r>
        <w:t xml:space="preserve"> </w:t>
      </w:r>
      <w:r w:rsidRPr="00516879">
        <w:t>так</w:t>
      </w:r>
      <w:r>
        <w:t>ие</w:t>
      </w:r>
      <w:r w:rsidRPr="00516879">
        <w:t xml:space="preserve"> флюидно-магматически</w:t>
      </w:r>
      <w:r>
        <w:t>е</w:t>
      </w:r>
      <w:r w:rsidRPr="00516879">
        <w:t xml:space="preserve"> систем</w:t>
      </w:r>
      <w:r>
        <w:t>ы</w:t>
      </w:r>
      <w:r w:rsidRPr="00516879">
        <w:t xml:space="preserve">, в которых высококонцентрированный солевой расплав, отделяясь от силикатного расплава, может образовывать собственные несиликатные породы </w:t>
      </w:r>
      <w:r>
        <w:t>(</w:t>
      </w:r>
      <w:r w:rsidRPr="00516879">
        <w:t>карбонатиты</w:t>
      </w:r>
      <w:r>
        <w:t>, апатитовые руды)</w:t>
      </w:r>
      <w:r w:rsidRPr="00516879">
        <w:t>.</w:t>
      </w:r>
      <w:r>
        <w:t xml:space="preserve"> В докладе п</w:t>
      </w:r>
      <w:r w:rsidRPr="00C45E66">
        <w:t>редставлены результаты экспериментального исследования жидкостной несмесимости в щелочных силикатно-солевых</w:t>
      </w:r>
      <w:r>
        <w:t>,</w:t>
      </w:r>
      <w:r w:rsidRPr="00C45E66">
        <w:t xml:space="preserve"> рудно-силикатных </w:t>
      </w:r>
      <w:r>
        <w:t xml:space="preserve">и </w:t>
      </w:r>
      <w:proofErr w:type="gramStart"/>
      <w:r>
        <w:t>силикат-силикатных</w:t>
      </w:r>
      <w:proofErr w:type="gramEnd"/>
      <w:r>
        <w:t xml:space="preserve"> </w:t>
      </w:r>
      <w:r w:rsidRPr="00C45E66">
        <w:t xml:space="preserve">системах при магматических параметрах. Показано, что отделение солевых расплавов в системах с различными (карбонатными, фосфатными, галоидными и др.) типами солей является общей закономерностью. В расслаивающихся силикатно-солевых системах выявлена избирательная концентрация ряда рудных элементов в зависимости от типа соли. </w:t>
      </w:r>
      <w:r>
        <w:t xml:space="preserve">Выявлена высокая эффективность фосфатной экстракции в отношении </w:t>
      </w:r>
      <w:r>
        <w:rPr>
          <w:lang w:val="en-US"/>
        </w:rPr>
        <w:t>REE</w:t>
      </w:r>
      <w:r w:rsidRPr="00764A0D">
        <w:t xml:space="preserve">, </w:t>
      </w:r>
      <w:r>
        <w:rPr>
          <w:lang w:val="en-US"/>
        </w:rPr>
        <w:t>Sr</w:t>
      </w:r>
      <w:r w:rsidRPr="00FF2281">
        <w:t xml:space="preserve">, </w:t>
      </w:r>
      <w:r>
        <w:rPr>
          <w:lang w:val="en-US"/>
        </w:rPr>
        <w:t>Ti</w:t>
      </w:r>
      <w:r w:rsidRPr="00764A0D">
        <w:t xml:space="preserve">, </w:t>
      </w:r>
      <w:r>
        <w:rPr>
          <w:lang w:val="en-US"/>
        </w:rPr>
        <w:t>Nb</w:t>
      </w:r>
      <w:r w:rsidRPr="00764A0D">
        <w:t xml:space="preserve">, </w:t>
      </w:r>
      <w:r>
        <w:rPr>
          <w:lang w:val="en-US"/>
        </w:rPr>
        <w:t>Ta</w:t>
      </w:r>
      <w:r w:rsidRPr="00764A0D">
        <w:t xml:space="preserve">, </w:t>
      </w:r>
      <w:r>
        <w:rPr>
          <w:lang w:val="en-US"/>
        </w:rPr>
        <w:t>W</w:t>
      </w:r>
      <w:r w:rsidRPr="00764A0D">
        <w:t xml:space="preserve">, </w:t>
      </w:r>
      <w:r>
        <w:rPr>
          <w:lang w:val="en-US"/>
        </w:rPr>
        <w:t>Sn</w:t>
      </w:r>
      <w:r w:rsidRPr="00764A0D">
        <w:t xml:space="preserve">; </w:t>
      </w:r>
      <w:r>
        <w:t>хлоридной –</w:t>
      </w:r>
      <w:r w:rsidRPr="00764A0D">
        <w:t xml:space="preserve"> </w:t>
      </w:r>
      <w:r>
        <w:t xml:space="preserve">в </w:t>
      </w:r>
      <w:r w:rsidRPr="00FB346A">
        <w:t xml:space="preserve">отношении </w:t>
      </w:r>
      <w:r>
        <w:rPr>
          <w:lang w:val="en-US"/>
        </w:rPr>
        <w:t>W</w:t>
      </w:r>
      <w:r>
        <w:t>; сульфатной</w:t>
      </w:r>
      <w:r w:rsidRPr="00DC3AA1">
        <w:t xml:space="preserve"> </w:t>
      </w:r>
      <w:r>
        <w:t xml:space="preserve">и карбонатной – в отношении </w:t>
      </w:r>
      <w:r w:rsidRPr="000A3A91">
        <w:rPr>
          <w:lang w:val="en-US"/>
        </w:rPr>
        <w:t>Sr</w:t>
      </w:r>
      <w:r w:rsidRPr="000A3A91">
        <w:t xml:space="preserve"> и </w:t>
      </w:r>
      <w:r w:rsidRPr="000A3A91">
        <w:rPr>
          <w:lang w:val="en-US"/>
        </w:rPr>
        <w:t>Ba</w:t>
      </w:r>
      <w:r>
        <w:t xml:space="preserve">, карбонатной и фторидной – в отношении </w:t>
      </w:r>
      <w:r>
        <w:rPr>
          <w:lang w:val="en-US"/>
        </w:rPr>
        <w:t>REE</w:t>
      </w:r>
      <w:r>
        <w:t>.</w:t>
      </w:r>
    </w:p>
    <w:p w:rsidR="00F66D7F" w:rsidRDefault="00F66D7F" w:rsidP="00F66D7F">
      <w:pPr>
        <w:ind w:firstLine="709"/>
        <w:jc w:val="both"/>
        <w:rPr>
          <w:bCs/>
        </w:rPr>
      </w:pPr>
      <w:r>
        <w:t xml:space="preserve">В алюмосиликатных системах, содержащих </w:t>
      </w:r>
      <w:r w:rsidRPr="000D4700">
        <w:rPr>
          <w:lang w:val="en-US"/>
        </w:rPr>
        <w:t>Ti</w:t>
      </w:r>
      <w:r w:rsidRPr="000D4700">
        <w:t xml:space="preserve">, </w:t>
      </w:r>
      <w:r w:rsidRPr="000D4700">
        <w:rPr>
          <w:lang w:val="en-US"/>
        </w:rPr>
        <w:t>REE</w:t>
      </w:r>
      <w:r w:rsidRPr="000D4700">
        <w:t xml:space="preserve"> (</w:t>
      </w:r>
      <w:r w:rsidRPr="000D4700">
        <w:rPr>
          <w:lang w:val="en-US"/>
        </w:rPr>
        <w:t>La</w:t>
      </w:r>
      <w:r w:rsidRPr="000D4700">
        <w:t xml:space="preserve">, </w:t>
      </w:r>
      <w:r w:rsidRPr="000D4700">
        <w:rPr>
          <w:lang w:val="en-US"/>
        </w:rPr>
        <w:t>Ce</w:t>
      </w:r>
      <w:r w:rsidRPr="000D4700">
        <w:t xml:space="preserve">), </w:t>
      </w:r>
      <w:r w:rsidRPr="000D4700">
        <w:rPr>
          <w:lang w:val="en-US"/>
        </w:rPr>
        <w:t>Y</w:t>
      </w:r>
      <w:r>
        <w:t>,</w:t>
      </w:r>
      <w:r w:rsidRPr="000D4700">
        <w:t xml:space="preserve"> </w:t>
      </w:r>
      <w:r>
        <w:rPr>
          <w:lang w:val="en-US"/>
        </w:rPr>
        <w:t>Sr</w:t>
      </w:r>
      <w:r w:rsidRPr="000D4700">
        <w:t xml:space="preserve"> и </w:t>
      </w:r>
      <w:r w:rsidRPr="000D4700">
        <w:rPr>
          <w:lang w:val="en-US"/>
        </w:rPr>
        <w:t>Nb</w:t>
      </w:r>
      <w:r>
        <w:t>, при Т=1200 и 1250</w:t>
      </w:r>
      <w:r>
        <w:rPr>
          <w:vertAlign w:val="superscript"/>
        </w:rPr>
        <w:t>о</w:t>
      </w:r>
      <w:r>
        <w:t xml:space="preserve">С, </w:t>
      </w:r>
      <w:proofErr w:type="gramStart"/>
      <w:r>
        <w:t>Р</w:t>
      </w:r>
      <w:proofErr w:type="gramEnd"/>
      <w:r>
        <w:t xml:space="preserve">=2 кбар под давлением водного или </w:t>
      </w:r>
      <w:r w:rsidRPr="007169A7">
        <w:rPr>
          <w:bCs/>
        </w:rPr>
        <w:t xml:space="preserve">щелочного флюида </w:t>
      </w:r>
      <w:r>
        <w:rPr>
          <w:bCs/>
        </w:rPr>
        <w:t xml:space="preserve">получена капельная </w:t>
      </w:r>
      <w:r w:rsidRPr="00865AE7">
        <w:t>титанатно-силикатн</w:t>
      </w:r>
      <w:r>
        <w:t>ая</w:t>
      </w:r>
      <w:r w:rsidRPr="0004327A">
        <w:t xml:space="preserve"> жидкостн</w:t>
      </w:r>
      <w:r>
        <w:t>ая</w:t>
      </w:r>
      <w:r w:rsidRPr="0004327A">
        <w:t xml:space="preserve"> несмесимост</w:t>
      </w:r>
      <w:r>
        <w:t xml:space="preserve">ь, в результате которой от алюмосиликатного расплава отделяется расплав, обогащенный рудными компонентами. </w:t>
      </w:r>
      <w:proofErr w:type="gramStart"/>
      <w:r w:rsidRPr="006B7634">
        <w:rPr>
          <w:bCs/>
        </w:rPr>
        <w:t>Коэффициенты разделения (К=С</w:t>
      </w:r>
      <w:r w:rsidRPr="006B7634">
        <w:rPr>
          <w:bCs/>
          <w:vertAlign w:val="subscript"/>
        </w:rPr>
        <w:t>кап</w:t>
      </w:r>
      <w:r w:rsidRPr="006B7634">
        <w:rPr>
          <w:bCs/>
        </w:rPr>
        <w:t>.</w:t>
      </w:r>
      <w:proofErr w:type="gramEnd"/>
      <w:r w:rsidRPr="006B7634">
        <w:rPr>
          <w:bCs/>
        </w:rPr>
        <w:t>/</w:t>
      </w:r>
      <w:proofErr w:type="gramStart"/>
      <w:r w:rsidRPr="006B7634">
        <w:rPr>
          <w:bCs/>
        </w:rPr>
        <w:t>С</w:t>
      </w:r>
      <w:r w:rsidRPr="006B7634">
        <w:rPr>
          <w:bCs/>
          <w:vertAlign w:val="subscript"/>
        </w:rPr>
        <w:t>сил.</w:t>
      </w:r>
      <w:r w:rsidRPr="006B7634">
        <w:rPr>
          <w:bCs/>
        </w:rPr>
        <w:t>) между расслоенными фазами составляют К</w:t>
      </w:r>
      <w:r w:rsidRPr="00505F2C">
        <w:rPr>
          <w:bCs/>
          <w:vertAlign w:val="subscript"/>
          <w:lang w:val="en-US"/>
        </w:rPr>
        <w:t>TiO</w:t>
      </w:r>
      <w:r w:rsidRPr="00505F2C">
        <w:rPr>
          <w:bCs/>
          <w:vertAlign w:val="subscript"/>
        </w:rPr>
        <w:t>2</w:t>
      </w:r>
      <w:r w:rsidRPr="006B7634">
        <w:rPr>
          <w:bCs/>
        </w:rPr>
        <w:t xml:space="preserve">&gt;5, </w:t>
      </w:r>
      <w:r>
        <w:rPr>
          <w:bCs/>
        </w:rPr>
        <w:t>К</w:t>
      </w:r>
      <w:r w:rsidRPr="00505F2C">
        <w:rPr>
          <w:bCs/>
          <w:vertAlign w:val="subscript"/>
          <w:lang w:val="en-US"/>
        </w:rPr>
        <w:t>Nb</w:t>
      </w:r>
      <w:r w:rsidRPr="00505F2C">
        <w:rPr>
          <w:bCs/>
          <w:vertAlign w:val="subscript"/>
        </w:rPr>
        <w:t>2</w:t>
      </w:r>
      <w:r w:rsidRPr="00505F2C">
        <w:rPr>
          <w:bCs/>
          <w:vertAlign w:val="subscript"/>
          <w:lang w:val="en-US"/>
        </w:rPr>
        <w:t>O</w:t>
      </w:r>
      <w:r w:rsidRPr="00505F2C">
        <w:rPr>
          <w:bCs/>
          <w:vertAlign w:val="subscript"/>
        </w:rPr>
        <w:t>5</w:t>
      </w:r>
      <w:r w:rsidRPr="00014F1A">
        <w:rPr>
          <w:bCs/>
        </w:rPr>
        <w:t>=</w:t>
      </w:r>
      <w:r w:rsidRPr="006B7634">
        <w:rPr>
          <w:bCs/>
        </w:rPr>
        <w:t xml:space="preserve">10-20, </w:t>
      </w:r>
      <w:r w:rsidRPr="006B7634">
        <w:rPr>
          <w:bCs/>
          <w:lang w:val="en-US"/>
        </w:rPr>
        <w:t>K</w:t>
      </w:r>
      <w:r w:rsidRPr="00505F2C">
        <w:rPr>
          <w:bCs/>
          <w:vertAlign w:val="subscript"/>
          <w:lang w:val="en-US"/>
        </w:rPr>
        <w:t>REE</w:t>
      </w:r>
      <w:r w:rsidRPr="006B7634">
        <w:rPr>
          <w:bCs/>
        </w:rPr>
        <w:t xml:space="preserve">&gt; 15,  </w:t>
      </w:r>
      <w:r w:rsidRPr="006B7634">
        <w:rPr>
          <w:bCs/>
          <w:lang w:val="en-US"/>
        </w:rPr>
        <w:t>K</w:t>
      </w:r>
      <w:r w:rsidRPr="00505F2C">
        <w:rPr>
          <w:bCs/>
          <w:vertAlign w:val="subscript"/>
          <w:lang w:val="en-US"/>
        </w:rPr>
        <w:t>SrO</w:t>
      </w:r>
      <w:r w:rsidRPr="006B7634">
        <w:rPr>
          <w:bCs/>
        </w:rPr>
        <w:t>= 2.3 – 7.6</w:t>
      </w:r>
      <w:r>
        <w:rPr>
          <w:bCs/>
        </w:rPr>
        <w:t>.</w:t>
      </w:r>
      <w:proofErr w:type="gramEnd"/>
      <w:r w:rsidRPr="00C56B2D">
        <w:rPr>
          <w:bCs/>
        </w:rPr>
        <w:t xml:space="preserve"> </w:t>
      </w:r>
      <w:r>
        <w:rPr>
          <w:bCs/>
        </w:rPr>
        <w:t xml:space="preserve">Аналогичная титанатно-силикатная несмесимость была получена также при плавлении малиньита Ловозерского массива </w:t>
      </w:r>
      <w:r w:rsidRPr="00C56B2D">
        <w:rPr>
          <w:bCs/>
        </w:rPr>
        <w:t xml:space="preserve">при </w:t>
      </w:r>
      <w:r w:rsidRPr="00C56B2D">
        <w:t>Т=1250</w:t>
      </w:r>
      <w:r w:rsidRPr="00C56B2D">
        <w:rPr>
          <w:vertAlign w:val="superscript"/>
        </w:rPr>
        <w:t>о</w:t>
      </w:r>
      <w:r w:rsidRPr="00C56B2D">
        <w:t xml:space="preserve">С и </w:t>
      </w:r>
      <w:proofErr w:type="gramStart"/>
      <w:r w:rsidRPr="00C56B2D">
        <w:t>Р</w:t>
      </w:r>
      <w:proofErr w:type="gramEnd"/>
      <w:r w:rsidRPr="00C56B2D">
        <w:t>=3 кбар</w:t>
      </w:r>
      <w:r>
        <w:t xml:space="preserve"> в присутствии водного флюида, а также при изучении растворимости лопарита в водосодержащих алюмосиликатных расплавах различного состава.</w:t>
      </w:r>
      <w:r>
        <w:rPr>
          <w:bCs/>
        </w:rPr>
        <w:t xml:space="preserve"> </w:t>
      </w:r>
    </w:p>
    <w:p w:rsidR="00F66D7F" w:rsidRPr="00C56B2D" w:rsidRDefault="00F66D7F" w:rsidP="00F66D7F">
      <w:pPr>
        <w:ind w:firstLine="709"/>
        <w:jc w:val="both"/>
      </w:pPr>
      <w:r>
        <w:rPr>
          <w:bCs/>
        </w:rPr>
        <w:t xml:space="preserve">Рудно-силикатная несмесимость с отделением капель, обогащенных вольфрамом, обнаружена при изучении растворимости вольфрамита в водосодержащих алюмосиликатных расплавах при </w:t>
      </w:r>
      <w:r w:rsidRPr="006114A9">
        <w:t xml:space="preserve">Т = 1100°С и </w:t>
      </w:r>
      <w:proofErr w:type="gramStart"/>
      <w:r w:rsidRPr="006114A9">
        <w:t>Р</w:t>
      </w:r>
      <w:proofErr w:type="gramEnd"/>
      <w:r w:rsidRPr="006114A9">
        <w:t xml:space="preserve"> = 1 и 4 кбар</w:t>
      </w:r>
      <w:r>
        <w:t>.</w:t>
      </w:r>
    </w:p>
    <w:p w:rsidR="00F66D7F" w:rsidRPr="00E10B1C" w:rsidRDefault="00F66D7F" w:rsidP="00F66D7F">
      <w:pPr>
        <w:autoSpaceDE w:val="0"/>
        <w:autoSpaceDN w:val="0"/>
        <w:adjustRightInd w:val="0"/>
        <w:ind w:firstLine="708"/>
        <w:jc w:val="both"/>
      </w:pPr>
      <w:r w:rsidRPr="00F233BD">
        <w:t>Среди вулканических пород часто встречаются шаровые образования</w:t>
      </w:r>
      <w:r w:rsidRPr="00F233BD">
        <w:rPr>
          <w:lang w:val="bg-BG"/>
        </w:rPr>
        <w:t xml:space="preserve"> (сфероли</w:t>
      </w:r>
      <w:r>
        <w:t>т</w:t>
      </w:r>
      <w:r w:rsidRPr="00F233BD">
        <w:rPr>
          <w:lang w:val="bg-BG"/>
        </w:rPr>
        <w:t>ы)</w:t>
      </w:r>
      <w:r w:rsidRPr="00F233BD">
        <w:t>,</w:t>
      </w:r>
      <w:r>
        <w:t xml:space="preserve"> для</w:t>
      </w:r>
      <w:r w:rsidRPr="00F233BD">
        <w:t xml:space="preserve"> которы</w:t>
      </w:r>
      <w:r>
        <w:t>х</w:t>
      </w:r>
      <w:r w:rsidRPr="00F233BD">
        <w:t>, пр</w:t>
      </w:r>
      <w:r>
        <w:t>едполага</w:t>
      </w:r>
      <w:r w:rsidRPr="00F233BD">
        <w:t xml:space="preserve">ется ликвационный генезис. Для </w:t>
      </w:r>
      <w:r>
        <w:t xml:space="preserve">ряда </w:t>
      </w:r>
      <w:r w:rsidRPr="00F233BD">
        <w:t xml:space="preserve">основных </w:t>
      </w:r>
      <w:r>
        <w:t xml:space="preserve">пород </w:t>
      </w:r>
      <w:r w:rsidRPr="00F233BD">
        <w:t xml:space="preserve">это </w:t>
      </w:r>
      <w:r>
        <w:t>явление изучалось</w:t>
      </w:r>
      <w:r w:rsidRPr="00F233BD">
        <w:t xml:space="preserve"> экспериментально</w:t>
      </w:r>
      <w:r>
        <w:t xml:space="preserve">, однако для </w:t>
      </w:r>
      <w:r w:rsidRPr="00F233BD">
        <w:t>кислых вулканических пород</w:t>
      </w:r>
      <w:r>
        <w:t xml:space="preserve"> экспериментальных подтверждений существования </w:t>
      </w:r>
      <w:proofErr w:type="gramStart"/>
      <w:r>
        <w:t>жидкостной</w:t>
      </w:r>
      <w:proofErr w:type="gramEnd"/>
      <w:r>
        <w:t xml:space="preserve"> несмесимости нет. </w:t>
      </w:r>
      <w:r w:rsidRPr="00516879">
        <w:t xml:space="preserve">С </w:t>
      </w:r>
      <w:r>
        <w:t xml:space="preserve">этой </w:t>
      </w:r>
      <w:r w:rsidRPr="00516879">
        <w:t>целью проведено плавление в системе трахириолит</w:t>
      </w:r>
      <w:r>
        <w:t xml:space="preserve"> </w:t>
      </w:r>
      <w:r w:rsidRPr="00516879">
        <w:t>–</w:t>
      </w:r>
      <w:r>
        <w:t xml:space="preserve"> </w:t>
      </w:r>
      <w:r w:rsidRPr="00516879">
        <w:t xml:space="preserve">вода в специальных условиях, имитирующих вулканический процесс, то есть </w:t>
      </w:r>
      <w:r>
        <w:t xml:space="preserve">при снижении </w:t>
      </w:r>
      <w:proofErr w:type="gramStart"/>
      <w:r>
        <w:t>РТ-параметров</w:t>
      </w:r>
      <w:proofErr w:type="gramEnd"/>
      <w:r w:rsidRPr="00516879">
        <w:t xml:space="preserve"> </w:t>
      </w:r>
      <w:r>
        <w:t>(</w:t>
      </w:r>
      <w:r w:rsidRPr="00516879">
        <w:t>1200</w:t>
      </w:r>
      <w:r w:rsidRPr="00516879">
        <w:rPr>
          <w:vertAlign w:val="superscript"/>
        </w:rPr>
        <w:t>о</w:t>
      </w:r>
      <w:r w:rsidRPr="00516879">
        <w:t>С</w:t>
      </w:r>
      <w:r>
        <w:t>,</w:t>
      </w:r>
      <w:r w:rsidRPr="00516879">
        <w:t xml:space="preserve"> 5 кбар</w:t>
      </w:r>
      <w:r>
        <w:t xml:space="preserve"> → </w:t>
      </w:r>
      <w:r w:rsidRPr="00516879">
        <w:t>1000</w:t>
      </w:r>
      <w:r w:rsidRPr="00516879">
        <w:rPr>
          <w:vertAlign w:val="superscript"/>
        </w:rPr>
        <w:t>о</w:t>
      </w:r>
      <w:r w:rsidRPr="00516879">
        <w:t>С</w:t>
      </w:r>
      <w:r>
        <w:t>,</w:t>
      </w:r>
      <w:r w:rsidRPr="00516879">
        <w:t xml:space="preserve"> 1 кбар</w:t>
      </w:r>
      <w:r>
        <w:t xml:space="preserve">). Получена </w:t>
      </w:r>
      <w:proofErr w:type="gramStart"/>
      <w:r>
        <w:t>силикат-силикатная</w:t>
      </w:r>
      <w:proofErr w:type="gramEnd"/>
      <w:r>
        <w:t xml:space="preserve"> </w:t>
      </w:r>
      <w:r w:rsidRPr="00516879">
        <w:t>жидкостная несмесимость с образованием капель в основной массе расплава.</w:t>
      </w:r>
      <w:r w:rsidRPr="00C659DD">
        <w:t xml:space="preserve"> </w:t>
      </w:r>
      <w:r w:rsidRPr="00516879">
        <w:t>Изучен характер разделения элементов (</w:t>
      </w:r>
      <w:r w:rsidRPr="00516879">
        <w:rPr>
          <w:lang w:val="en-US"/>
        </w:rPr>
        <w:t>La</w:t>
      </w:r>
      <w:r w:rsidRPr="00516879">
        <w:t xml:space="preserve">, </w:t>
      </w:r>
      <w:r w:rsidRPr="00516879">
        <w:rPr>
          <w:lang w:val="en-US"/>
        </w:rPr>
        <w:t>Nb</w:t>
      </w:r>
      <w:r w:rsidRPr="00516879">
        <w:t xml:space="preserve">, </w:t>
      </w:r>
      <w:r w:rsidRPr="00516879">
        <w:rPr>
          <w:lang w:val="en-US"/>
        </w:rPr>
        <w:t>Sr</w:t>
      </w:r>
      <w:r w:rsidRPr="00516879">
        <w:t xml:space="preserve">, </w:t>
      </w:r>
      <w:r w:rsidRPr="00516879">
        <w:rPr>
          <w:lang w:val="en-US"/>
        </w:rPr>
        <w:t>W</w:t>
      </w:r>
      <w:r w:rsidRPr="00516879">
        <w:t xml:space="preserve">, </w:t>
      </w:r>
      <w:r w:rsidRPr="00516879">
        <w:rPr>
          <w:lang w:val="en-US"/>
        </w:rPr>
        <w:t>Mo</w:t>
      </w:r>
      <w:r w:rsidRPr="00516879">
        <w:t xml:space="preserve">, </w:t>
      </w:r>
      <w:r w:rsidRPr="00516879">
        <w:rPr>
          <w:lang w:val="en-US"/>
        </w:rPr>
        <w:t>Cr</w:t>
      </w:r>
      <w:r w:rsidRPr="00516879">
        <w:t xml:space="preserve">, </w:t>
      </w:r>
      <w:r w:rsidRPr="00516879">
        <w:rPr>
          <w:lang w:val="en-US"/>
        </w:rPr>
        <w:t>Fe</w:t>
      </w:r>
      <w:r w:rsidRPr="00516879">
        <w:t xml:space="preserve">, </w:t>
      </w:r>
      <w:r w:rsidRPr="00516879">
        <w:rPr>
          <w:lang w:val="en-US"/>
        </w:rPr>
        <w:t>Rb</w:t>
      </w:r>
      <w:r w:rsidRPr="00516879">
        <w:t xml:space="preserve">, </w:t>
      </w:r>
      <w:r w:rsidRPr="00516879">
        <w:rPr>
          <w:lang w:val="en-US"/>
        </w:rPr>
        <w:t>Cs</w:t>
      </w:r>
      <w:r w:rsidRPr="00516879">
        <w:t>), которые использо</w:t>
      </w:r>
      <w:r>
        <w:t>вались в качестве индикаторных</w:t>
      </w:r>
      <w:r w:rsidRPr="00516879">
        <w:t>, между полученными силикатными несмешивающимися фазами</w:t>
      </w:r>
      <w:r>
        <w:t xml:space="preserve">. </w:t>
      </w:r>
      <w:r w:rsidRPr="00516879">
        <w:t>Состав капель сходен с составом основной массы, отличаясь только содержанием воды, индикаторных компонентов и соотношениями щелочны</w:t>
      </w:r>
      <w:r>
        <w:t>х и щелочноземельных элементов.</w:t>
      </w:r>
      <w:r w:rsidRPr="00B42878">
        <w:rPr>
          <w:rFonts w:ascii="NewtonSanPin" w:hAnsi="NewtonSanPin" w:cs="NewtonSanPin"/>
          <w:sz w:val="22"/>
          <w:szCs w:val="22"/>
        </w:rPr>
        <w:t xml:space="preserve"> </w:t>
      </w:r>
      <w:r>
        <w:t xml:space="preserve">Таким образом, </w:t>
      </w:r>
      <w:r w:rsidRPr="00E10B1C">
        <w:t>экспериментально подтверждена возможность</w:t>
      </w:r>
      <w:r>
        <w:t xml:space="preserve"> </w:t>
      </w:r>
      <w:r w:rsidRPr="00E10B1C">
        <w:t>расслаивания с обособлением близких по составу расплавов</w:t>
      </w:r>
      <w:r>
        <w:t>.</w:t>
      </w:r>
    </w:p>
    <w:p w:rsidR="00F66D7F" w:rsidRPr="00F81BD2" w:rsidRDefault="00F66D7F" w:rsidP="00F66D7F">
      <w:pPr>
        <w:ind w:firstLine="708"/>
        <w:jc w:val="both"/>
      </w:pPr>
      <w:r>
        <w:t xml:space="preserve">Полученные экспериментальные данные демонстрируют важную роль </w:t>
      </w:r>
      <w:proofErr w:type="gramStart"/>
      <w:r>
        <w:t>жидкостной</w:t>
      </w:r>
      <w:proofErr w:type="gramEnd"/>
      <w:r>
        <w:t xml:space="preserve"> несмесимости как механизма концентрирования рудных элементов в магматических системах, </w:t>
      </w:r>
      <w:r w:rsidRPr="00C45E66">
        <w:t xml:space="preserve">в результате </w:t>
      </w:r>
      <w:r>
        <w:t>чего</w:t>
      </w:r>
      <w:r w:rsidRPr="00C45E66">
        <w:t xml:space="preserve"> могут формироваться месторождения и рудопроявления различных типов</w:t>
      </w:r>
      <w:r>
        <w:t>.</w:t>
      </w:r>
    </w:p>
    <w:p w:rsidR="00F66D7F" w:rsidRPr="00F80ECE" w:rsidRDefault="00F66D7F" w:rsidP="00F66D7F">
      <w:pPr>
        <w:ind w:firstLine="709"/>
        <w:jc w:val="both"/>
        <w:rPr>
          <w:i/>
        </w:rPr>
      </w:pPr>
      <w:r w:rsidRPr="00F80ECE">
        <w:rPr>
          <w:i/>
        </w:rPr>
        <w:t xml:space="preserve">Работа выполнена </w:t>
      </w:r>
      <w:r>
        <w:rPr>
          <w:i/>
        </w:rPr>
        <w:t xml:space="preserve">при поддержке средств </w:t>
      </w:r>
      <w:r w:rsidRPr="00F80ECE">
        <w:rPr>
          <w:i/>
        </w:rPr>
        <w:t xml:space="preserve">тем НИР ИЭМ РАН </w:t>
      </w:r>
      <w:r w:rsidRPr="00F80ECE">
        <w:rPr>
          <w:i/>
          <w:lang w:val="en-US"/>
        </w:rPr>
        <w:t>FMUF</w:t>
      </w:r>
      <w:r w:rsidRPr="00F80ECE">
        <w:rPr>
          <w:i/>
        </w:rPr>
        <w:t xml:space="preserve">-2022-0003 и </w:t>
      </w:r>
      <w:r w:rsidRPr="00F80ECE">
        <w:rPr>
          <w:i/>
          <w:lang w:val="en-US"/>
        </w:rPr>
        <w:t>FMUF</w:t>
      </w:r>
      <w:r w:rsidRPr="00F80ECE">
        <w:rPr>
          <w:i/>
        </w:rPr>
        <w:t>-2022-0004.</w:t>
      </w:r>
    </w:p>
    <w:p w:rsidR="00F66D7F" w:rsidRDefault="00F66D7F" w:rsidP="001B5DED">
      <w:pPr>
        <w:pStyle w:val="ab"/>
        <w:tabs>
          <w:tab w:val="left" w:pos="0"/>
          <w:tab w:val="left" w:pos="6804"/>
        </w:tabs>
        <w:spacing w:after="200" w:line="276" w:lineRule="auto"/>
        <w:ind w:left="0"/>
      </w:pPr>
      <w:r>
        <w:br w:type="page"/>
      </w:r>
    </w:p>
    <w:p w:rsidR="00614129" w:rsidRPr="00AB6D6F" w:rsidRDefault="00614129" w:rsidP="00614129">
      <w:pPr>
        <w:pStyle w:val="af6"/>
        <w:rPr>
          <w:szCs w:val="24"/>
        </w:rPr>
      </w:pPr>
      <w:r>
        <w:rPr>
          <w:szCs w:val="24"/>
        </w:rPr>
        <w:lastRenderedPageBreak/>
        <w:t>РОСТ КРИСТАЛЛОВ МЕДНОГО ТУРМАЛИНА</w:t>
      </w:r>
      <w:r>
        <w:rPr>
          <w:szCs w:val="24"/>
        </w:rPr>
        <w:br/>
        <w:t>ГИДРОТЕРМАЛЬНЫМ МЕТОДОМ</w:t>
      </w:r>
    </w:p>
    <w:p w:rsidR="00614129" w:rsidRPr="00BD05A9" w:rsidRDefault="00614129" w:rsidP="00614129"/>
    <w:p w:rsidR="00614129" w:rsidRPr="00BD05A9" w:rsidRDefault="00614129" w:rsidP="00614129">
      <w:pPr>
        <w:pStyle w:val="a3"/>
      </w:pPr>
      <w:r>
        <w:rPr>
          <w:u w:val="single"/>
        </w:rPr>
        <w:t>А.А. Тарасов</w:t>
      </w:r>
      <w:r w:rsidRPr="00F0429E">
        <w:rPr>
          <w:u w:val="single"/>
          <w:vertAlign w:val="superscript"/>
        </w:rPr>
        <w:t xml:space="preserve"> </w:t>
      </w:r>
      <w:r>
        <w:rPr>
          <w:u w:val="single"/>
          <w:vertAlign w:val="superscript"/>
        </w:rPr>
        <w:t>1</w:t>
      </w:r>
      <w:r w:rsidRPr="00872287">
        <w:rPr>
          <w:u w:val="single"/>
          <w:vertAlign w:val="superscript"/>
        </w:rPr>
        <w:t>)</w:t>
      </w:r>
      <w:r>
        <w:rPr>
          <w:u w:val="single"/>
          <w:vertAlign w:val="superscript"/>
        </w:rPr>
        <w:t>, 2)</w:t>
      </w:r>
      <w:r w:rsidRPr="00872287">
        <w:rPr>
          <w:u w:val="single"/>
        </w:rPr>
        <w:t>,</w:t>
      </w:r>
      <w:r w:rsidRPr="00BD05A9">
        <w:t xml:space="preserve"> </w:t>
      </w:r>
      <w:r>
        <w:t>С.П. Дёмин</w:t>
      </w:r>
      <w:proofErr w:type="gramStart"/>
      <w:r>
        <w:rPr>
          <w:vertAlign w:val="superscript"/>
        </w:rPr>
        <w:t>1</w:t>
      </w:r>
      <w:proofErr w:type="gramEnd"/>
      <w:r>
        <w:rPr>
          <w:vertAlign w:val="superscript"/>
        </w:rPr>
        <w:t>), 2</w:t>
      </w:r>
      <w:r w:rsidRPr="00BD05A9">
        <w:rPr>
          <w:vertAlign w:val="superscript"/>
        </w:rPr>
        <w:t>)</w:t>
      </w:r>
    </w:p>
    <w:p w:rsidR="00614129" w:rsidRPr="00BD05A9" w:rsidRDefault="00614129" w:rsidP="00614129">
      <w:pPr>
        <w:pStyle w:val="a5"/>
      </w:pPr>
      <w:r w:rsidRPr="00BD05A9">
        <w:rPr>
          <w:vertAlign w:val="superscript"/>
        </w:rPr>
        <w:t>1)</w:t>
      </w:r>
      <w:r>
        <w:t>Институт Геологии и Минералогии СО РАН, Новосибирск</w:t>
      </w:r>
    </w:p>
    <w:p w:rsidR="00614129" w:rsidRPr="00FF42F5" w:rsidRDefault="00614129" w:rsidP="00614129">
      <w:pPr>
        <w:pStyle w:val="a5"/>
      </w:pPr>
      <w:r w:rsidRPr="00BD05A9">
        <w:rPr>
          <w:vertAlign w:val="superscript"/>
        </w:rPr>
        <w:t>2)</w:t>
      </w:r>
      <w:r>
        <w:t>ООО Тайрус, Новосибирск</w:t>
      </w:r>
    </w:p>
    <w:p w:rsidR="00614129" w:rsidRPr="00FF42F5" w:rsidRDefault="00614129" w:rsidP="00614129">
      <w:pPr>
        <w:pStyle w:val="a5"/>
      </w:pPr>
      <w:r>
        <w:rPr>
          <w:rStyle w:val="header-title"/>
        </w:rPr>
        <w:t>aatarasov@igm.nsc.ru</w:t>
      </w:r>
    </w:p>
    <w:p w:rsidR="00614129" w:rsidRPr="00BD05A9" w:rsidRDefault="00614129" w:rsidP="00614129"/>
    <w:p w:rsidR="00614129" w:rsidRDefault="00614129" w:rsidP="00614129">
      <w:pPr>
        <w:ind w:firstLine="567"/>
        <w:jc w:val="both"/>
      </w:pPr>
      <w:r>
        <w:tab/>
        <w:t>Турмалин – один из красивейших драгоценных камней, также является интересным техническим кристаллом – пиро и пьезоэлектриком. Задачей нашей работы стал, в том числе, с</w:t>
      </w:r>
      <w:r w:rsidRPr="00806221">
        <w:t xml:space="preserve">интез </w:t>
      </w:r>
      <w:r>
        <w:t>медного</w:t>
      </w:r>
      <w:r w:rsidRPr="00806221">
        <w:t xml:space="preserve"> турмалина </w:t>
      </w:r>
      <w:r>
        <w:t>с</w:t>
      </w:r>
      <w:r w:rsidRPr="00806221">
        <w:t xml:space="preserve"> максимальн</w:t>
      </w:r>
      <w:r>
        <w:t xml:space="preserve">о возможным </w:t>
      </w:r>
      <w:r w:rsidRPr="00806221">
        <w:t>содержани</w:t>
      </w:r>
      <w:r>
        <w:t>ем</w:t>
      </w:r>
      <w:r w:rsidRPr="00806221">
        <w:t xml:space="preserve"> меди в структуре </w:t>
      </w:r>
      <w:r>
        <w:t>реальных кристаллов турмалина.</w:t>
      </w:r>
    </w:p>
    <w:p w:rsidR="00614129" w:rsidRDefault="00614129" w:rsidP="00614129">
      <w:pPr>
        <w:ind w:firstLine="567"/>
        <w:jc w:val="both"/>
      </w:pPr>
      <w:r>
        <w:tab/>
        <w:t xml:space="preserve">В настоящей работе представлены результаты исследований по выращиванию кристаллов медного турмалина гидротермальным методом. Для роста была использована ампульная методика в стальных автоклавах. Базовая схема минерализатора и шихты </w:t>
      </w:r>
      <w:r w:rsidRPr="009041A4">
        <w:rPr>
          <w:rFonts w:cs="Calibri"/>
          <w:bCs/>
        </w:rPr>
        <w:t>2</w:t>
      </w:r>
      <w:r w:rsidRPr="009041A4">
        <w:rPr>
          <w:rFonts w:cs="Calibri"/>
          <w:bCs/>
          <w:lang w:val="en-US"/>
        </w:rPr>
        <w:t>SiO</w:t>
      </w:r>
      <w:r w:rsidRPr="009041A4">
        <w:rPr>
          <w:rFonts w:cs="Calibri"/>
          <w:bCs/>
          <w:vertAlign w:val="subscript"/>
        </w:rPr>
        <w:t>2</w:t>
      </w:r>
      <w:r w:rsidRPr="009041A4">
        <w:rPr>
          <w:rFonts w:cs="Calibri"/>
          <w:bCs/>
        </w:rPr>
        <w:t>+</w:t>
      </w:r>
      <w:r w:rsidRPr="009041A4">
        <w:rPr>
          <w:rFonts w:cs="Calibri"/>
          <w:bCs/>
          <w:lang w:val="en-US"/>
        </w:rPr>
        <w:t>Al</w:t>
      </w:r>
      <w:r w:rsidRPr="009041A4">
        <w:rPr>
          <w:rFonts w:cs="Calibri"/>
          <w:bCs/>
          <w:vertAlign w:val="subscript"/>
        </w:rPr>
        <w:t>2</w:t>
      </w:r>
      <w:r w:rsidRPr="009041A4">
        <w:rPr>
          <w:rFonts w:cs="Calibri"/>
          <w:bCs/>
          <w:lang w:val="en-US"/>
        </w:rPr>
        <w:t>O</w:t>
      </w:r>
      <w:r w:rsidRPr="009041A4">
        <w:rPr>
          <w:rFonts w:cs="Calibri"/>
          <w:bCs/>
          <w:vertAlign w:val="subscript"/>
        </w:rPr>
        <w:t>3</w:t>
      </w:r>
      <w:r w:rsidRPr="009041A4">
        <w:rPr>
          <w:rFonts w:cs="Calibri"/>
          <w:bCs/>
        </w:rPr>
        <w:t>+2</w:t>
      </w:r>
      <w:r w:rsidRPr="009041A4">
        <w:rPr>
          <w:rFonts w:cs="Calibri"/>
          <w:bCs/>
          <w:lang w:val="en-US"/>
        </w:rPr>
        <w:t>H</w:t>
      </w:r>
      <w:r w:rsidRPr="009041A4">
        <w:rPr>
          <w:rFonts w:cs="Calibri"/>
          <w:bCs/>
          <w:vertAlign w:val="subscript"/>
        </w:rPr>
        <w:t>3</w:t>
      </w:r>
      <w:r w:rsidRPr="009041A4">
        <w:rPr>
          <w:rFonts w:cs="Calibri"/>
          <w:bCs/>
          <w:lang w:val="en-US"/>
        </w:rPr>
        <w:t>BO</w:t>
      </w:r>
      <w:r w:rsidRPr="009041A4">
        <w:rPr>
          <w:rFonts w:cs="Calibri"/>
          <w:bCs/>
          <w:vertAlign w:val="subscript"/>
        </w:rPr>
        <w:t>3</w:t>
      </w:r>
      <w:r w:rsidRPr="009041A4">
        <w:rPr>
          <w:rFonts w:cs="Calibri"/>
          <w:bCs/>
        </w:rPr>
        <w:t>+</w:t>
      </w:r>
      <w:r w:rsidRPr="009041A4">
        <w:rPr>
          <w:rFonts w:cs="Calibri"/>
          <w:bCs/>
          <w:lang w:val="en-US"/>
        </w:rPr>
        <w:t>NaCl</w:t>
      </w:r>
      <w:r w:rsidRPr="009041A4">
        <w:rPr>
          <w:rFonts w:cs="Calibri"/>
          <w:bCs/>
        </w:rPr>
        <w:t>+</w:t>
      </w:r>
      <w:r w:rsidRPr="009041A4">
        <w:rPr>
          <w:rFonts w:cs="Calibri"/>
          <w:bCs/>
          <w:lang w:val="en-US"/>
        </w:rPr>
        <w:t>AlF</w:t>
      </w:r>
      <w:r w:rsidRPr="009041A4">
        <w:rPr>
          <w:rFonts w:cs="Calibri"/>
          <w:bCs/>
          <w:vertAlign w:val="subscript"/>
        </w:rPr>
        <w:t>3</w:t>
      </w:r>
      <w:r w:rsidRPr="009041A4">
        <w:rPr>
          <w:rFonts w:cs="Calibri"/>
          <w:bCs/>
        </w:rPr>
        <w:t>+28</w:t>
      </w:r>
      <w:r w:rsidRPr="009041A4">
        <w:rPr>
          <w:rFonts w:cs="Calibri"/>
          <w:bCs/>
          <w:lang w:val="en-US"/>
        </w:rPr>
        <w:t>H</w:t>
      </w:r>
      <w:r w:rsidRPr="009041A4">
        <w:rPr>
          <w:rFonts w:cs="Calibri"/>
          <w:bCs/>
          <w:vertAlign w:val="subscript"/>
        </w:rPr>
        <w:t>2</w:t>
      </w:r>
      <w:r w:rsidRPr="009041A4">
        <w:rPr>
          <w:rFonts w:cs="Calibri"/>
          <w:bCs/>
        </w:rPr>
        <w:t>0</w:t>
      </w:r>
      <w:r>
        <w:rPr>
          <w:rFonts w:cs="Calibri"/>
          <w:bCs/>
        </w:rPr>
        <w:t>. Т</w:t>
      </w:r>
      <w:r w:rsidRPr="009041A4">
        <w:rPr>
          <w:rFonts w:cs="Calibri"/>
        </w:rPr>
        <w:t>емпература в опытах были установлены на отметке в T=600°C</w:t>
      </w:r>
      <w:r>
        <w:rPr>
          <w:rFonts w:cs="Calibri"/>
        </w:rPr>
        <w:t xml:space="preserve">, а давление в </w:t>
      </w:r>
      <w:r w:rsidRPr="009041A4">
        <w:rPr>
          <w:rFonts w:cs="Calibri"/>
        </w:rPr>
        <w:t xml:space="preserve">P=1,5 кбар </w:t>
      </w:r>
      <w:r>
        <w:rPr>
          <w:rFonts w:cs="Calibri"/>
        </w:rPr>
        <w:t xml:space="preserve">достигалось путем 50% заполнения свободного объема. </w:t>
      </w:r>
    </w:p>
    <w:p w:rsidR="00614129" w:rsidRDefault="00614129" w:rsidP="00614129">
      <w:pPr>
        <w:ind w:firstLine="567"/>
        <w:jc w:val="both"/>
      </w:pPr>
      <w:r>
        <w:tab/>
        <w:t xml:space="preserve">На затравках природного эльбаита были выращены монокристаллы медного турмалина яркого неоново-голубого цвета хорошего качества и достаточного размера, пригодные для проведения исследования их физических и оптических свойств. Толщина наросшего слоя достигает 1 мм. </w:t>
      </w:r>
    </w:p>
    <w:p w:rsidR="00614129" w:rsidRDefault="00614129" w:rsidP="00614129">
      <w:pPr>
        <w:ind w:firstLine="567"/>
        <w:jc w:val="both"/>
      </w:pPr>
      <w:r>
        <w:t>Рост турмалина на затравку происходит лишь в одном напра</w:t>
      </w:r>
      <w:r w:rsidRPr="00D101E6">
        <w:t xml:space="preserve">влении – антилогичного </w:t>
      </w:r>
      <w:r>
        <w:t xml:space="preserve">полюса. Зоне направленного роста медного турмалина на затравку соответствуют грани тригональной пирамиды </w:t>
      </w:r>
      <w:r w:rsidRPr="001234B1">
        <w:t>[</w:t>
      </w:r>
      <w:r w:rsidRPr="00B022A2">
        <w:t>101</w:t>
      </w:r>
      <w:r>
        <w:rPr>
          <w:lang w:bidi="he-IL"/>
        </w:rPr>
        <w:t>̅</w:t>
      </w:r>
      <w:r>
        <w:t>1</w:t>
      </w:r>
      <w:r w:rsidRPr="001234B1">
        <w:t>]</w:t>
      </w:r>
      <w:r>
        <w:t xml:space="preserve">. </w:t>
      </w:r>
    </w:p>
    <w:p w:rsidR="00614129" w:rsidRDefault="00614129" w:rsidP="00614129">
      <w:pPr>
        <w:ind w:firstLine="567"/>
        <w:jc w:val="both"/>
        <w:rPr>
          <w:color w:val="000000"/>
        </w:rPr>
      </w:pPr>
      <w:r>
        <w:t>Содержание меди в полученных турмалинах достигает 17,6 масс</w:t>
      </w:r>
      <w:proofErr w:type="gramStart"/>
      <w:r>
        <w:t>.</w:t>
      </w:r>
      <w:proofErr w:type="gramEnd"/>
      <w:r>
        <w:t xml:space="preserve"> %, </w:t>
      </w:r>
      <w:proofErr w:type="gramStart"/>
      <w:r>
        <w:t>ч</w:t>
      </w:r>
      <w:proofErr w:type="gramEnd"/>
      <w:r>
        <w:t xml:space="preserve">то превышает </w:t>
      </w:r>
      <w:r>
        <w:rPr>
          <w:color w:val="000000"/>
        </w:rPr>
        <w:t xml:space="preserve">описанный максимум для природного ~ 2 масс. % и для синтетического 14 масс. % медного турмалина </w:t>
      </w:r>
      <w:r w:rsidRPr="00BD05A9">
        <w:t>[1]</w:t>
      </w:r>
      <w:r>
        <w:rPr>
          <w:color w:val="000000"/>
        </w:rPr>
        <w:t>.</w:t>
      </w:r>
    </w:p>
    <w:p w:rsidR="00614129" w:rsidRDefault="00614129" w:rsidP="00614129">
      <w:pPr>
        <w:ind w:firstLine="567"/>
        <w:jc w:val="both"/>
        <w:rPr>
          <w:color w:val="000000"/>
        </w:rPr>
      </w:pPr>
    </w:p>
    <w:p w:rsidR="00614129" w:rsidRDefault="00614129" w:rsidP="00614129">
      <w:pPr>
        <w:rPr>
          <w:color w:val="000000"/>
        </w:rPr>
      </w:pPr>
      <w:r w:rsidRPr="00D964DA">
        <w:t>Таблица 1. Содержание основных компонентов в обра</w:t>
      </w:r>
      <w:r>
        <w:t xml:space="preserve">зцах </w:t>
      </w:r>
      <w:r w:rsidRPr="00D964DA">
        <w:t>(</w:t>
      </w:r>
      <w:r>
        <w:t>масс. %</w:t>
      </w:r>
      <w:r w:rsidRPr="00D964DA">
        <w:t>)</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576"/>
        <w:gridCol w:w="850"/>
        <w:gridCol w:w="993"/>
        <w:gridCol w:w="850"/>
        <w:gridCol w:w="992"/>
        <w:gridCol w:w="993"/>
        <w:gridCol w:w="708"/>
        <w:gridCol w:w="993"/>
      </w:tblGrid>
      <w:tr w:rsidR="00614129" w:rsidRPr="00B33581" w:rsidTr="00917C10">
        <w:trPr>
          <w:trHeight w:val="264"/>
          <w:jc w:val="center"/>
        </w:trPr>
        <w:tc>
          <w:tcPr>
            <w:tcW w:w="1068" w:type="dxa"/>
            <w:noWrap/>
            <w:hideMark/>
          </w:tcPr>
          <w:p w:rsidR="00614129" w:rsidRPr="00B52A41" w:rsidRDefault="00614129" w:rsidP="00876D33">
            <w:r w:rsidRPr="00B52A41">
              <w:t>Образец</w:t>
            </w:r>
          </w:p>
        </w:tc>
        <w:tc>
          <w:tcPr>
            <w:tcW w:w="458" w:type="dxa"/>
          </w:tcPr>
          <w:p w:rsidR="00614129" w:rsidRPr="00B33581" w:rsidRDefault="00614129" w:rsidP="00876D33">
            <w:pPr>
              <w:jc w:val="center"/>
              <w:rPr>
                <w:lang w:val="en-US"/>
              </w:rPr>
            </w:pPr>
            <w:r w:rsidRPr="00B33581">
              <w:rPr>
                <w:lang w:val="en-US"/>
              </w:rPr>
              <w:t>n</w:t>
            </w:r>
          </w:p>
        </w:tc>
        <w:tc>
          <w:tcPr>
            <w:tcW w:w="850" w:type="dxa"/>
            <w:noWrap/>
            <w:hideMark/>
          </w:tcPr>
          <w:p w:rsidR="00614129" w:rsidRPr="00B52A41" w:rsidRDefault="00614129" w:rsidP="00876D33">
            <w:pPr>
              <w:jc w:val="center"/>
            </w:pPr>
            <w:r w:rsidRPr="00B52A41">
              <w:t>SiO</w:t>
            </w:r>
            <w:r w:rsidRPr="00B33581">
              <w:rPr>
                <w:vertAlign w:val="subscript"/>
              </w:rPr>
              <w:t>2</w:t>
            </w:r>
          </w:p>
        </w:tc>
        <w:tc>
          <w:tcPr>
            <w:tcW w:w="993" w:type="dxa"/>
            <w:noWrap/>
            <w:hideMark/>
          </w:tcPr>
          <w:p w:rsidR="00614129" w:rsidRPr="00B52A41" w:rsidRDefault="00614129" w:rsidP="00876D33">
            <w:pPr>
              <w:jc w:val="center"/>
            </w:pPr>
            <w:r w:rsidRPr="00B52A41">
              <w:t>Al</w:t>
            </w:r>
            <w:r w:rsidRPr="00B33581">
              <w:rPr>
                <w:vertAlign w:val="subscript"/>
              </w:rPr>
              <w:t>2</w:t>
            </w:r>
            <w:r w:rsidRPr="00B52A41">
              <w:t>O</w:t>
            </w:r>
            <w:r w:rsidRPr="00B33581">
              <w:rPr>
                <w:vertAlign w:val="subscript"/>
              </w:rPr>
              <w:t>3</w:t>
            </w:r>
          </w:p>
        </w:tc>
        <w:tc>
          <w:tcPr>
            <w:tcW w:w="850" w:type="dxa"/>
            <w:noWrap/>
            <w:hideMark/>
          </w:tcPr>
          <w:p w:rsidR="00614129" w:rsidRPr="00B52A41" w:rsidRDefault="00614129" w:rsidP="00876D33">
            <w:pPr>
              <w:jc w:val="center"/>
            </w:pPr>
            <w:r w:rsidRPr="00B52A41">
              <w:t>CuO</w:t>
            </w:r>
          </w:p>
        </w:tc>
        <w:tc>
          <w:tcPr>
            <w:tcW w:w="992" w:type="dxa"/>
            <w:noWrap/>
            <w:hideMark/>
          </w:tcPr>
          <w:p w:rsidR="00614129" w:rsidRPr="00B52A41" w:rsidRDefault="00614129" w:rsidP="00876D33">
            <w:pPr>
              <w:jc w:val="center"/>
            </w:pPr>
            <w:r w:rsidRPr="00B52A41">
              <w:t>MnO</w:t>
            </w:r>
          </w:p>
        </w:tc>
        <w:tc>
          <w:tcPr>
            <w:tcW w:w="993" w:type="dxa"/>
            <w:noWrap/>
            <w:hideMark/>
          </w:tcPr>
          <w:p w:rsidR="00614129" w:rsidRPr="00B52A41" w:rsidRDefault="00614129" w:rsidP="00876D33">
            <w:pPr>
              <w:jc w:val="center"/>
            </w:pPr>
            <w:r w:rsidRPr="00B52A41">
              <w:t>Na</w:t>
            </w:r>
            <w:r w:rsidRPr="00B33581">
              <w:rPr>
                <w:vertAlign w:val="subscript"/>
              </w:rPr>
              <w:t>2</w:t>
            </w:r>
            <w:r w:rsidRPr="00B52A41">
              <w:t>O</w:t>
            </w:r>
          </w:p>
        </w:tc>
        <w:tc>
          <w:tcPr>
            <w:tcW w:w="708" w:type="dxa"/>
            <w:noWrap/>
            <w:hideMark/>
          </w:tcPr>
          <w:p w:rsidR="00614129" w:rsidRPr="00B52A41" w:rsidRDefault="00614129" w:rsidP="00876D33">
            <w:pPr>
              <w:jc w:val="center"/>
            </w:pPr>
            <w:r w:rsidRPr="00B52A41">
              <w:t>F</w:t>
            </w:r>
          </w:p>
        </w:tc>
        <w:tc>
          <w:tcPr>
            <w:tcW w:w="993" w:type="dxa"/>
            <w:noWrap/>
            <w:hideMark/>
          </w:tcPr>
          <w:p w:rsidR="00614129" w:rsidRPr="00B52A41" w:rsidRDefault="00614129" w:rsidP="00876D33">
            <w:pPr>
              <w:jc w:val="center"/>
            </w:pPr>
            <w:r w:rsidRPr="00B52A41">
              <w:t>Сумма</w:t>
            </w:r>
          </w:p>
        </w:tc>
      </w:tr>
      <w:tr w:rsidR="00614129" w:rsidRPr="00B33581" w:rsidTr="00917C10">
        <w:trPr>
          <w:trHeight w:val="264"/>
          <w:jc w:val="center"/>
        </w:trPr>
        <w:tc>
          <w:tcPr>
            <w:tcW w:w="1068" w:type="dxa"/>
            <w:noWrap/>
            <w:hideMark/>
          </w:tcPr>
          <w:p w:rsidR="00614129" w:rsidRPr="00B52A41" w:rsidRDefault="00614129" w:rsidP="00876D33">
            <w:r w:rsidRPr="00B52A41">
              <w:t>A14</w:t>
            </w:r>
          </w:p>
        </w:tc>
        <w:tc>
          <w:tcPr>
            <w:tcW w:w="458" w:type="dxa"/>
          </w:tcPr>
          <w:p w:rsidR="00614129" w:rsidRPr="00B33581" w:rsidRDefault="00614129" w:rsidP="00876D33">
            <w:pPr>
              <w:jc w:val="center"/>
              <w:rPr>
                <w:lang w:val="en-US"/>
              </w:rPr>
            </w:pPr>
            <w:r w:rsidRPr="00B33581">
              <w:rPr>
                <w:lang w:val="en-US"/>
              </w:rPr>
              <w:t>21</w:t>
            </w:r>
          </w:p>
        </w:tc>
        <w:tc>
          <w:tcPr>
            <w:tcW w:w="850" w:type="dxa"/>
            <w:noWrap/>
            <w:hideMark/>
          </w:tcPr>
          <w:p w:rsidR="00614129" w:rsidRPr="00B52A41" w:rsidRDefault="00614129" w:rsidP="00876D33">
            <w:pPr>
              <w:jc w:val="right"/>
            </w:pPr>
            <w:r w:rsidRPr="00B52A41">
              <w:t>26,46</w:t>
            </w:r>
          </w:p>
        </w:tc>
        <w:tc>
          <w:tcPr>
            <w:tcW w:w="993" w:type="dxa"/>
            <w:noWrap/>
            <w:hideMark/>
          </w:tcPr>
          <w:p w:rsidR="00614129" w:rsidRPr="00B52A41" w:rsidRDefault="00614129" w:rsidP="00876D33">
            <w:pPr>
              <w:jc w:val="right"/>
            </w:pPr>
            <w:r w:rsidRPr="00B52A41">
              <w:t>34,89</w:t>
            </w:r>
          </w:p>
        </w:tc>
        <w:tc>
          <w:tcPr>
            <w:tcW w:w="850" w:type="dxa"/>
            <w:noWrap/>
            <w:hideMark/>
          </w:tcPr>
          <w:p w:rsidR="00614129" w:rsidRPr="00B52A41" w:rsidRDefault="00614129" w:rsidP="00876D33">
            <w:pPr>
              <w:jc w:val="right"/>
            </w:pPr>
            <w:r w:rsidRPr="00B52A41">
              <w:t>16,58</w:t>
            </w:r>
          </w:p>
        </w:tc>
        <w:tc>
          <w:tcPr>
            <w:tcW w:w="992" w:type="dxa"/>
            <w:noWrap/>
            <w:hideMark/>
          </w:tcPr>
          <w:p w:rsidR="00614129" w:rsidRPr="00B52A41" w:rsidRDefault="00614129" w:rsidP="00876D33">
            <w:pPr>
              <w:jc w:val="right"/>
            </w:pPr>
            <w:r w:rsidRPr="00B52A41">
              <w:t>0,01</w:t>
            </w:r>
          </w:p>
        </w:tc>
        <w:tc>
          <w:tcPr>
            <w:tcW w:w="993" w:type="dxa"/>
            <w:noWrap/>
            <w:hideMark/>
          </w:tcPr>
          <w:p w:rsidR="00614129" w:rsidRPr="00B52A41" w:rsidRDefault="00614129" w:rsidP="00876D33">
            <w:pPr>
              <w:jc w:val="right"/>
            </w:pPr>
            <w:r w:rsidRPr="00B52A41">
              <w:t>2,33</w:t>
            </w:r>
          </w:p>
        </w:tc>
        <w:tc>
          <w:tcPr>
            <w:tcW w:w="708" w:type="dxa"/>
            <w:noWrap/>
            <w:hideMark/>
          </w:tcPr>
          <w:p w:rsidR="00614129" w:rsidRPr="00B52A41" w:rsidRDefault="00614129" w:rsidP="00876D33">
            <w:pPr>
              <w:jc w:val="right"/>
            </w:pPr>
            <w:r w:rsidRPr="00B52A41">
              <w:t>1,93</w:t>
            </w:r>
          </w:p>
        </w:tc>
        <w:tc>
          <w:tcPr>
            <w:tcW w:w="993" w:type="dxa"/>
            <w:noWrap/>
            <w:hideMark/>
          </w:tcPr>
          <w:p w:rsidR="00614129" w:rsidRPr="00B33581" w:rsidRDefault="00614129" w:rsidP="00876D33">
            <w:pPr>
              <w:jc w:val="right"/>
              <w:rPr>
                <w:lang w:val="en-US"/>
              </w:rPr>
            </w:pPr>
            <w:r w:rsidRPr="00B52A41">
              <w:t>82,2</w:t>
            </w:r>
            <w:r w:rsidRPr="00B33581">
              <w:rPr>
                <w:lang w:val="en-US"/>
              </w:rPr>
              <w:t>0</w:t>
            </w:r>
          </w:p>
        </w:tc>
      </w:tr>
      <w:tr w:rsidR="00614129" w:rsidRPr="00B33581" w:rsidTr="00917C10">
        <w:trPr>
          <w:trHeight w:val="264"/>
          <w:jc w:val="center"/>
        </w:trPr>
        <w:tc>
          <w:tcPr>
            <w:tcW w:w="1068" w:type="dxa"/>
            <w:noWrap/>
            <w:hideMark/>
          </w:tcPr>
          <w:p w:rsidR="00614129" w:rsidRPr="00B52A41" w:rsidRDefault="00614129" w:rsidP="00876D33">
            <w:r w:rsidRPr="00B52A41">
              <w:t>A16</w:t>
            </w:r>
          </w:p>
        </w:tc>
        <w:tc>
          <w:tcPr>
            <w:tcW w:w="458" w:type="dxa"/>
          </w:tcPr>
          <w:p w:rsidR="00614129" w:rsidRPr="00B33581" w:rsidRDefault="00614129" w:rsidP="00876D33">
            <w:pPr>
              <w:jc w:val="center"/>
              <w:rPr>
                <w:lang w:val="en-US"/>
              </w:rPr>
            </w:pPr>
            <w:r w:rsidRPr="00B33581">
              <w:rPr>
                <w:lang w:val="en-US"/>
              </w:rPr>
              <w:t>100</w:t>
            </w:r>
          </w:p>
        </w:tc>
        <w:tc>
          <w:tcPr>
            <w:tcW w:w="850" w:type="dxa"/>
            <w:noWrap/>
            <w:hideMark/>
          </w:tcPr>
          <w:p w:rsidR="00614129" w:rsidRPr="00B52A41" w:rsidRDefault="00614129" w:rsidP="00876D33">
            <w:pPr>
              <w:jc w:val="right"/>
            </w:pPr>
            <w:r w:rsidRPr="00B52A41">
              <w:t>25,88</w:t>
            </w:r>
          </w:p>
        </w:tc>
        <w:tc>
          <w:tcPr>
            <w:tcW w:w="993" w:type="dxa"/>
            <w:noWrap/>
            <w:hideMark/>
          </w:tcPr>
          <w:p w:rsidR="00614129" w:rsidRPr="00B52A41" w:rsidRDefault="00614129" w:rsidP="00876D33">
            <w:pPr>
              <w:jc w:val="right"/>
            </w:pPr>
            <w:r w:rsidRPr="00B52A41">
              <w:t>34,13</w:t>
            </w:r>
          </w:p>
        </w:tc>
        <w:tc>
          <w:tcPr>
            <w:tcW w:w="850" w:type="dxa"/>
            <w:noWrap/>
            <w:hideMark/>
          </w:tcPr>
          <w:p w:rsidR="00614129" w:rsidRPr="00B52A41" w:rsidRDefault="00614129" w:rsidP="00876D33">
            <w:pPr>
              <w:jc w:val="right"/>
            </w:pPr>
            <w:r w:rsidRPr="00B52A41">
              <w:t>17,07</w:t>
            </w:r>
          </w:p>
        </w:tc>
        <w:tc>
          <w:tcPr>
            <w:tcW w:w="992" w:type="dxa"/>
            <w:noWrap/>
            <w:hideMark/>
          </w:tcPr>
          <w:p w:rsidR="00614129" w:rsidRPr="00B52A41" w:rsidRDefault="00614129" w:rsidP="00876D33">
            <w:pPr>
              <w:jc w:val="right"/>
            </w:pPr>
            <w:r w:rsidRPr="00B52A41">
              <w:t>0,02</w:t>
            </w:r>
          </w:p>
        </w:tc>
        <w:tc>
          <w:tcPr>
            <w:tcW w:w="993" w:type="dxa"/>
            <w:noWrap/>
            <w:hideMark/>
          </w:tcPr>
          <w:p w:rsidR="00614129" w:rsidRPr="00B52A41" w:rsidRDefault="00614129" w:rsidP="00876D33">
            <w:pPr>
              <w:jc w:val="right"/>
            </w:pPr>
            <w:r w:rsidRPr="00B52A41">
              <w:t>2,22</w:t>
            </w:r>
          </w:p>
        </w:tc>
        <w:tc>
          <w:tcPr>
            <w:tcW w:w="708" w:type="dxa"/>
            <w:noWrap/>
            <w:hideMark/>
          </w:tcPr>
          <w:p w:rsidR="00614129" w:rsidRPr="00B52A41" w:rsidRDefault="00614129" w:rsidP="00876D33">
            <w:pPr>
              <w:jc w:val="right"/>
            </w:pPr>
            <w:r w:rsidRPr="00B52A41">
              <w:t>2,16</w:t>
            </w:r>
          </w:p>
        </w:tc>
        <w:tc>
          <w:tcPr>
            <w:tcW w:w="993" w:type="dxa"/>
            <w:noWrap/>
            <w:hideMark/>
          </w:tcPr>
          <w:p w:rsidR="00614129" w:rsidRPr="00B52A41" w:rsidRDefault="00614129" w:rsidP="00876D33">
            <w:pPr>
              <w:jc w:val="right"/>
            </w:pPr>
            <w:r w:rsidRPr="00B52A41">
              <w:t>81,48</w:t>
            </w:r>
          </w:p>
        </w:tc>
      </w:tr>
      <w:tr w:rsidR="00614129" w:rsidRPr="00B33581" w:rsidTr="00917C10">
        <w:trPr>
          <w:trHeight w:val="264"/>
          <w:jc w:val="center"/>
        </w:trPr>
        <w:tc>
          <w:tcPr>
            <w:tcW w:w="1068" w:type="dxa"/>
            <w:noWrap/>
            <w:hideMark/>
          </w:tcPr>
          <w:p w:rsidR="00614129" w:rsidRPr="00B52A41" w:rsidRDefault="00614129" w:rsidP="00876D33">
            <w:r w:rsidRPr="00B52A41">
              <w:t>A17</w:t>
            </w:r>
          </w:p>
        </w:tc>
        <w:tc>
          <w:tcPr>
            <w:tcW w:w="458" w:type="dxa"/>
          </w:tcPr>
          <w:p w:rsidR="00614129" w:rsidRPr="00B33581" w:rsidRDefault="00614129" w:rsidP="00876D33">
            <w:pPr>
              <w:jc w:val="center"/>
              <w:rPr>
                <w:lang w:val="en-US"/>
              </w:rPr>
            </w:pPr>
            <w:r w:rsidRPr="00B33581">
              <w:rPr>
                <w:lang w:val="en-US"/>
              </w:rPr>
              <w:t>10</w:t>
            </w:r>
          </w:p>
        </w:tc>
        <w:tc>
          <w:tcPr>
            <w:tcW w:w="850" w:type="dxa"/>
            <w:noWrap/>
            <w:hideMark/>
          </w:tcPr>
          <w:p w:rsidR="00614129" w:rsidRPr="00B52A41" w:rsidRDefault="00614129" w:rsidP="00876D33">
            <w:pPr>
              <w:jc w:val="right"/>
            </w:pPr>
            <w:r w:rsidRPr="00B52A41">
              <w:t>28,16</w:t>
            </w:r>
          </w:p>
        </w:tc>
        <w:tc>
          <w:tcPr>
            <w:tcW w:w="993" w:type="dxa"/>
            <w:noWrap/>
            <w:hideMark/>
          </w:tcPr>
          <w:p w:rsidR="00614129" w:rsidRPr="00B52A41" w:rsidRDefault="00614129" w:rsidP="00876D33">
            <w:pPr>
              <w:jc w:val="right"/>
            </w:pPr>
            <w:r w:rsidRPr="00B52A41">
              <w:t>32,69</w:t>
            </w:r>
          </w:p>
        </w:tc>
        <w:tc>
          <w:tcPr>
            <w:tcW w:w="850" w:type="dxa"/>
            <w:noWrap/>
            <w:hideMark/>
          </w:tcPr>
          <w:p w:rsidR="00614129" w:rsidRPr="00B52A41" w:rsidRDefault="00614129" w:rsidP="00876D33">
            <w:pPr>
              <w:jc w:val="right"/>
            </w:pPr>
            <w:r w:rsidRPr="00B52A41">
              <w:t>13,03</w:t>
            </w:r>
          </w:p>
        </w:tc>
        <w:tc>
          <w:tcPr>
            <w:tcW w:w="992" w:type="dxa"/>
            <w:noWrap/>
            <w:hideMark/>
          </w:tcPr>
          <w:p w:rsidR="00614129" w:rsidRPr="00B52A41" w:rsidRDefault="00614129" w:rsidP="00876D33">
            <w:pPr>
              <w:jc w:val="right"/>
            </w:pPr>
            <w:r w:rsidRPr="00B52A41">
              <w:t>3,33</w:t>
            </w:r>
          </w:p>
        </w:tc>
        <w:tc>
          <w:tcPr>
            <w:tcW w:w="993" w:type="dxa"/>
            <w:noWrap/>
            <w:hideMark/>
          </w:tcPr>
          <w:p w:rsidR="00614129" w:rsidRPr="00B52A41" w:rsidRDefault="00614129" w:rsidP="00876D33">
            <w:pPr>
              <w:jc w:val="right"/>
            </w:pPr>
            <w:r w:rsidRPr="00B52A41">
              <w:t>2,06</w:t>
            </w:r>
          </w:p>
        </w:tc>
        <w:tc>
          <w:tcPr>
            <w:tcW w:w="708" w:type="dxa"/>
            <w:noWrap/>
            <w:hideMark/>
          </w:tcPr>
          <w:p w:rsidR="00614129" w:rsidRPr="00B52A41" w:rsidRDefault="00614129" w:rsidP="00876D33">
            <w:pPr>
              <w:jc w:val="right"/>
            </w:pPr>
            <w:r w:rsidRPr="00B52A41">
              <w:t>1,80</w:t>
            </w:r>
          </w:p>
        </w:tc>
        <w:tc>
          <w:tcPr>
            <w:tcW w:w="993" w:type="dxa"/>
            <w:noWrap/>
            <w:hideMark/>
          </w:tcPr>
          <w:p w:rsidR="00614129" w:rsidRPr="00B52A41" w:rsidRDefault="00614129" w:rsidP="00876D33">
            <w:pPr>
              <w:jc w:val="right"/>
            </w:pPr>
            <w:r w:rsidRPr="00B52A41">
              <w:t>81,07</w:t>
            </w:r>
          </w:p>
        </w:tc>
      </w:tr>
    </w:tbl>
    <w:p w:rsidR="00614129" w:rsidRPr="00793109" w:rsidRDefault="00614129" w:rsidP="00614129">
      <w:r>
        <w:t>Примечание: д</w:t>
      </w:r>
      <w:r w:rsidRPr="00793109">
        <w:t>анные микрозондового анализа</w:t>
      </w:r>
      <w:r>
        <w:t>, n – количество точек анализа</w:t>
      </w:r>
    </w:p>
    <w:p w:rsidR="00614129" w:rsidRDefault="00614129" w:rsidP="00614129">
      <w:pPr>
        <w:ind w:firstLine="567"/>
      </w:pPr>
    </w:p>
    <w:p w:rsidR="00614129" w:rsidRDefault="00614129" w:rsidP="00614129">
      <w:pPr>
        <w:ind w:firstLine="567"/>
      </w:pPr>
      <w:r>
        <w:t>Состав полученных турмалинов можно представить в виде:</w:t>
      </w:r>
    </w:p>
    <w:p w:rsidR="00614129" w:rsidRDefault="00614129" w:rsidP="00614129">
      <w:pPr>
        <w:rPr>
          <w:rFonts w:cs="Calibri"/>
          <w:lang w:val="en-US"/>
        </w:rPr>
      </w:pPr>
      <w:r>
        <w:rPr>
          <w:rFonts w:cs="Calibri"/>
        </w:rPr>
        <w:t>А</w:t>
      </w:r>
      <w:r w:rsidRPr="00614129">
        <w:rPr>
          <w:rFonts w:cs="Calibri"/>
          <w:lang w:val="en-US"/>
        </w:rPr>
        <w:t>14: (</w:t>
      </w:r>
      <w:r w:rsidRPr="009041A4">
        <w:rPr>
          <w:rFonts w:cs="Calibri"/>
          <w:lang w:val="en-US"/>
        </w:rPr>
        <w:t>Na</w:t>
      </w:r>
      <w:r w:rsidRPr="00614129">
        <w:rPr>
          <w:rFonts w:cs="Calibri"/>
          <w:vertAlign w:val="subscript"/>
          <w:lang w:val="en-US"/>
        </w:rPr>
        <w:t>0.84</w:t>
      </w:r>
      <w:r w:rsidRPr="00614129">
        <w:rPr>
          <w:rFonts w:cs="Calibri"/>
          <w:lang w:val="en-US"/>
        </w:rPr>
        <w:t>□</w:t>
      </w:r>
      <w:r w:rsidRPr="00614129">
        <w:rPr>
          <w:rFonts w:cs="Calibri"/>
          <w:vertAlign w:val="subscript"/>
          <w:lang w:val="en-US"/>
        </w:rPr>
        <w:t>0.16</w:t>
      </w:r>
      <w:r w:rsidRPr="00614129">
        <w:rPr>
          <w:rFonts w:cs="Calibri"/>
          <w:lang w:val="en-US"/>
        </w:rPr>
        <w:t>) (</w:t>
      </w:r>
      <w:r w:rsidRPr="009041A4">
        <w:rPr>
          <w:rFonts w:cs="Calibri"/>
          <w:lang w:val="en-US"/>
        </w:rPr>
        <w:t>Al</w:t>
      </w:r>
      <w:r w:rsidRPr="00614129">
        <w:rPr>
          <w:rFonts w:cs="Calibri"/>
          <w:vertAlign w:val="subscript"/>
          <w:lang w:val="en-US"/>
        </w:rPr>
        <w:t>6.67</w:t>
      </w:r>
      <w:r w:rsidRPr="009041A4">
        <w:rPr>
          <w:rFonts w:cs="Calibri"/>
          <w:lang w:val="en-US"/>
        </w:rPr>
        <w:t>Cu</w:t>
      </w:r>
      <w:r w:rsidRPr="00614129">
        <w:rPr>
          <w:rFonts w:cs="Calibri"/>
          <w:vertAlign w:val="subscript"/>
          <w:lang w:val="en-US"/>
        </w:rPr>
        <w:t>2.33</w:t>
      </w:r>
      <w:r w:rsidRPr="00614129">
        <w:rPr>
          <w:rFonts w:cs="Calibri"/>
          <w:lang w:val="en-US"/>
        </w:rPr>
        <w:t>) [(</w:t>
      </w:r>
      <w:r w:rsidRPr="009041A4">
        <w:rPr>
          <w:rFonts w:cs="Calibri"/>
          <w:lang w:val="en-US"/>
        </w:rPr>
        <w:t>Si</w:t>
      </w:r>
      <w:r w:rsidRPr="00614129">
        <w:rPr>
          <w:rFonts w:cs="Calibri"/>
          <w:vertAlign w:val="subscript"/>
          <w:lang w:val="en-US"/>
        </w:rPr>
        <w:t>4.93</w:t>
      </w:r>
      <w:r w:rsidRPr="009041A4">
        <w:rPr>
          <w:rFonts w:cs="Calibri"/>
          <w:lang w:val="en-US"/>
        </w:rPr>
        <w:t>Al</w:t>
      </w:r>
      <w:r w:rsidRPr="00614129">
        <w:rPr>
          <w:rFonts w:cs="Calibri"/>
          <w:vertAlign w:val="subscript"/>
          <w:lang w:val="en-US"/>
        </w:rPr>
        <w:t>1.07</w:t>
      </w:r>
      <w:proofErr w:type="gramStart"/>
      <w:r w:rsidRPr="00614129">
        <w:rPr>
          <w:rFonts w:cs="Calibri"/>
          <w:lang w:val="en-US"/>
        </w:rPr>
        <w:t>)</w:t>
      </w:r>
      <w:r w:rsidRPr="009041A4">
        <w:rPr>
          <w:rFonts w:cs="Calibri"/>
          <w:lang w:val="en-US"/>
        </w:rPr>
        <w:t>O</w:t>
      </w:r>
      <w:r w:rsidRPr="00614129">
        <w:rPr>
          <w:rFonts w:cs="Calibri"/>
          <w:vertAlign w:val="subscript"/>
          <w:lang w:val="en-US"/>
        </w:rPr>
        <w:t>18</w:t>
      </w:r>
      <w:proofErr w:type="gramEnd"/>
      <w:r w:rsidRPr="00614129">
        <w:rPr>
          <w:rFonts w:cs="Calibri"/>
          <w:lang w:val="en-US"/>
        </w:rPr>
        <w:t>] (</w:t>
      </w:r>
      <w:r w:rsidRPr="009041A4">
        <w:rPr>
          <w:rFonts w:cs="Calibri"/>
          <w:lang w:val="en-US"/>
        </w:rPr>
        <w:t>BO</w:t>
      </w:r>
      <w:r w:rsidRPr="00614129">
        <w:rPr>
          <w:rFonts w:cs="Calibri"/>
          <w:vertAlign w:val="subscript"/>
          <w:lang w:val="en-US"/>
        </w:rPr>
        <w:t>3</w:t>
      </w:r>
      <w:r w:rsidRPr="00614129">
        <w:rPr>
          <w:rFonts w:cs="Calibri"/>
          <w:lang w:val="en-US"/>
        </w:rPr>
        <w:t>)</w:t>
      </w:r>
      <w:r w:rsidRPr="00614129">
        <w:rPr>
          <w:rFonts w:cs="Calibri"/>
          <w:vertAlign w:val="subscript"/>
          <w:lang w:val="en-US"/>
        </w:rPr>
        <w:t>3</w:t>
      </w:r>
      <w:r w:rsidRPr="00614129">
        <w:rPr>
          <w:rFonts w:cs="Calibri"/>
          <w:lang w:val="en-US"/>
        </w:rPr>
        <w:t>(</w:t>
      </w:r>
      <w:r w:rsidRPr="009041A4">
        <w:rPr>
          <w:rFonts w:cs="Calibri"/>
          <w:lang w:val="en-US"/>
        </w:rPr>
        <w:t>OH</w:t>
      </w:r>
      <w:r w:rsidRPr="00614129">
        <w:rPr>
          <w:rFonts w:cs="Calibri"/>
          <w:lang w:val="en-US"/>
        </w:rPr>
        <w:t>)</w:t>
      </w:r>
      <w:r w:rsidRPr="00614129">
        <w:rPr>
          <w:rFonts w:cs="Calibri"/>
          <w:vertAlign w:val="subscript"/>
          <w:lang w:val="en-US"/>
        </w:rPr>
        <w:t>3</w:t>
      </w:r>
      <w:r w:rsidRPr="00614129">
        <w:rPr>
          <w:rFonts w:cs="Calibri"/>
          <w:lang w:val="en-US"/>
        </w:rPr>
        <w:t>(</w:t>
      </w:r>
      <w:r w:rsidRPr="009041A4">
        <w:rPr>
          <w:rFonts w:cs="Calibri"/>
          <w:lang w:val="en-US"/>
        </w:rPr>
        <w:t>OH</w:t>
      </w:r>
      <w:r w:rsidRPr="00614129">
        <w:rPr>
          <w:rFonts w:cs="Calibri"/>
          <w:lang w:val="en-US"/>
        </w:rPr>
        <w:t>,</w:t>
      </w:r>
      <w:r w:rsidRPr="009041A4">
        <w:rPr>
          <w:rFonts w:cs="Calibri"/>
          <w:lang w:val="en-US"/>
        </w:rPr>
        <w:t>F</w:t>
      </w:r>
      <w:r w:rsidRPr="00C83FB5">
        <w:rPr>
          <w:rFonts w:cs="Calibri"/>
          <w:lang w:val="en-US"/>
        </w:rPr>
        <w:t>)</w:t>
      </w:r>
    </w:p>
    <w:p w:rsidR="00614129" w:rsidRDefault="00614129" w:rsidP="00614129">
      <w:pPr>
        <w:rPr>
          <w:rFonts w:cs="Calibri"/>
          <w:lang w:val="en-US"/>
        </w:rPr>
      </w:pPr>
      <w:r>
        <w:rPr>
          <w:rFonts w:cs="Calibri"/>
        </w:rPr>
        <w:t>А</w:t>
      </w:r>
      <w:r w:rsidRPr="005E13C2">
        <w:rPr>
          <w:rFonts w:cs="Calibri"/>
          <w:lang w:val="en-US"/>
        </w:rPr>
        <w:t xml:space="preserve">16: </w:t>
      </w:r>
      <w:r w:rsidRPr="00C83FB5">
        <w:rPr>
          <w:rFonts w:cs="Calibri"/>
          <w:lang w:val="en-US"/>
        </w:rPr>
        <w:t>(</w:t>
      </w:r>
      <w:r w:rsidRPr="009041A4">
        <w:rPr>
          <w:rFonts w:cs="Calibri"/>
          <w:lang w:val="en-US"/>
        </w:rPr>
        <w:t>Na</w:t>
      </w:r>
      <w:r w:rsidRPr="00C83FB5">
        <w:rPr>
          <w:rFonts w:cs="Calibri"/>
          <w:vertAlign w:val="subscript"/>
          <w:lang w:val="en-US"/>
        </w:rPr>
        <w:t>0.81</w:t>
      </w:r>
      <w:r w:rsidRPr="00C83FB5">
        <w:rPr>
          <w:rFonts w:cs="Calibri"/>
          <w:lang w:val="en-US"/>
        </w:rPr>
        <w:t>□</w:t>
      </w:r>
      <w:r w:rsidRPr="00C83FB5">
        <w:rPr>
          <w:rFonts w:cs="Calibri"/>
          <w:vertAlign w:val="subscript"/>
          <w:lang w:val="en-US"/>
        </w:rPr>
        <w:t>0.19</w:t>
      </w:r>
      <w:r w:rsidRPr="00C83FB5">
        <w:rPr>
          <w:rFonts w:cs="Calibri"/>
          <w:lang w:val="en-US"/>
        </w:rPr>
        <w:t>)</w:t>
      </w:r>
      <w:r w:rsidRPr="00BA6879">
        <w:rPr>
          <w:rFonts w:cs="Calibri"/>
          <w:lang w:val="en-US"/>
        </w:rPr>
        <w:t xml:space="preserve"> </w:t>
      </w:r>
      <w:r w:rsidRPr="00C83FB5">
        <w:rPr>
          <w:rFonts w:cs="Calibri"/>
          <w:lang w:val="en-US"/>
        </w:rPr>
        <w:t>(</w:t>
      </w:r>
      <w:r w:rsidRPr="009041A4">
        <w:rPr>
          <w:rFonts w:cs="Calibri"/>
          <w:lang w:val="en-US"/>
        </w:rPr>
        <w:t>Al</w:t>
      </w:r>
      <w:r w:rsidRPr="00C83FB5">
        <w:rPr>
          <w:rFonts w:cs="Calibri"/>
          <w:vertAlign w:val="subscript"/>
          <w:lang w:val="en-US"/>
        </w:rPr>
        <w:t>6.56</w:t>
      </w:r>
      <w:r w:rsidRPr="009041A4">
        <w:rPr>
          <w:rFonts w:cs="Calibri"/>
          <w:lang w:val="en-US"/>
        </w:rPr>
        <w:t>Cu</w:t>
      </w:r>
      <w:r w:rsidRPr="00C83FB5">
        <w:rPr>
          <w:rFonts w:cs="Calibri"/>
          <w:vertAlign w:val="subscript"/>
          <w:lang w:val="en-US"/>
        </w:rPr>
        <w:t>2.</w:t>
      </w:r>
      <w:r w:rsidRPr="006D3F92">
        <w:rPr>
          <w:rFonts w:cs="Calibri"/>
          <w:vertAlign w:val="subscript"/>
          <w:lang w:val="en-US"/>
        </w:rPr>
        <w:t>44</w:t>
      </w:r>
      <w:r w:rsidRPr="00C83FB5">
        <w:rPr>
          <w:rFonts w:cs="Calibri"/>
          <w:lang w:val="en-US"/>
        </w:rPr>
        <w:t>)</w:t>
      </w:r>
      <w:r w:rsidRPr="00BA6879">
        <w:rPr>
          <w:rFonts w:cs="Calibri"/>
          <w:lang w:val="en-US"/>
        </w:rPr>
        <w:t xml:space="preserve"> </w:t>
      </w:r>
      <w:r w:rsidRPr="00C83FB5">
        <w:rPr>
          <w:rFonts w:cs="Calibri"/>
          <w:lang w:val="en-US"/>
        </w:rPr>
        <w:t>[(</w:t>
      </w:r>
      <w:r w:rsidRPr="009041A4">
        <w:rPr>
          <w:rFonts w:cs="Calibri"/>
          <w:lang w:val="en-US"/>
        </w:rPr>
        <w:t>Si</w:t>
      </w:r>
      <w:r w:rsidRPr="00C83FB5">
        <w:rPr>
          <w:rFonts w:cs="Calibri"/>
          <w:vertAlign w:val="subscript"/>
          <w:lang w:val="en-US"/>
        </w:rPr>
        <w:t>4.90</w:t>
      </w:r>
      <w:r w:rsidRPr="009041A4">
        <w:rPr>
          <w:rFonts w:cs="Calibri"/>
          <w:lang w:val="en-US"/>
        </w:rPr>
        <w:t>Al</w:t>
      </w:r>
      <w:r w:rsidRPr="00C83FB5">
        <w:rPr>
          <w:rFonts w:cs="Calibri"/>
          <w:vertAlign w:val="subscript"/>
          <w:lang w:val="en-US"/>
        </w:rPr>
        <w:t>1.10</w:t>
      </w:r>
      <w:proofErr w:type="gramStart"/>
      <w:r w:rsidRPr="00C83FB5">
        <w:rPr>
          <w:rFonts w:cs="Calibri"/>
          <w:lang w:val="en-US"/>
        </w:rPr>
        <w:t>)</w:t>
      </w:r>
      <w:r w:rsidRPr="009041A4">
        <w:rPr>
          <w:rFonts w:cs="Calibri"/>
          <w:lang w:val="en-US"/>
        </w:rPr>
        <w:t>O</w:t>
      </w:r>
      <w:r w:rsidRPr="00C83FB5">
        <w:rPr>
          <w:rFonts w:cs="Calibri"/>
          <w:vertAlign w:val="subscript"/>
          <w:lang w:val="en-US"/>
        </w:rPr>
        <w:t>18</w:t>
      </w:r>
      <w:proofErr w:type="gramEnd"/>
      <w:r w:rsidRPr="00C83FB5">
        <w:rPr>
          <w:rFonts w:cs="Calibri"/>
          <w:lang w:val="en-US"/>
        </w:rPr>
        <w:t>]</w:t>
      </w:r>
      <w:r w:rsidRPr="00BA6879">
        <w:rPr>
          <w:rFonts w:cs="Calibri"/>
          <w:lang w:val="en-US"/>
        </w:rPr>
        <w:t xml:space="preserve"> </w:t>
      </w:r>
      <w:r w:rsidRPr="00C83FB5">
        <w:rPr>
          <w:rFonts w:cs="Calibri"/>
          <w:lang w:val="en-US"/>
        </w:rPr>
        <w:t>(</w:t>
      </w:r>
      <w:r w:rsidRPr="009041A4">
        <w:rPr>
          <w:rFonts w:cs="Calibri"/>
          <w:lang w:val="en-US"/>
        </w:rPr>
        <w:t>BO</w:t>
      </w:r>
      <w:r w:rsidRPr="00C83FB5">
        <w:rPr>
          <w:rFonts w:cs="Calibri"/>
          <w:vertAlign w:val="subscript"/>
          <w:lang w:val="en-US"/>
        </w:rPr>
        <w:t>3</w:t>
      </w:r>
      <w:r w:rsidRPr="00C83FB5">
        <w:rPr>
          <w:rFonts w:cs="Calibri"/>
          <w:lang w:val="en-US"/>
        </w:rPr>
        <w:t>)</w:t>
      </w:r>
      <w:r w:rsidRPr="00C83FB5">
        <w:rPr>
          <w:rFonts w:cs="Calibri"/>
          <w:vertAlign w:val="subscript"/>
          <w:lang w:val="en-US"/>
        </w:rPr>
        <w:t>3</w:t>
      </w:r>
      <w:r w:rsidRPr="00C83FB5">
        <w:rPr>
          <w:rFonts w:cs="Calibri"/>
          <w:lang w:val="en-US"/>
        </w:rPr>
        <w:t>(</w:t>
      </w:r>
      <w:r w:rsidRPr="009041A4">
        <w:rPr>
          <w:rFonts w:cs="Calibri"/>
          <w:lang w:val="en-US"/>
        </w:rPr>
        <w:t>OH</w:t>
      </w:r>
      <w:r w:rsidRPr="00C83FB5">
        <w:rPr>
          <w:rFonts w:cs="Calibri"/>
          <w:lang w:val="en-US"/>
        </w:rPr>
        <w:t>)</w:t>
      </w:r>
      <w:r w:rsidRPr="00C83FB5">
        <w:rPr>
          <w:rFonts w:cs="Calibri"/>
          <w:vertAlign w:val="subscript"/>
          <w:lang w:val="en-US"/>
        </w:rPr>
        <w:t>3</w:t>
      </w:r>
      <w:r w:rsidRPr="00C83FB5">
        <w:rPr>
          <w:rFonts w:cs="Calibri"/>
          <w:lang w:val="en-US"/>
        </w:rPr>
        <w:t>(</w:t>
      </w:r>
      <w:r w:rsidRPr="009041A4">
        <w:rPr>
          <w:rFonts w:cs="Calibri"/>
          <w:lang w:val="en-US"/>
        </w:rPr>
        <w:t>OH</w:t>
      </w:r>
      <w:r w:rsidRPr="00C83FB5">
        <w:rPr>
          <w:rFonts w:cs="Calibri"/>
          <w:lang w:val="en-US"/>
        </w:rPr>
        <w:t>,</w:t>
      </w:r>
      <w:r w:rsidRPr="009041A4">
        <w:rPr>
          <w:rFonts w:cs="Calibri"/>
          <w:lang w:val="en-US"/>
        </w:rPr>
        <w:t>F</w:t>
      </w:r>
      <w:r w:rsidRPr="00C83FB5">
        <w:rPr>
          <w:rFonts w:cs="Calibri"/>
          <w:lang w:val="en-US"/>
        </w:rPr>
        <w:t>)</w:t>
      </w:r>
    </w:p>
    <w:p w:rsidR="00614129" w:rsidRDefault="00614129" w:rsidP="00614129">
      <w:pPr>
        <w:rPr>
          <w:rFonts w:cs="Calibri"/>
          <w:lang w:val="en-US"/>
        </w:rPr>
      </w:pPr>
      <w:r>
        <w:rPr>
          <w:rFonts w:cs="Calibri"/>
        </w:rPr>
        <w:t>А</w:t>
      </w:r>
      <w:r w:rsidRPr="005E13C2">
        <w:rPr>
          <w:rFonts w:cs="Calibri"/>
          <w:lang w:val="en-US"/>
        </w:rPr>
        <w:t xml:space="preserve">17: </w:t>
      </w:r>
      <w:r w:rsidRPr="00C83FB5">
        <w:rPr>
          <w:rFonts w:cs="Calibri"/>
          <w:lang w:val="en-US"/>
        </w:rPr>
        <w:t>(</w:t>
      </w:r>
      <w:r w:rsidRPr="009041A4">
        <w:rPr>
          <w:rFonts w:cs="Calibri"/>
          <w:lang w:val="en-US"/>
        </w:rPr>
        <w:t>Na</w:t>
      </w:r>
      <w:r w:rsidRPr="00C83FB5">
        <w:rPr>
          <w:rFonts w:cs="Calibri"/>
          <w:vertAlign w:val="subscript"/>
          <w:lang w:val="en-US"/>
        </w:rPr>
        <w:t>0.</w:t>
      </w:r>
      <w:r w:rsidRPr="00BA6879">
        <w:rPr>
          <w:rFonts w:cs="Calibri"/>
          <w:vertAlign w:val="subscript"/>
          <w:lang w:val="en-US"/>
        </w:rPr>
        <w:t>75</w:t>
      </w:r>
      <w:r w:rsidRPr="00C83FB5">
        <w:rPr>
          <w:rFonts w:cs="Calibri"/>
          <w:lang w:val="en-US"/>
        </w:rPr>
        <w:t>□</w:t>
      </w:r>
      <w:r w:rsidRPr="00C83FB5">
        <w:rPr>
          <w:rFonts w:cs="Calibri"/>
          <w:vertAlign w:val="subscript"/>
          <w:lang w:val="en-US"/>
        </w:rPr>
        <w:t>0.</w:t>
      </w:r>
      <w:r w:rsidRPr="00BA6879">
        <w:rPr>
          <w:rFonts w:cs="Calibri"/>
          <w:vertAlign w:val="subscript"/>
          <w:lang w:val="en-US"/>
        </w:rPr>
        <w:t>25</w:t>
      </w:r>
      <w:r w:rsidRPr="00C83FB5">
        <w:rPr>
          <w:rFonts w:cs="Calibri"/>
          <w:lang w:val="en-US"/>
        </w:rPr>
        <w:t>)</w:t>
      </w:r>
      <w:r w:rsidRPr="00BA6879">
        <w:rPr>
          <w:rFonts w:cs="Calibri"/>
          <w:lang w:val="en-US"/>
        </w:rPr>
        <w:t xml:space="preserve"> </w:t>
      </w:r>
      <w:r w:rsidRPr="00C83FB5">
        <w:rPr>
          <w:rFonts w:cs="Calibri"/>
          <w:lang w:val="en-US"/>
        </w:rPr>
        <w:t>(</w:t>
      </w:r>
      <w:r w:rsidRPr="009041A4">
        <w:rPr>
          <w:rFonts w:cs="Calibri"/>
          <w:lang w:val="en-US"/>
        </w:rPr>
        <w:t>Al</w:t>
      </w:r>
      <w:r w:rsidRPr="00C83FB5">
        <w:rPr>
          <w:rFonts w:cs="Calibri"/>
          <w:vertAlign w:val="subscript"/>
          <w:lang w:val="en-US"/>
        </w:rPr>
        <w:t>6.</w:t>
      </w:r>
      <w:r w:rsidRPr="00BA6879">
        <w:rPr>
          <w:rFonts w:cs="Calibri"/>
          <w:vertAlign w:val="subscript"/>
          <w:lang w:val="en-US"/>
        </w:rPr>
        <w:t>62</w:t>
      </w:r>
      <w:r w:rsidRPr="009041A4">
        <w:rPr>
          <w:rFonts w:cs="Calibri"/>
          <w:lang w:val="en-US"/>
        </w:rPr>
        <w:t>Cu</w:t>
      </w:r>
      <w:r w:rsidRPr="00BA6879">
        <w:rPr>
          <w:rFonts w:cs="Calibri"/>
          <w:vertAlign w:val="subscript"/>
          <w:lang w:val="en-US"/>
        </w:rPr>
        <w:t>1.85</w:t>
      </w:r>
      <w:r>
        <w:rPr>
          <w:rFonts w:cs="Calibri"/>
          <w:lang w:val="en-US"/>
        </w:rPr>
        <w:t>Mn</w:t>
      </w:r>
      <w:r w:rsidRPr="00BA6879">
        <w:rPr>
          <w:rFonts w:cs="Calibri"/>
          <w:vertAlign w:val="subscript"/>
          <w:lang w:val="en-US"/>
        </w:rPr>
        <w:t>0.53</w:t>
      </w:r>
      <w:r w:rsidRPr="00C83FB5">
        <w:rPr>
          <w:rFonts w:cs="Calibri"/>
          <w:lang w:val="en-US"/>
        </w:rPr>
        <w:t>)</w:t>
      </w:r>
      <w:r w:rsidRPr="00BA6879">
        <w:rPr>
          <w:rFonts w:cs="Calibri"/>
          <w:lang w:val="en-US"/>
        </w:rPr>
        <w:t xml:space="preserve"> </w:t>
      </w:r>
      <w:r w:rsidRPr="00C83FB5">
        <w:rPr>
          <w:rFonts w:cs="Calibri"/>
          <w:lang w:val="en-US"/>
        </w:rPr>
        <w:t>[(</w:t>
      </w:r>
      <w:r w:rsidRPr="009041A4">
        <w:rPr>
          <w:rFonts w:cs="Calibri"/>
          <w:lang w:val="en-US"/>
        </w:rPr>
        <w:t>Si</w:t>
      </w:r>
      <w:r w:rsidRPr="00BA6879">
        <w:rPr>
          <w:rFonts w:cs="Calibri"/>
          <w:vertAlign w:val="subscript"/>
          <w:lang w:val="en-US"/>
        </w:rPr>
        <w:t>5.30</w:t>
      </w:r>
      <w:r w:rsidRPr="009041A4">
        <w:rPr>
          <w:rFonts w:cs="Calibri"/>
          <w:lang w:val="en-US"/>
        </w:rPr>
        <w:t>Al</w:t>
      </w:r>
      <w:r w:rsidRPr="00BA6879">
        <w:rPr>
          <w:rFonts w:cs="Calibri"/>
          <w:vertAlign w:val="subscript"/>
          <w:lang w:val="en-US"/>
        </w:rPr>
        <w:t>0.70</w:t>
      </w:r>
      <w:proofErr w:type="gramStart"/>
      <w:r w:rsidRPr="00C83FB5">
        <w:rPr>
          <w:rFonts w:cs="Calibri"/>
          <w:lang w:val="en-US"/>
        </w:rPr>
        <w:t>)</w:t>
      </w:r>
      <w:r w:rsidRPr="009041A4">
        <w:rPr>
          <w:rFonts w:cs="Calibri"/>
          <w:lang w:val="en-US"/>
        </w:rPr>
        <w:t>O</w:t>
      </w:r>
      <w:r w:rsidRPr="00C83FB5">
        <w:rPr>
          <w:rFonts w:cs="Calibri"/>
          <w:vertAlign w:val="subscript"/>
          <w:lang w:val="en-US"/>
        </w:rPr>
        <w:t>18</w:t>
      </w:r>
      <w:proofErr w:type="gramEnd"/>
      <w:r w:rsidRPr="00C83FB5">
        <w:rPr>
          <w:rFonts w:cs="Calibri"/>
          <w:lang w:val="en-US"/>
        </w:rPr>
        <w:t>]</w:t>
      </w:r>
      <w:r w:rsidRPr="00BA6879">
        <w:rPr>
          <w:rFonts w:cs="Calibri"/>
          <w:lang w:val="en-US"/>
        </w:rPr>
        <w:t xml:space="preserve"> </w:t>
      </w:r>
      <w:r w:rsidRPr="00C83FB5">
        <w:rPr>
          <w:rFonts w:cs="Calibri"/>
          <w:lang w:val="en-US"/>
        </w:rPr>
        <w:t>(</w:t>
      </w:r>
      <w:r w:rsidRPr="009041A4">
        <w:rPr>
          <w:rFonts w:cs="Calibri"/>
          <w:lang w:val="en-US"/>
        </w:rPr>
        <w:t>BO</w:t>
      </w:r>
      <w:r w:rsidRPr="00C83FB5">
        <w:rPr>
          <w:rFonts w:cs="Calibri"/>
          <w:vertAlign w:val="subscript"/>
          <w:lang w:val="en-US"/>
        </w:rPr>
        <w:t>3</w:t>
      </w:r>
      <w:r w:rsidRPr="00C83FB5">
        <w:rPr>
          <w:rFonts w:cs="Calibri"/>
          <w:lang w:val="en-US"/>
        </w:rPr>
        <w:t>)</w:t>
      </w:r>
      <w:r w:rsidRPr="00C83FB5">
        <w:rPr>
          <w:rFonts w:cs="Calibri"/>
          <w:vertAlign w:val="subscript"/>
          <w:lang w:val="en-US"/>
        </w:rPr>
        <w:t>3</w:t>
      </w:r>
      <w:r w:rsidRPr="00C83FB5">
        <w:rPr>
          <w:rFonts w:cs="Calibri"/>
          <w:lang w:val="en-US"/>
        </w:rPr>
        <w:t>(</w:t>
      </w:r>
      <w:r w:rsidRPr="009041A4">
        <w:rPr>
          <w:rFonts w:cs="Calibri"/>
          <w:lang w:val="en-US"/>
        </w:rPr>
        <w:t>OH</w:t>
      </w:r>
      <w:r w:rsidRPr="00C83FB5">
        <w:rPr>
          <w:rFonts w:cs="Calibri"/>
          <w:lang w:val="en-US"/>
        </w:rPr>
        <w:t>)</w:t>
      </w:r>
      <w:r w:rsidRPr="00C83FB5">
        <w:rPr>
          <w:rFonts w:cs="Calibri"/>
          <w:vertAlign w:val="subscript"/>
          <w:lang w:val="en-US"/>
        </w:rPr>
        <w:t>3</w:t>
      </w:r>
      <w:r w:rsidRPr="00C83FB5">
        <w:rPr>
          <w:rFonts w:cs="Calibri"/>
          <w:lang w:val="en-US"/>
        </w:rPr>
        <w:t>(</w:t>
      </w:r>
      <w:r w:rsidRPr="009041A4">
        <w:rPr>
          <w:rFonts w:cs="Calibri"/>
          <w:lang w:val="en-US"/>
        </w:rPr>
        <w:t>OH</w:t>
      </w:r>
      <w:r w:rsidRPr="00C83FB5">
        <w:rPr>
          <w:rFonts w:cs="Calibri"/>
          <w:lang w:val="en-US"/>
        </w:rPr>
        <w:t>,</w:t>
      </w:r>
      <w:r w:rsidRPr="009041A4">
        <w:rPr>
          <w:rFonts w:cs="Calibri"/>
          <w:lang w:val="en-US"/>
        </w:rPr>
        <w:t>F</w:t>
      </w:r>
      <w:r w:rsidRPr="00C83FB5">
        <w:rPr>
          <w:rFonts w:cs="Calibri"/>
          <w:lang w:val="en-US"/>
        </w:rPr>
        <w:t>)</w:t>
      </w:r>
    </w:p>
    <w:p w:rsidR="00614129" w:rsidRPr="00C83FB5" w:rsidRDefault="00614129" w:rsidP="00614129">
      <w:pPr>
        <w:rPr>
          <w:rFonts w:cs="Calibri"/>
          <w:lang w:val="en-US"/>
        </w:rPr>
      </w:pPr>
    </w:p>
    <w:p w:rsidR="00614129" w:rsidRPr="00BD05A9" w:rsidRDefault="00614129" w:rsidP="00614129">
      <w:pPr>
        <w:numPr>
          <w:ilvl w:val="0"/>
          <w:numId w:val="27"/>
        </w:numPr>
        <w:tabs>
          <w:tab w:val="left" w:pos="993"/>
        </w:tabs>
        <w:jc w:val="both"/>
      </w:pPr>
      <w:r w:rsidRPr="00606A19">
        <w:t>Лебедев А.С., Каргальцев С.В., Павлюченко В.С. Синтез и свойства турмалинов ряда Al-Mg-(Na) и Al-Fe-(Na). В сб. Материалы по генетической и экспериментальной минералогии. Рост и свойства кристаллов. Новосибирск: Наука, 1988. С. 58-75.</w:t>
      </w:r>
    </w:p>
    <w:p w:rsidR="00614129" w:rsidRDefault="00614129" w:rsidP="001B5DED">
      <w:pPr>
        <w:pStyle w:val="ab"/>
        <w:tabs>
          <w:tab w:val="left" w:pos="0"/>
          <w:tab w:val="left" w:pos="6804"/>
        </w:tabs>
        <w:spacing w:after="200" w:line="276" w:lineRule="auto"/>
        <w:ind w:left="0"/>
      </w:pPr>
      <w:r>
        <w:br w:type="page"/>
      </w:r>
    </w:p>
    <w:p w:rsidR="006D70F5" w:rsidRPr="00F63AAE" w:rsidRDefault="006D70F5" w:rsidP="006D70F5">
      <w:pPr>
        <w:pageBreakBefore/>
        <w:jc w:val="center"/>
        <w:outlineLvl w:val="0"/>
        <w:rPr>
          <w:b/>
          <w:bCs/>
          <w:kern w:val="28"/>
        </w:rPr>
      </w:pPr>
      <w:r w:rsidRPr="00F63AAE">
        <w:rPr>
          <w:b/>
          <w:bCs/>
          <w:kern w:val="28"/>
        </w:rPr>
        <w:lastRenderedPageBreak/>
        <w:t>ЭКСПЕРИМЕНТАЛЬНОЕ ИЗУЧЕНИЕ РАСТВОРИМОСТИ КАССИТЕРИТА ПРИ 25-250</w:t>
      </w:r>
      <w:r w:rsidRPr="00F63AAE">
        <w:rPr>
          <w:b/>
          <w:bCs/>
        </w:rPr>
        <w:t>°C ВО ФТОРИДНЫХ РАСТВОРАХ</w:t>
      </w:r>
    </w:p>
    <w:p w:rsidR="006D70F5" w:rsidRPr="00DF07F6" w:rsidRDefault="006D70F5" w:rsidP="006D70F5"/>
    <w:p w:rsidR="006D70F5" w:rsidRPr="00DF07F6" w:rsidRDefault="006D70F5" w:rsidP="006D70F5">
      <w:pPr>
        <w:jc w:val="center"/>
        <w:outlineLvl w:val="0"/>
        <w:rPr>
          <w:b/>
          <w:i/>
        </w:rPr>
      </w:pPr>
      <w:r>
        <w:rPr>
          <w:b/>
          <w:i/>
          <w:u w:val="single"/>
        </w:rPr>
        <w:t>М</w:t>
      </w:r>
      <w:r w:rsidRPr="00DF07F6">
        <w:rPr>
          <w:b/>
          <w:i/>
          <w:u w:val="single"/>
        </w:rPr>
        <w:t>.</w:t>
      </w:r>
      <w:r>
        <w:rPr>
          <w:b/>
          <w:i/>
          <w:u w:val="single"/>
        </w:rPr>
        <w:t>Е</w:t>
      </w:r>
      <w:r w:rsidRPr="00DF07F6">
        <w:rPr>
          <w:b/>
          <w:i/>
          <w:u w:val="single"/>
        </w:rPr>
        <w:t xml:space="preserve">. </w:t>
      </w:r>
      <w:r>
        <w:rPr>
          <w:b/>
          <w:i/>
          <w:u w:val="single"/>
        </w:rPr>
        <w:t>Тарнопольская</w:t>
      </w:r>
      <w:proofErr w:type="gramStart"/>
      <w:r>
        <w:rPr>
          <w:b/>
          <w:i/>
          <w:u w:val="single"/>
          <w:vertAlign w:val="superscript"/>
        </w:rPr>
        <w:t>1</w:t>
      </w:r>
      <w:proofErr w:type="gramEnd"/>
      <w:r w:rsidRPr="00DF07F6">
        <w:rPr>
          <w:b/>
          <w:i/>
          <w:u w:val="single"/>
          <w:vertAlign w:val="superscript"/>
        </w:rPr>
        <w:t>*)</w:t>
      </w:r>
      <w:r w:rsidRPr="00DF07F6">
        <w:rPr>
          <w:b/>
          <w:i/>
          <w:u w:val="single"/>
        </w:rPr>
        <w:t>,</w:t>
      </w:r>
      <w:r w:rsidRPr="00DF07F6">
        <w:rPr>
          <w:b/>
          <w:i/>
        </w:rPr>
        <w:t xml:space="preserve"> </w:t>
      </w:r>
      <w:r>
        <w:rPr>
          <w:b/>
          <w:i/>
        </w:rPr>
        <w:t>А</w:t>
      </w:r>
      <w:r w:rsidRPr="00DF07F6">
        <w:rPr>
          <w:b/>
          <w:i/>
        </w:rPr>
        <w:t>.</w:t>
      </w:r>
      <w:r>
        <w:rPr>
          <w:b/>
          <w:i/>
        </w:rPr>
        <w:t>В</w:t>
      </w:r>
      <w:r w:rsidRPr="00DF07F6">
        <w:rPr>
          <w:b/>
          <w:i/>
        </w:rPr>
        <w:t xml:space="preserve">. </w:t>
      </w:r>
      <w:r>
        <w:rPr>
          <w:b/>
          <w:i/>
        </w:rPr>
        <w:t xml:space="preserve">Колоколова </w:t>
      </w:r>
      <w:r>
        <w:rPr>
          <w:b/>
          <w:i/>
          <w:vertAlign w:val="superscript"/>
        </w:rPr>
        <w:t>1)</w:t>
      </w:r>
      <w:r w:rsidRPr="00DF07F6">
        <w:rPr>
          <w:b/>
          <w:i/>
        </w:rPr>
        <w:t xml:space="preserve">, </w:t>
      </w:r>
      <w:r>
        <w:rPr>
          <w:b/>
          <w:i/>
        </w:rPr>
        <w:t>Н</w:t>
      </w:r>
      <w:r w:rsidRPr="00DF07F6">
        <w:rPr>
          <w:b/>
          <w:i/>
        </w:rPr>
        <w:t>.</w:t>
      </w:r>
      <w:r>
        <w:rPr>
          <w:b/>
          <w:i/>
        </w:rPr>
        <w:t>Н</w:t>
      </w:r>
      <w:r w:rsidRPr="00DF07F6">
        <w:rPr>
          <w:b/>
          <w:i/>
        </w:rPr>
        <w:t xml:space="preserve">. </w:t>
      </w:r>
      <w:r>
        <w:rPr>
          <w:b/>
          <w:i/>
        </w:rPr>
        <w:t xml:space="preserve">Акинфиев </w:t>
      </w:r>
      <w:r w:rsidRPr="0013464D">
        <w:rPr>
          <w:b/>
          <w:i/>
          <w:vertAlign w:val="superscript"/>
        </w:rPr>
        <w:t>1)</w:t>
      </w:r>
      <w:r>
        <w:rPr>
          <w:b/>
          <w:i/>
        </w:rPr>
        <w:t>, Б.Р. Тагиров</w:t>
      </w:r>
      <w:r>
        <w:rPr>
          <w:b/>
          <w:i/>
          <w:vertAlign w:val="superscript"/>
        </w:rPr>
        <w:t>1</w:t>
      </w:r>
      <w:r w:rsidRPr="00DF07F6">
        <w:rPr>
          <w:b/>
          <w:i/>
          <w:vertAlign w:val="superscript"/>
        </w:rPr>
        <w:t>)</w:t>
      </w:r>
    </w:p>
    <w:p w:rsidR="006D70F5" w:rsidRPr="00DF07F6" w:rsidRDefault="006D70F5" w:rsidP="006D70F5">
      <w:pPr>
        <w:jc w:val="center"/>
        <w:outlineLvl w:val="0"/>
        <w:rPr>
          <w:i/>
        </w:rPr>
      </w:pPr>
      <w:r w:rsidRPr="00DF07F6">
        <w:rPr>
          <w:i/>
          <w:vertAlign w:val="superscript"/>
        </w:rPr>
        <w:t>1)</w:t>
      </w:r>
      <w:r>
        <w:rPr>
          <w:i/>
        </w:rPr>
        <w:t>ИГЕМ РАН</w:t>
      </w:r>
      <w:r w:rsidRPr="00DF07F6">
        <w:rPr>
          <w:i/>
        </w:rPr>
        <w:t xml:space="preserve">, </w:t>
      </w:r>
      <w:r>
        <w:rPr>
          <w:i/>
        </w:rPr>
        <w:t>г. Москва</w:t>
      </w:r>
    </w:p>
    <w:p w:rsidR="006D70F5" w:rsidRPr="006D70F5" w:rsidRDefault="00446686" w:rsidP="006D70F5">
      <w:pPr>
        <w:jc w:val="center"/>
        <w:outlineLvl w:val="0"/>
        <w:rPr>
          <w:i/>
          <w:color w:val="000000" w:themeColor="text1"/>
        </w:rPr>
      </w:pPr>
      <w:hyperlink r:id="rId40" w:history="1">
        <w:r w:rsidR="006D70F5" w:rsidRPr="006D70F5">
          <w:rPr>
            <w:rStyle w:val="ad"/>
            <w:i/>
            <w:color w:val="000000" w:themeColor="text1"/>
            <w:u w:val="none"/>
            <w:vertAlign w:val="superscript"/>
          </w:rPr>
          <w:t>*</w:t>
        </w:r>
        <w:r w:rsidR="006D70F5" w:rsidRPr="006D70F5">
          <w:rPr>
            <w:rStyle w:val="ad"/>
            <w:i/>
            <w:color w:val="000000" w:themeColor="text1"/>
            <w:u w:val="none"/>
          </w:rPr>
          <w:t>mashatarnopolskaya@yandex.ru</w:t>
        </w:r>
      </w:hyperlink>
    </w:p>
    <w:p w:rsidR="006D70F5" w:rsidRPr="006D70F5" w:rsidRDefault="006D70F5" w:rsidP="006D70F5">
      <w:pPr>
        <w:jc w:val="center"/>
        <w:outlineLvl w:val="0"/>
        <w:rPr>
          <w:iCs/>
        </w:rPr>
      </w:pPr>
    </w:p>
    <w:p w:rsidR="006D70F5" w:rsidRPr="00DF07F6" w:rsidRDefault="006D70F5" w:rsidP="006D70F5">
      <w:pPr>
        <w:jc w:val="center"/>
        <w:outlineLvl w:val="0"/>
        <w:rPr>
          <w:iCs/>
        </w:rPr>
      </w:pPr>
    </w:p>
    <w:p w:rsidR="006D70F5" w:rsidRDefault="006D70F5" w:rsidP="006D70F5">
      <w:pPr>
        <w:ind w:firstLine="567"/>
        <w:jc w:val="both"/>
      </w:pPr>
      <w:r w:rsidRPr="006074C8">
        <w:t>В качестве источника олова доминирующее</w:t>
      </w:r>
      <w:r w:rsidRPr="005C4247">
        <w:t xml:space="preserve"> </w:t>
      </w:r>
      <w:r w:rsidRPr="006074C8">
        <w:t xml:space="preserve">положение занимают гидротермальные </w:t>
      </w:r>
      <w:r>
        <w:t xml:space="preserve">месторождения </w:t>
      </w:r>
      <w:r w:rsidRPr="00F21F1B">
        <w:t>[1]</w:t>
      </w:r>
      <w:r>
        <w:t>.</w:t>
      </w:r>
      <w:r w:rsidRPr="006074C8">
        <w:t xml:space="preserve"> Чтобы оценить механизмы</w:t>
      </w:r>
      <w:r>
        <w:t xml:space="preserve"> </w:t>
      </w:r>
      <w:r w:rsidRPr="006074C8">
        <w:t>концентрирования олова и определить условия, которые приводят к образованию крупных</w:t>
      </w:r>
      <w:r>
        <w:t xml:space="preserve"> </w:t>
      </w:r>
      <w:r w:rsidRPr="006074C8">
        <w:t>месторождений, необходимо понимание закономерностей переноса и отложения олова гидротермальными флюидами.</w:t>
      </w:r>
      <w:r>
        <w:t xml:space="preserve"> </w:t>
      </w:r>
      <w:r w:rsidRPr="006074C8">
        <w:t>Изучение влияния фторид иона как возможного лиганда, который влияет на подвижность</w:t>
      </w:r>
      <w:r>
        <w:t xml:space="preserve"> </w:t>
      </w:r>
      <w:r w:rsidRPr="006074C8">
        <w:t>олова, дополнит наше понимание о поведении олова в</w:t>
      </w:r>
      <w:r>
        <w:t xml:space="preserve"> </w:t>
      </w:r>
      <w:r w:rsidRPr="006074C8">
        <w:t>гидротермальном процессе. Для решения этой задачи необходимо получение новых</w:t>
      </w:r>
      <w:r>
        <w:t xml:space="preserve"> </w:t>
      </w:r>
      <w:r w:rsidRPr="006074C8">
        <w:t>данных по константам устойчивости комплексов олова в широком диапазоне температур</w:t>
      </w:r>
      <w:r>
        <w:t xml:space="preserve"> </w:t>
      </w:r>
      <w:r w:rsidRPr="006074C8">
        <w:t>и давлений и создание на этой основе надёжной термодинамической базы данных.</w:t>
      </w:r>
      <w:r>
        <w:t xml:space="preserve"> </w:t>
      </w:r>
    </w:p>
    <w:p w:rsidR="006D70F5" w:rsidRDefault="006D70F5" w:rsidP="006D70F5">
      <w:pPr>
        <w:ind w:firstLine="567"/>
        <w:jc w:val="both"/>
      </w:pPr>
      <w:r>
        <w:t>Экспериментальное исследование р</w:t>
      </w:r>
      <w:r w:rsidRPr="0013464D">
        <w:t>астворимост</w:t>
      </w:r>
      <w:r>
        <w:t>и</w:t>
      </w:r>
      <w:r w:rsidRPr="0013464D">
        <w:t xml:space="preserve"> касситерита</w:t>
      </w:r>
      <w:r>
        <w:t xml:space="preserve"> </w:t>
      </w:r>
      <w:r>
        <w:rPr>
          <w:lang w:val="en-US"/>
        </w:rPr>
        <w:t>SnO</w:t>
      </w:r>
      <w:r w:rsidRPr="00C25CBA">
        <w:rPr>
          <w:vertAlign w:val="subscript"/>
        </w:rPr>
        <w:t>2(</w:t>
      </w:r>
      <w:r>
        <w:rPr>
          <w:vertAlign w:val="subscript"/>
        </w:rPr>
        <w:t>к</w:t>
      </w:r>
      <w:r w:rsidRPr="00C25CBA">
        <w:rPr>
          <w:vertAlign w:val="subscript"/>
        </w:rPr>
        <w:t>)</w:t>
      </w:r>
      <w:r w:rsidRPr="0013464D">
        <w:t xml:space="preserve"> </w:t>
      </w:r>
      <w:r>
        <w:t xml:space="preserve">проводилось </w:t>
      </w:r>
      <w:r w:rsidRPr="0013464D">
        <w:t xml:space="preserve">при температурах </w:t>
      </w:r>
      <w:r>
        <w:t xml:space="preserve">25, </w:t>
      </w:r>
      <w:r w:rsidRPr="0013464D">
        <w:t>50, 150</w:t>
      </w:r>
      <w:r>
        <w:t>, 200</w:t>
      </w:r>
      <w:r w:rsidRPr="0013464D">
        <w:t xml:space="preserve"> и 250 °C и давлении насыщенного пара. Эксперименты проводились в полипропиленовых контейнерах при </w:t>
      </w:r>
      <w:r>
        <w:t xml:space="preserve">25 и </w:t>
      </w:r>
      <w:r w:rsidRPr="0013464D">
        <w:t>50 °C и в титановых автоклавах с тефлоновыми вставками при 150</w:t>
      </w:r>
      <w:r>
        <w:t>, 200</w:t>
      </w:r>
      <w:r w:rsidRPr="0013464D">
        <w:t xml:space="preserve"> и 250 °C в </w:t>
      </w:r>
      <w:r>
        <w:t xml:space="preserve">растворах </w:t>
      </w:r>
      <w:r w:rsidRPr="0013464D">
        <w:t xml:space="preserve">HF разной </w:t>
      </w:r>
      <w:r>
        <w:t>концентрации</w:t>
      </w:r>
      <w:r w:rsidRPr="0013464D">
        <w:t xml:space="preserve"> и смешанных растворах HF-NaF. В качестве твёрдой фазы использовался мелкодисперсный оксид олова или кристаллы касситерита из Приморья. </w:t>
      </w:r>
      <w:r>
        <w:t xml:space="preserve">При 25, </w:t>
      </w:r>
      <w:r w:rsidRPr="0013464D">
        <w:t xml:space="preserve">50 и 150 °C твердая фаза находилась на дне контейнеров, в то время как при </w:t>
      </w:r>
      <w:r>
        <w:t xml:space="preserve">200 и </w:t>
      </w:r>
      <w:r w:rsidRPr="0013464D">
        <w:t>250 °C кристаллы помещали в тефлоновый контейнер, расположенный в верхней части автоклава.</w:t>
      </w:r>
    </w:p>
    <w:p w:rsidR="006D70F5" w:rsidRDefault="006D70F5" w:rsidP="006D70F5">
      <w:pPr>
        <w:ind w:firstLine="567"/>
        <w:jc w:val="both"/>
      </w:pPr>
      <w:r w:rsidRPr="005C4247">
        <w:t xml:space="preserve">Растворимость </w:t>
      </w:r>
      <w:r w:rsidRPr="005C4247">
        <w:rPr>
          <w:lang w:val="en-US"/>
        </w:rPr>
        <w:t>SnO</w:t>
      </w:r>
      <w:r w:rsidRPr="005C4247">
        <w:rPr>
          <w:vertAlign w:val="subscript"/>
        </w:rPr>
        <w:t>2</w:t>
      </w:r>
      <w:r w:rsidRPr="005C4247">
        <w:t xml:space="preserve"> увеличивается с ростом концентрации </w:t>
      </w:r>
      <w:r w:rsidRPr="005C4247">
        <w:rPr>
          <w:lang w:val="en-US"/>
        </w:rPr>
        <w:t>HF</w:t>
      </w:r>
      <w:r w:rsidRPr="005C4247">
        <w:t xml:space="preserve">, что указывает на образование фторидных комплексов олова. Для обработки результатов использовался программный комплекс </w:t>
      </w:r>
      <w:r w:rsidRPr="005C4247">
        <w:rPr>
          <w:lang w:val="en-US"/>
        </w:rPr>
        <w:t>Hch</w:t>
      </w:r>
      <w:r w:rsidRPr="005C4247">
        <w:t xml:space="preserve"> </w:t>
      </w:r>
      <w:r w:rsidRPr="00F31E2B">
        <w:t>[2]</w:t>
      </w:r>
      <w:r w:rsidRPr="005C4247">
        <w:t xml:space="preserve">. </w:t>
      </w:r>
      <w:r w:rsidRPr="00D77E34">
        <w:t>Показано</w:t>
      </w:r>
      <w:r>
        <w:t xml:space="preserve">, что растворимость </w:t>
      </w:r>
      <w:r>
        <w:rPr>
          <w:lang w:val="en-US"/>
        </w:rPr>
        <w:t>SnO</w:t>
      </w:r>
      <w:r w:rsidRPr="00541270">
        <w:rPr>
          <w:vertAlign w:val="subscript"/>
        </w:rPr>
        <w:t>2</w:t>
      </w:r>
      <w:r w:rsidRPr="00D77E34">
        <w:t xml:space="preserve"> в</w:t>
      </w:r>
      <w:r>
        <w:t>о</w:t>
      </w:r>
      <w:r w:rsidRPr="00D77E34">
        <w:t xml:space="preserve"> фторидных растворах определяется двумя комплексами </w:t>
      </w:r>
      <w:r w:rsidRPr="005C4247">
        <w:t>Sn(OH)</w:t>
      </w:r>
      <w:r w:rsidRPr="005C4247">
        <w:rPr>
          <w:vertAlign w:val="subscript"/>
        </w:rPr>
        <w:t>3</w:t>
      </w:r>
      <w:r w:rsidRPr="005C4247">
        <w:t>F</w:t>
      </w:r>
      <w:r w:rsidRPr="005C4247">
        <w:rPr>
          <w:vertAlign w:val="superscript"/>
        </w:rPr>
        <w:t>о</w:t>
      </w:r>
      <w:r w:rsidRPr="005C4247">
        <w:rPr>
          <w:vertAlign w:val="subscript"/>
        </w:rPr>
        <w:t>(</w:t>
      </w:r>
      <w:r w:rsidRPr="005C4247">
        <w:rPr>
          <w:vertAlign w:val="subscript"/>
          <w:lang w:val="en-US"/>
        </w:rPr>
        <w:t>aq</w:t>
      </w:r>
      <w:r w:rsidRPr="005C4247">
        <w:rPr>
          <w:vertAlign w:val="subscript"/>
        </w:rPr>
        <w:t>)</w:t>
      </w:r>
      <w:r w:rsidRPr="005C4247">
        <w:t xml:space="preserve"> и </w:t>
      </w:r>
      <w:r w:rsidRPr="005C4247">
        <w:rPr>
          <w:lang w:val="en-US"/>
        </w:rPr>
        <w:t>SnF</w:t>
      </w:r>
      <w:r w:rsidRPr="005C4247">
        <w:rPr>
          <w:vertAlign w:val="subscript"/>
        </w:rPr>
        <w:t>4(</w:t>
      </w:r>
      <w:r w:rsidRPr="005C4247">
        <w:rPr>
          <w:vertAlign w:val="subscript"/>
          <w:lang w:val="en-US"/>
        </w:rPr>
        <w:t>aq</w:t>
      </w:r>
      <w:r w:rsidRPr="005C4247">
        <w:rPr>
          <w:vertAlign w:val="subscript"/>
        </w:rPr>
        <w:t>)</w:t>
      </w:r>
      <w:r>
        <w:t>, причём первый доминирует при низких температурах (&lt; 150</w:t>
      </w:r>
      <w:r w:rsidRPr="00541270">
        <w:t xml:space="preserve"> </w:t>
      </w:r>
      <w:r>
        <w:sym w:font="Symbol" w:char="F0B0"/>
      </w:r>
      <w:r>
        <w:rPr>
          <w:lang w:val="en-US"/>
        </w:rPr>
        <w:t>C</w:t>
      </w:r>
      <w:r w:rsidRPr="00541270">
        <w:t xml:space="preserve">), а второй становится определяющим </w:t>
      </w:r>
      <w:r>
        <w:t xml:space="preserve">при </w:t>
      </w:r>
      <w:r w:rsidRPr="006D49E0">
        <w:rPr>
          <w:i/>
        </w:rPr>
        <w:t>T</w:t>
      </w:r>
      <w:r>
        <w:t xml:space="preserve"> &gt; 150 </w:t>
      </w:r>
      <w:r>
        <w:sym w:font="Symbol" w:char="F0B0"/>
      </w:r>
      <w:r>
        <w:rPr>
          <w:lang w:val="en-US"/>
        </w:rPr>
        <w:t>C</w:t>
      </w:r>
      <w:r>
        <w:t xml:space="preserve">. Предложено термодинамическое описание этих комплексов на основе модели </w:t>
      </w:r>
      <w:r>
        <w:rPr>
          <w:lang w:val="en-US"/>
        </w:rPr>
        <w:t>AD</w:t>
      </w:r>
      <w:r w:rsidRPr="00541270">
        <w:t xml:space="preserve"> </w:t>
      </w:r>
      <w:r w:rsidRPr="00F31E2B">
        <w:t>[3]</w:t>
      </w:r>
      <w:r w:rsidRPr="00E42976">
        <w:t>.</w:t>
      </w:r>
    </w:p>
    <w:p w:rsidR="006D70F5" w:rsidRDefault="006D70F5" w:rsidP="006D70F5">
      <w:pPr>
        <w:ind w:firstLine="567"/>
        <w:jc w:val="both"/>
        <w:rPr>
          <w:i/>
          <w:iCs/>
        </w:rPr>
      </w:pPr>
    </w:p>
    <w:p w:rsidR="006D70F5" w:rsidRPr="00017331" w:rsidRDefault="006D70F5" w:rsidP="006D70F5">
      <w:pPr>
        <w:ind w:firstLine="567"/>
        <w:jc w:val="both"/>
        <w:rPr>
          <w:i/>
          <w:iCs/>
        </w:rPr>
      </w:pPr>
      <w:r>
        <w:rPr>
          <w:i/>
          <w:iCs/>
        </w:rPr>
        <w:t>Работа выполнена при поддержке гранта Минобрнауки № 075-15-2024-641</w:t>
      </w:r>
    </w:p>
    <w:p w:rsidR="006D70F5" w:rsidRPr="00017331" w:rsidRDefault="006D70F5" w:rsidP="006D70F5">
      <w:pPr>
        <w:jc w:val="both"/>
        <w:rPr>
          <w:i/>
          <w:iCs/>
        </w:rPr>
      </w:pPr>
    </w:p>
    <w:p w:rsidR="006D70F5" w:rsidRPr="00DC3ACF" w:rsidRDefault="006D70F5" w:rsidP="006D70F5">
      <w:pPr>
        <w:pStyle w:val="ab"/>
        <w:numPr>
          <w:ilvl w:val="0"/>
          <w:numId w:val="28"/>
        </w:numPr>
        <w:spacing w:after="160"/>
        <w:jc w:val="both"/>
      </w:pPr>
      <w:r w:rsidRPr="00F31E2B">
        <w:t>Сущевская Т.М.// Геология оловорудных месторождений</w:t>
      </w:r>
      <w:proofErr w:type="gramStart"/>
      <w:r w:rsidRPr="00F31E2B">
        <w:t>.М</w:t>
      </w:r>
      <w:proofErr w:type="gramEnd"/>
      <w:r w:rsidRPr="00F31E2B">
        <w:t>.: Недра, 1986,1,2</w:t>
      </w:r>
      <w:r w:rsidRPr="00DC3ACF">
        <w:t>09</w:t>
      </w:r>
    </w:p>
    <w:p w:rsidR="006D70F5" w:rsidRPr="00F31E2B" w:rsidRDefault="006D70F5" w:rsidP="006D70F5">
      <w:pPr>
        <w:pStyle w:val="ab"/>
        <w:numPr>
          <w:ilvl w:val="0"/>
          <w:numId w:val="28"/>
        </w:numPr>
        <w:spacing w:after="160"/>
        <w:jc w:val="both"/>
        <w:rPr>
          <w:lang w:val="en-US"/>
        </w:rPr>
      </w:pPr>
      <w:r w:rsidRPr="00F31E2B">
        <w:rPr>
          <w:lang w:val="en-US"/>
        </w:rPr>
        <w:t>Akinfiev N.N., Diamond L.W</w:t>
      </w:r>
      <w:proofErr w:type="gramStart"/>
      <w:r w:rsidRPr="00F31E2B">
        <w:rPr>
          <w:lang w:val="en-US"/>
        </w:rPr>
        <w:t>./</w:t>
      </w:r>
      <w:proofErr w:type="gramEnd"/>
      <w:r w:rsidRPr="00F31E2B">
        <w:rPr>
          <w:lang w:val="en-US"/>
        </w:rPr>
        <w:t xml:space="preserve">/ </w:t>
      </w:r>
      <w:r w:rsidRPr="00F31E2B">
        <w:rPr>
          <w:i/>
          <w:lang w:val="en-US"/>
        </w:rPr>
        <w:t>Geochim. Cosmochim. Acta,</w:t>
      </w:r>
      <w:r w:rsidRPr="00F31E2B">
        <w:rPr>
          <w:lang w:val="en-US"/>
        </w:rPr>
        <w:t xml:space="preserve"> 2003</w:t>
      </w:r>
      <w:proofErr w:type="gramStart"/>
      <w:r w:rsidRPr="00F31E2B">
        <w:rPr>
          <w:lang w:val="en-US"/>
        </w:rPr>
        <w:t>,,</w:t>
      </w:r>
      <w:proofErr w:type="gramEnd"/>
      <w:r w:rsidRPr="00F31E2B">
        <w:rPr>
          <w:lang w:val="en-US"/>
        </w:rPr>
        <w:t xml:space="preserve"> v. 67, 613-627.</w:t>
      </w:r>
    </w:p>
    <w:p w:rsidR="006D70F5" w:rsidRPr="00F31E2B" w:rsidRDefault="006D70F5" w:rsidP="006D70F5">
      <w:pPr>
        <w:pStyle w:val="ab"/>
        <w:numPr>
          <w:ilvl w:val="0"/>
          <w:numId w:val="28"/>
        </w:numPr>
        <w:spacing w:after="160"/>
        <w:jc w:val="both"/>
        <w:rPr>
          <w:lang w:val="en-US"/>
        </w:rPr>
      </w:pPr>
      <w:r w:rsidRPr="00F31E2B">
        <w:rPr>
          <w:lang w:val="en-US"/>
        </w:rPr>
        <w:t>Shvarov Yu.V</w:t>
      </w:r>
      <w:proofErr w:type="gramStart"/>
      <w:r w:rsidRPr="00F31E2B">
        <w:rPr>
          <w:lang w:val="en-US"/>
        </w:rPr>
        <w:t>./</w:t>
      </w:r>
      <w:proofErr w:type="gramEnd"/>
      <w:r w:rsidRPr="00F31E2B">
        <w:rPr>
          <w:lang w:val="en-US"/>
        </w:rPr>
        <w:t>/</w:t>
      </w:r>
      <w:r w:rsidRPr="00F31E2B">
        <w:rPr>
          <w:i/>
          <w:lang w:val="en-US"/>
        </w:rPr>
        <w:t>Appl. Geochem.,</w:t>
      </w:r>
      <w:r w:rsidRPr="00F31E2B">
        <w:rPr>
          <w:lang w:val="en-US"/>
        </w:rPr>
        <w:t xml:space="preserve"> 2015,v. 55, 17–27.</w:t>
      </w:r>
    </w:p>
    <w:p w:rsidR="00595E42" w:rsidRDefault="00595E42" w:rsidP="001B5DED">
      <w:pPr>
        <w:pStyle w:val="ab"/>
        <w:tabs>
          <w:tab w:val="left" w:pos="0"/>
          <w:tab w:val="left" w:pos="6804"/>
        </w:tabs>
        <w:spacing w:after="200" w:line="276" w:lineRule="auto"/>
        <w:ind w:left="0"/>
        <w:rPr>
          <w:lang w:val="en-US"/>
        </w:rPr>
      </w:pPr>
      <w:r>
        <w:rPr>
          <w:lang w:val="en-US"/>
        </w:rPr>
        <w:br w:type="page"/>
      </w:r>
    </w:p>
    <w:p w:rsidR="003C1189" w:rsidRPr="00586C92" w:rsidRDefault="003C1189" w:rsidP="003C1189">
      <w:pPr>
        <w:jc w:val="center"/>
        <w:rPr>
          <w:b/>
          <w:bCs/>
          <w:kern w:val="28"/>
        </w:rPr>
      </w:pPr>
      <w:r w:rsidRPr="00586C92">
        <w:rPr>
          <w:b/>
          <w:bCs/>
          <w:kern w:val="28"/>
        </w:rPr>
        <w:lastRenderedPageBreak/>
        <w:t>ЭКСПЕРИМЕНТАЛЬНОЕ МОДЕЛИРОВАНИЕ ФАЗООБРАЗОВАНИЯ ПРИ ВЗАМОДЕЙСТВИИ СИДЕРИТА И АНКЕРИТА С СУЛЬФИДАМИ И СЕРОЙ ПРИ P,T-ПАРАМЕТРАХ ЛИТОСФЕРНОЙ МАНТИИ</w:t>
      </w:r>
    </w:p>
    <w:p w:rsidR="003C1189" w:rsidRPr="00586C92" w:rsidRDefault="003C1189" w:rsidP="003C1189">
      <w:pPr>
        <w:jc w:val="center"/>
      </w:pPr>
    </w:p>
    <w:p w:rsidR="003C1189" w:rsidRPr="00586C92" w:rsidRDefault="003C1189" w:rsidP="003C1189">
      <w:pPr>
        <w:pStyle w:val="a3"/>
      </w:pPr>
      <w:r w:rsidRPr="00586C92">
        <w:rPr>
          <w:u w:val="single"/>
        </w:rPr>
        <w:t>О.В. Фурман</w:t>
      </w:r>
      <w:r w:rsidRPr="00586C92">
        <w:rPr>
          <w:u w:val="single"/>
          <w:vertAlign w:val="superscript"/>
        </w:rPr>
        <w:t>*</w:t>
      </w:r>
      <w:r w:rsidRPr="00586C92">
        <w:rPr>
          <w:u w:val="single"/>
        </w:rPr>
        <w:t>,</w:t>
      </w:r>
      <w:r w:rsidRPr="00586C92">
        <w:t xml:space="preserve"> Ю.В. Баталева, Ю.М. Борздов, Ю.Н. Пальянов</w:t>
      </w:r>
    </w:p>
    <w:p w:rsidR="003C1189" w:rsidRPr="00586C92" w:rsidRDefault="003C1189" w:rsidP="003C1189">
      <w:pPr>
        <w:pStyle w:val="a5"/>
      </w:pPr>
      <w:r w:rsidRPr="00586C92">
        <w:t>ИГМ СО РАН, г. Новосибирск</w:t>
      </w:r>
    </w:p>
    <w:p w:rsidR="003C1189" w:rsidRPr="00586C92" w:rsidRDefault="003C1189" w:rsidP="003C1189">
      <w:pPr>
        <w:pStyle w:val="a5"/>
      </w:pPr>
      <w:r w:rsidRPr="00586C92">
        <w:rPr>
          <w:vertAlign w:val="superscript"/>
        </w:rPr>
        <w:t>*</w:t>
      </w:r>
      <w:r w:rsidRPr="00586C92">
        <w:rPr>
          <w:lang w:val="en-US"/>
        </w:rPr>
        <w:t>furmano</w:t>
      </w:r>
      <w:r w:rsidRPr="00586C92">
        <w:t>@</w:t>
      </w:r>
      <w:r w:rsidRPr="00586C92">
        <w:rPr>
          <w:lang w:val="en-US"/>
        </w:rPr>
        <w:t>igm</w:t>
      </w:r>
      <w:r w:rsidRPr="00586C92">
        <w:t>.</w:t>
      </w:r>
      <w:r w:rsidRPr="00586C92">
        <w:rPr>
          <w:lang w:val="en-US"/>
        </w:rPr>
        <w:t>nsc</w:t>
      </w:r>
      <w:r w:rsidRPr="00586C92">
        <w:t>.</w:t>
      </w:r>
      <w:r w:rsidRPr="00586C92">
        <w:rPr>
          <w:lang w:val="en-US"/>
        </w:rPr>
        <w:t>ru</w:t>
      </w:r>
    </w:p>
    <w:p w:rsidR="003C1189" w:rsidRPr="00586C92" w:rsidRDefault="003C1189" w:rsidP="003C1189"/>
    <w:p w:rsidR="003C1189" w:rsidRPr="00586C92" w:rsidRDefault="003C1189" w:rsidP="003C1189">
      <w:pPr>
        <w:ind w:firstLine="567"/>
        <w:jc w:val="both"/>
      </w:pPr>
      <w:r w:rsidRPr="00586C92">
        <w:t>В настоящее время исследование процессов мантийного метасоматоза и моделирование широкого разнообразия составов природных метасоматических агентов являются одними из наиболее актуальных направлений мантийной петрологии. Особое внимание уделяется исследованию составов и свойств агентов мантийного метасоматоза: силикатных, карбонатитовых и сульфидных расплавов, флюидов состава C-O-H-S±N и обогащенных серой флюидов. При этом</w:t>
      </w:r>
      <w:proofErr w:type="gramStart"/>
      <w:r w:rsidRPr="00586C92">
        <w:t>,</w:t>
      </w:r>
      <w:proofErr w:type="gramEnd"/>
      <w:r w:rsidRPr="00586C92">
        <w:t xml:space="preserve"> многие метасоматические агенты могут проявлять свойства взаимной смесимости или несмесимости в зависимости от </w:t>
      </w:r>
      <w:r w:rsidRPr="00586C92">
        <w:rPr>
          <w:lang w:val="en-US"/>
        </w:rPr>
        <w:t>P</w:t>
      </w:r>
      <w:r w:rsidRPr="00586C92">
        <w:t>,</w:t>
      </w:r>
      <w:r w:rsidRPr="00586C92">
        <w:rPr>
          <w:lang w:val="en-US"/>
        </w:rPr>
        <w:t>T</w:t>
      </w:r>
      <w:r w:rsidRPr="00586C92">
        <w:t>,ƒ</w:t>
      </w:r>
      <w:r w:rsidRPr="00586C92">
        <w:rPr>
          <w:lang w:val="en-US"/>
        </w:rPr>
        <w:t>O</w:t>
      </w:r>
      <w:r w:rsidRPr="00586C92">
        <w:rPr>
          <w:vertAlign w:val="subscript"/>
        </w:rPr>
        <w:t>2</w:t>
      </w:r>
      <w:r w:rsidRPr="00586C92">
        <w:t>-условий, что существенно усложня</w:t>
      </w:r>
      <w:r>
        <w:t>ет</w:t>
      </w:r>
      <w:r w:rsidRPr="00586C92">
        <w:t xml:space="preserve"> теоретическую и экспериментальную реконструкцию природных метасоматических процессов. </w:t>
      </w:r>
      <w:r w:rsidRPr="00586C92">
        <w:rPr>
          <w:bCs/>
        </w:rPr>
        <w:t xml:space="preserve">В данной работе рассматриваются результаты </w:t>
      </w:r>
      <w:r w:rsidRPr="00586C92">
        <w:t xml:space="preserve">экспериментального моделирования взаимодействия </w:t>
      </w:r>
      <w:r w:rsidRPr="00586C92">
        <w:rPr>
          <w:lang w:val="en-US"/>
        </w:rPr>
        <w:t>Fe</w:t>
      </w:r>
      <w:r w:rsidRPr="00586C92">
        <w:t>,</w:t>
      </w:r>
      <w:r w:rsidRPr="00586C92">
        <w:rPr>
          <w:lang w:val="en-US"/>
        </w:rPr>
        <w:t>Ca</w:t>
      </w:r>
      <w:r w:rsidRPr="00586C92">
        <w:t>,</w:t>
      </w:r>
      <w:r w:rsidRPr="00586C92">
        <w:rPr>
          <w:lang w:val="en-US"/>
        </w:rPr>
        <w:t>Mg</w:t>
      </w:r>
      <w:r w:rsidRPr="00586C92">
        <w:t xml:space="preserve">-карбонатов с сульфидами и серой при </w:t>
      </w:r>
      <w:r w:rsidRPr="00586C92">
        <w:rPr>
          <w:lang w:val="en-US"/>
        </w:rPr>
        <w:t>PT</w:t>
      </w:r>
      <w:r w:rsidRPr="00586C92">
        <w:t>-параметрах литосферной мантии.</w:t>
      </w:r>
    </w:p>
    <w:p w:rsidR="003C1189" w:rsidRPr="00586C92" w:rsidRDefault="003C1189" w:rsidP="003C1189">
      <w:pPr>
        <w:ind w:firstLine="567"/>
        <w:jc w:val="both"/>
        <w:rPr>
          <w:bCs/>
        </w:rPr>
      </w:pPr>
      <w:r w:rsidRPr="00586C92">
        <w:t xml:space="preserve">Экспериментальные исследования, направленные на </w:t>
      </w:r>
      <w:r w:rsidRPr="00586C92">
        <w:rPr>
          <w:bCs/>
        </w:rPr>
        <w:t xml:space="preserve">моделирование взаимодействий карбонат-сера и карбонат-сульфид и оценку растворимости серы в расплавах </w:t>
      </w:r>
      <w:r w:rsidRPr="00586C92">
        <w:rPr>
          <w:bCs/>
          <w:lang w:val="en-US"/>
        </w:rPr>
        <w:t>Fe</w:t>
      </w:r>
      <w:r w:rsidRPr="00586C92">
        <w:rPr>
          <w:bCs/>
        </w:rPr>
        <w:t>,</w:t>
      </w:r>
      <w:r w:rsidRPr="00586C92">
        <w:rPr>
          <w:bCs/>
          <w:lang w:val="en-US"/>
        </w:rPr>
        <w:t>Ca</w:t>
      </w:r>
      <w:r w:rsidRPr="00586C92">
        <w:rPr>
          <w:bCs/>
        </w:rPr>
        <w:t>,</w:t>
      </w:r>
      <w:r w:rsidRPr="00586C92">
        <w:rPr>
          <w:bCs/>
          <w:lang w:val="en-US"/>
        </w:rPr>
        <w:t>Mg</w:t>
      </w:r>
      <w:r w:rsidRPr="00586C92">
        <w:rPr>
          <w:bCs/>
        </w:rPr>
        <w:t xml:space="preserve">-карбонатов в условиях литосферной мантии проведены на многопуансонном аппарате высокого давления «разрезная сфера» (БАРС) в системе </w:t>
      </w:r>
      <w:r w:rsidRPr="00586C92">
        <w:rPr>
          <w:bCs/>
          <w:lang w:val="en-US"/>
        </w:rPr>
        <w:t>Ca</w:t>
      </w:r>
      <w:r w:rsidRPr="00586C92">
        <w:rPr>
          <w:bCs/>
        </w:rPr>
        <w:t>(</w:t>
      </w:r>
      <w:r w:rsidRPr="00586C92">
        <w:rPr>
          <w:bCs/>
          <w:lang w:val="en-US"/>
        </w:rPr>
        <w:t>Fe</w:t>
      </w:r>
      <w:r w:rsidRPr="00586C92">
        <w:rPr>
          <w:bCs/>
        </w:rPr>
        <w:t>,</w:t>
      </w:r>
      <w:r w:rsidRPr="00586C92">
        <w:rPr>
          <w:bCs/>
          <w:lang w:val="en-US"/>
        </w:rPr>
        <w:t>Mg</w:t>
      </w:r>
      <w:r w:rsidRPr="00586C92">
        <w:rPr>
          <w:bCs/>
        </w:rPr>
        <w:t>)[</w:t>
      </w:r>
      <w:r w:rsidRPr="00586C92">
        <w:rPr>
          <w:bCs/>
          <w:lang w:val="en-US"/>
        </w:rPr>
        <w:t>CO</w:t>
      </w:r>
      <w:r w:rsidRPr="00586C92">
        <w:rPr>
          <w:bCs/>
          <w:vertAlign w:val="subscript"/>
        </w:rPr>
        <w:t>3</w:t>
      </w:r>
      <w:r w:rsidRPr="00586C92">
        <w:rPr>
          <w:bCs/>
        </w:rPr>
        <w:t>]</w:t>
      </w:r>
      <w:r w:rsidRPr="00586C92">
        <w:rPr>
          <w:bCs/>
          <w:vertAlign w:val="subscript"/>
        </w:rPr>
        <w:t>2</w:t>
      </w:r>
      <w:r w:rsidRPr="00586C92">
        <w:rPr>
          <w:bCs/>
        </w:rPr>
        <w:t>-</w:t>
      </w:r>
      <w:r w:rsidRPr="00586C92">
        <w:rPr>
          <w:bCs/>
          <w:lang w:val="en-US"/>
        </w:rPr>
        <w:t>S</w:t>
      </w:r>
      <w:r w:rsidRPr="00586C92">
        <w:rPr>
          <w:bCs/>
          <w:vertAlign w:val="superscript"/>
        </w:rPr>
        <w:t>0</w:t>
      </w:r>
      <w:r w:rsidRPr="00586C92">
        <w:rPr>
          <w:bCs/>
        </w:rPr>
        <w:t xml:space="preserve"> при 6,3 ГПа, в интервале 1050-1550</w:t>
      </w:r>
      <w:proofErr w:type="gramStart"/>
      <w:r w:rsidRPr="00586C92">
        <w:rPr>
          <w:bCs/>
        </w:rPr>
        <w:t xml:space="preserve"> ºС</w:t>
      </w:r>
      <w:proofErr w:type="gramEnd"/>
      <w:r w:rsidRPr="00586C92">
        <w:rPr>
          <w:bCs/>
        </w:rPr>
        <w:t xml:space="preserve"> (20-60 ч). Также проведена дополнительная серия экспериментов в системе </w:t>
      </w:r>
      <w:r w:rsidRPr="00586C92">
        <w:rPr>
          <w:bCs/>
          <w:lang w:val="en-US"/>
        </w:rPr>
        <w:t>Ca</w:t>
      </w:r>
      <w:r w:rsidRPr="00586C92">
        <w:rPr>
          <w:bCs/>
        </w:rPr>
        <w:t>(</w:t>
      </w:r>
      <w:r w:rsidRPr="00586C92">
        <w:rPr>
          <w:bCs/>
          <w:lang w:val="en-US"/>
        </w:rPr>
        <w:t>Fe</w:t>
      </w:r>
      <w:r w:rsidRPr="00586C92">
        <w:rPr>
          <w:bCs/>
        </w:rPr>
        <w:t>,</w:t>
      </w:r>
      <w:r w:rsidRPr="00586C92">
        <w:rPr>
          <w:bCs/>
          <w:lang w:val="en-US"/>
        </w:rPr>
        <w:t>Mg</w:t>
      </w:r>
      <w:r w:rsidRPr="00586C92">
        <w:rPr>
          <w:bCs/>
        </w:rPr>
        <w:t>)[</w:t>
      </w:r>
      <w:r w:rsidRPr="00586C92">
        <w:rPr>
          <w:bCs/>
          <w:lang w:val="en-US"/>
        </w:rPr>
        <w:t>CO</w:t>
      </w:r>
      <w:r w:rsidRPr="00586C92">
        <w:rPr>
          <w:bCs/>
          <w:vertAlign w:val="subscript"/>
        </w:rPr>
        <w:t>3</w:t>
      </w:r>
      <w:r w:rsidRPr="00586C92">
        <w:rPr>
          <w:bCs/>
        </w:rPr>
        <w:t>]</w:t>
      </w:r>
      <w:r w:rsidRPr="00586C92">
        <w:rPr>
          <w:bCs/>
          <w:vertAlign w:val="subscript"/>
        </w:rPr>
        <w:t>2</w:t>
      </w:r>
      <w:r w:rsidRPr="00586C92">
        <w:rPr>
          <w:bCs/>
        </w:rPr>
        <w:t>-(</w:t>
      </w:r>
      <w:r w:rsidRPr="00586C92">
        <w:rPr>
          <w:bCs/>
          <w:lang w:val="en-US"/>
        </w:rPr>
        <w:t>Fe</w:t>
      </w:r>
      <w:r w:rsidRPr="00586C92">
        <w:rPr>
          <w:bCs/>
        </w:rPr>
        <w:t>,</w:t>
      </w:r>
      <w:r w:rsidRPr="00586C92">
        <w:rPr>
          <w:bCs/>
          <w:lang w:val="en-US"/>
        </w:rPr>
        <w:t>Mg</w:t>
      </w:r>
      <w:r w:rsidRPr="00586C92">
        <w:rPr>
          <w:bCs/>
        </w:rPr>
        <w:t>)</w:t>
      </w:r>
      <w:r w:rsidRPr="00586C92">
        <w:rPr>
          <w:bCs/>
          <w:lang w:val="en-US"/>
        </w:rPr>
        <w:t>CO</w:t>
      </w:r>
      <w:r w:rsidRPr="00586C92">
        <w:rPr>
          <w:bCs/>
          <w:vertAlign w:val="subscript"/>
        </w:rPr>
        <w:t>3</w:t>
      </w:r>
      <w:r w:rsidRPr="00586C92">
        <w:rPr>
          <w:bCs/>
        </w:rPr>
        <w:t>-</w:t>
      </w:r>
      <w:r w:rsidRPr="00586C92">
        <w:rPr>
          <w:bCs/>
          <w:lang w:val="en-US"/>
        </w:rPr>
        <w:t>S</w:t>
      </w:r>
      <w:r w:rsidRPr="00586C92">
        <w:rPr>
          <w:bCs/>
          <w:vertAlign w:val="superscript"/>
        </w:rPr>
        <w:t xml:space="preserve">0 </w:t>
      </w:r>
      <w:r w:rsidRPr="00586C92">
        <w:rPr>
          <w:bCs/>
        </w:rPr>
        <w:t>с переменными пропорциями сидерита и анкерита (6,3 ГПа, 1550</w:t>
      </w:r>
      <w:proofErr w:type="gramStart"/>
      <w:r w:rsidRPr="00586C92">
        <w:rPr>
          <w:bCs/>
        </w:rPr>
        <w:t xml:space="preserve"> ºС</w:t>
      </w:r>
      <w:proofErr w:type="gramEnd"/>
      <w:r w:rsidRPr="00586C92">
        <w:rPr>
          <w:bCs/>
        </w:rPr>
        <w:t xml:space="preserve">, 20 ч). При сборке в графитовые ампулы помещали измельченные (20-30 мкм) и тщательно перемешанные исходные реагенты (природные анкерит и сидерит, серу), а также размещали затравочные кристаллы алмаза (размер ~ 500 мкм). </w:t>
      </w:r>
    </w:p>
    <w:p w:rsidR="003C1189" w:rsidRPr="00586C92" w:rsidRDefault="003C1189" w:rsidP="003C1189">
      <w:pPr>
        <w:ind w:firstLine="567"/>
        <w:jc w:val="both"/>
        <w:rPr>
          <w:bCs/>
        </w:rPr>
      </w:pPr>
      <w:r w:rsidRPr="00586C92">
        <w:rPr>
          <w:bCs/>
        </w:rPr>
        <w:t>Установлено, что в результате взаимодействия анкерит-сера в интервале 1050-1250</w:t>
      </w:r>
      <w:proofErr w:type="gramStart"/>
      <w:r w:rsidRPr="00586C92">
        <w:rPr>
          <w:bCs/>
        </w:rPr>
        <w:t xml:space="preserve"> ºС</w:t>
      </w:r>
      <w:proofErr w:type="gramEnd"/>
      <w:r w:rsidRPr="00586C92">
        <w:rPr>
          <w:bCs/>
        </w:rPr>
        <w:t xml:space="preserve"> происходит экстракция железа из анкерита с образованием доломита (1,1-3,0 мас. % </w:t>
      </w:r>
      <w:proofErr w:type="gramStart"/>
      <w:r w:rsidRPr="00586C92">
        <w:rPr>
          <w:bCs/>
          <w:lang w:val="en-US"/>
        </w:rPr>
        <w:t>FeO</w:t>
      </w:r>
      <w:r w:rsidRPr="00586C92">
        <w:rPr>
          <w:bCs/>
        </w:rPr>
        <w:t>), арагонита, магнезита, пирита, графита и преимущественно серного расплава с растворенными компонентами.</w:t>
      </w:r>
      <w:proofErr w:type="gramEnd"/>
      <w:r w:rsidRPr="00586C92">
        <w:rPr>
          <w:bCs/>
        </w:rPr>
        <w:t xml:space="preserve"> В интервале 1350-1450</w:t>
      </w:r>
      <w:proofErr w:type="gramStart"/>
      <w:r w:rsidRPr="00586C92">
        <w:rPr>
          <w:bCs/>
        </w:rPr>
        <w:t xml:space="preserve"> ºС</w:t>
      </w:r>
      <w:proofErr w:type="gramEnd"/>
      <w:r w:rsidRPr="00586C92">
        <w:rPr>
          <w:bCs/>
        </w:rPr>
        <w:t xml:space="preserve"> установлено образование магнезита (0,5 мас. % </w:t>
      </w:r>
      <w:r w:rsidRPr="00586C92">
        <w:rPr>
          <w:bCs/>
          <w:lang w:val="en-US"/>
        </w:rPr>
        <w:t>FeO</w:t>
      </w:r>
      <w:r w:rsidRPr="00586C92">
        <w:rPr>
          <w:bCs/>
        </w:rPr>
        <w:t>), карбонатного расплава (0</w:t>
      </w:r>
      <w:proofErr w:type="gramStart"/>
      <w:r w:rsidRPr="00586C92">
        <w:rPr>
          <w:bCs/>
        </w:rPr>
        <w:t>,5</w:t>
      </w:r>
      <w:proofErr w:type="gramEnd"/>
      <w:r w:rsidRPr="00586C92">
        <w:rPr>
          <w:bCs/>
        </w:rPr>
        <w:t xml:space="preserve"> мас. % </w:t>
      </w:r>
      <w:r w:rsidRPr="00586C92">
        <w:rPr>
          <w:bCs/>
          <w:lang w:val="en-US"/>
        </w:rPr>
        <w:t>FeO</w:t>
      </w:r>
      <w:r w:rsidRPr="00586C92">
        <w:rPr>
          <w:bCs/>
        </w:rPr>
        <w:t>), графита и расплава серы, а также рост алмаза на затравочных кристаллах (1350-1550 ºС). При</w:t>
      </w:r>
      <w:proofErr w:type="gramStart"/>
      <w:r w:rsidRPr="00586C92">
        <w:rPr>
          <w:bCs/>
        </w:rPr>
        <w:t xml:space="preserve"> Т</w:t>
      </w:r>
      <w:proofErr w:type="gramEnd"/>
      <w:r w:rsidRPr="00586C92">
        <w:rPr>
          <w:bCs/>
        </w:rPr>
        <w:t xml:space="preserve"> </w:t>
      </w:r>
      <w:r w:rsidRPr="00586C92">
        <w:rPr>
          <w:bCs/>
        </w:rPr>
        <w:sym w:font="Symbol" w:char="F0B3"/>
      </w:r>
      <w:r w:rsidRPr="00586C92">
        <w:rPr>
          <w:bCs/>
        </w:rPr>
        <w:t xml:space="preserve"> 1550 ºС происходит генерация </w:t>
      </w:r>
      <w:r w:rsidRPr="00586C92">
        <w:rPr>
          <w:bCs/>
          <w:lang w:val="en-US"/>
        </w:rPr>
        <w:t>Ca</w:t>
      </w:r>
      <w:r w:rsidRPr="00586C92">
        <w:rPr>
          <w:bCs/>
        </w:rPr>
        <w:t>,</w:t>
      </w:r>
      <w:r w:rsidRPr="00586C92">
        <w:rPr>
          <w:bCs/>
          <w:lang w:val="en-US"/>
        </w:rPr>
        <w:t>Mg</w:t>
      </w:r>
      <w:r w:rsidRPr="00586C92">
        <w:rPr>
          <w:bCs/>
        </w:rPr>
        <w:t xml:space="preserve">-карбонатного расплава, кристаллизация графита и рост алмаза, а единственной железосодержащей фазой в системе становится расплав серы с растворенными компонентами. </w:t>
      </w:r>
    </w:p>
    <w:p w:rsidR="003C1189" w:rsidRPr="00586C92" w:rsidRDefault="003C1189" w:rsidP="003C1189">
      <w:pPr>
        <w:ind w:firstLine="567"/>
        <w:jc w:val="both"/>
        <w:rPr>
          <w:szCs w:val="26"/>
        </w:rPr>
      </w:pPr>
      <w:r w:rsidRPr="00586C92">
        <w:rPr>
          <w:szCs w:val="26"/>
        </w:rPr>
        <w:t xml:space="preserve">Установлено, что при взаимодействии в системе </w:t>
      </w:r>
      <w:r w:rsidRPr="00586C92">
        <w:rPr>
          <w:bCs/>
          <w:lang w:val="en-US"/>
        </w:rPr>
        <w:t>Ca</w:t>
      </w:r>
      <w:r w:rsidRPr="00586C92">
        <w:rPr>
          <w:bCs/>
        </w:rPr>
        <w:t>(</w:t>
      </w:r>
      <w:r w:rsidRPr="00586C92">
        <w:rPr>
          <w:bCs/>
          <w:lang w:val="en-US"/>
        </w:rPr>
        <w:t>Fe</w:t>
      </w:r>
      <w:r w:rsidRPr="00586C92">
        <w:rPr>
          <w:bCs/>
        </w:rPr>
        <w:t>,</w:t>
      </w:r>
      <w:r w:rsidRPr="00586C92">
        <w:rPr>
          <w:bCs/>
          <w:lang w:val="en-US"/>
        </w:rPr>
        <w:t>Mg</w:t>
      </w:r>
      <w:r w:rsidRPr="00586C92">
        <w:rPr>
          <w:bCs/>
        </w:rPr>
        <w:t>)[</w:t>
      </w:r>
      <w:r w:rsidRPr="00586C92">
        <w:rPr>
          <w:bCs/>
          <w:lang w:val="en-US"/>
        </w:rPr>
        <w:t>CO</w:t>
      </w:r>
      <w:r w:rsidRPr="00586C92">
        <w:rPr>
          <w:bCs/>
          <w:vertAlign w:val="subscript"/>
        </w:rPr>
        <w:t>3</w:t>
      </w:r>
      <w:r w:rsidRPr="00586C92">
        <w:rPr>
          <w:bCs/>
        </w:rPr>
        <w:t>]</w:t>
      </w:r>
      <w:r w:rsidRPr="00586C92">
        <w:rPr>
          <w:bCs/>
          <w:vertAlign w:val="subscript"/>
        </w:rPr>
        <w:t>2</w:t>
      </w:r>
      <w:r w:rsidRPr="00586C92">
        <w:rPr>
          <w:bCs/>
        </w:rPr>
        <w:t>-(</w:t>
      </w:r>
      <w:r w:rsidRPr="00586C92">
        <w:rPr>
          <w:bCs/>
          <w:lang w:val="en-US"/>
        </w:rPr>
        <w:t>Fe</w:t>
      </w:r>
      <w:r w:rsidRPr="00586C92">
        <w:rPr>
          <w:bCs/>
        </w:rPr>
        <w:t>,</w:t>
      </w:r>
      <w:r w:rsidRPr="00586C92">
        <w:rPr>
          <w:bCs/>
          <w:lang w:val="en-US"/>
        </w:rPr>
        <w:t>Mg</w:t>
      </w:r>
      <w:r w:rsidRPr="00586C92">
        <w:rPr>
          <w:bCs/>
        </w:rPr>
        <w:t>)</w:t>
      </w:r>
      <w:r w:rsidRPr="00586C92">
        <w:rPr>
          <w:bCs/>
          <w:lang w:val="en-US"/>
        </w:rPr>
        <w:t>CO</w:t>
      </w:r>
      <w:r w:rsidRPr="00586C92">
        <w:rPr>
          <w:bCs/>
          <w:vertAlign w:val="subscript"/>
        </w:rPr>
        <w:t>3</w:t>
      </w:r>
      <w:r w:rsidRPr="00586C92">
        <w:rPr>
          <w:bCs/>
        </w:rPr>
        <w:t>-</w:t>
      </w:r>
      <w:r w:rsidRPr="00586C92">
        <w:rPr>
          <w:bCs/>
          <w:lang w:val="en-US"/>
        </w:rPr>
        <w:t>S</w:t>
      </w:r>
      <w:r w:rsidRPr="00586C92">
        <w:rPr>
          <w:bCs/>
          <w:vertAlign w:val="superscript"/>
        </w:rPr>
        <w:t>0</w:t>
      </w:r>
      <w:r w:rsidRPr="00586C92">
        <w:rPr>
          <w:szCs w:val="26"/>
        </w:rPr>
        <w:t xml:space="preserve"> при переменных пропорциях сидерита и анкерита формируются сульфидный и карбонатный расплавы, кристаллизуется графит, а в карбонатном расплаве образуется наросший слой алмаза на гранях {100} и {111} затравочных кристаллов. При увеличении количества сидерита в системе (от 27 до 80 мас.</w:t>
      </w:r>
      <w:r>
        <w:rPr>
          <w:szCs w:val="26"/>
        </w:rPr>
        <w:t xml:space="preserve"> </w:t>
      </w:r>
      <w:r w:rsidRPr="00586C92">
        <w:rPr>
          <w:szCs w:val="26"/>
        </w:rPr>
        <w:t>%) происходит повышение содержания FeO</w:t>
      </w:r>
      <w:r w:rsidRPr="00586C92">
        <w:t xml:space="preserve"> в </w:t>
      </w:r>
      <w:r w:rsidRPr="00586C92">
        <w:rPr>
          <w:lang w:val="en-US"/>
        </w:rPr>
        <w:t>Fe</w:t>
      </w:r>
      <w:r w:rsidRPr="00586C92">
        <w:t>,</w:t>
      </w:r>
      <w:r w:rsidRPr="00586C92">
        <w:rPr>
          <w:lang w:val="en-US"/>
        </w:rPr>
        <w:t>Ca</w:t>
      </w:r>
      <w:r w:rsidRPr="00586C92">
        <w:t>,</w:t>
      </w:r>
      <w:r w:rsidRPr="00586C92">
        <w:rPr>
          <w:lang w:val="en-US"/>
        </w:rPr>
        <w:t>Mg</w:t>
      </w:r>
      <w:r w:rsidRPr="00586C92">
        <w:t xml:space="preserve">-карбонатном расплаве от </w:t>
      </w:r>
      <w:r w:rsidRPr="00586C92">
        <w:rPr>
          <w:bCs/>
        </w:rPr>
        <w:t xml:space="preserve">1,2 до 24,3 мас. %, а также </w:t>
      </w:r>
      <w:r w:rsidRPr="00586C92">
        <w:rPr>
          <w:szCs w:val="26"/>
        </w:rPr>
        <w:t xml:space="preserve">возрастают количества сульфидного расплава и новообразованного графита. </w:t>
      </w:r>
    </w:p>
    <w:p w:rsidR="003C1189" w:rsidRDefault="003C1189" w:rsidP="003C1189">
      <w:pPr>
        <w:ind w:firstLine="567"/>
        <w:jc w:val="both"/>
        <w:rPr>
          <w:bCs/>
        </w:rPr>
      </w:pPr>
      <w:r w:rsidRPr="00586C92">
        <w:rPr>
          <w:szCs w:val="26"/>
        </w:rPr>
        <w:t xml:space="preserve">Таким образом, экспериментально установлено, что основными процессами, происходящими при взаимодействии </w:t>
      </w:r>
      <w:r w:rsidRPr="00586C92">
        <w:rPr>
          <w:lang w:val="en-US"/>
        </w:rPr>
        <w:t>Fe</w:t>
      </w:r>
      <w:r w:rsidRPr="00586C92">
        <w:t>,</w:t>
      </w:r>
      <w:r w:rsidRPr="00586C92">
        <w:rPr>
          <w:lang w:val="en-US"/>
        </w:rPr>
        <w:t>Ca</w:t>
      </w:r>
      <w:r w:rsidRPr="00586C92">
        <w:t>,</w:t>
      </w:r>
      <w:r w:rsidRPr="00586C92">
        <w:rPr>
          <w:lang w:val="en-US"/>
        </w:rPr>
        <w:t>Mg</w:t>
      </w:r>
      <w:r w:rsidRPr="00586C92">
        <w:t>-</w:t>
      </w:r>
      <w:r w:rsidRPr="00586C92">
        <w:rPr>
          <w:szCs w:val="26"/>
        </w:rPr>
        <w:t>карбонатов с обогащенными серой расплавами/флюидами, являются экстракция железа из карбонатов (</w:t>
      </w:r>
      <w:r w:rsidRPr="00586C92">
        <w:rPr>
          <w:bCs/>
        </w:rPr>
        <w:t xml:space="preserve">1050-1550 ºС), формирование сульфидной фазы (пирит, пирротин или сульфидный расплав), генерация </w:t>
      </w:r>
      <w:r w:rsidRPr="00586C92">
        <w:rPr>
          <w:lang w:val="en-US"/>
        </w:rPr>
        <w:t>Fe</w:t>
      </w:r>
      <w:r w:rsidRPr="00586C92">
        <w:t>,</w:t>
      </w:r>
      <w:r w:rsidRPr="00586C92">
        <w:rPr>
          <w:lang w:val="en-US"/>
        </w:rPr>
        <w:t>Ca</w:t>
      </w:r>
      <w:r w:rsidRPr="00586C92">
        <w:t>,</w:t>
      </w:r>
      <w:r w:rsidRPr="00586C92">
        <w:rPr>
          <w:lang w:val="en-US"/>
        </w:rPr>
        <w:t>Mg</w:t>
      </w:r>
      <w:r w:rsidRPr="00586C92">
        <w:t>-</w:t>
      </w:r>
      <w:r w:rsidRPr="00586C92">
        <w:rPr>
          <w:szCs w:val="26"/>
        </w:rPr>
        <w:t xml:space="preserve">карбонатного расплава, </w:t>
      </w:r>
      <w:r w:rsidRPr="00586C92">
        <w:rPr>
          <w:bCs/>
        </w:rPr>
        <w:t xml:space="preserve">а также кристаллизация графита и рост алмаза. </w:t>
      </w:r>
    </w:p>
    <w:p w:rsidR="003C1189" w:rsidRPr="00586C92" w:rsidRDefault="003C1189" w:rsidP="003C1189">
      <w:pPr>
        <w:ind w:firstLine="567"/>
        <w:jc w:val="both"/>
        <w:rPr>
          <w:bCs/>
        </w:rPr>
      </w:pPr>
    </w:p>
    <w:p w:rsidR="003C1189" w:rsidRDefault="003C1189" w:rsidP="003C1189">
      <w:pPr>
        <w:ind w:firstLine="567"/>
        <w:rPr>
          <w:i/>
        </w:rPr>
      </w:pPr>
      <w:r w:rsidRPr="00586C92">
        <w:rPr>
          <w:i/>
        </w:rPr>
        <w:t>Исследование выполнено за счет гранта Российского научного фонда № 24-17-00032, https://rscf.ru/project/24-17-00032/.</w:t>
      </w:r>
    </w:p>
    <w:p w:rsidR="003C1189" w:rsidRDefault="003C1189" w:rsidP="001B5DED">
      <w:pPr>
        <w:pStyle w:val="ab"/>
        <w:tabs>
          <w:tab w:val="left" w:pos="0"/>
          <w:tab w:val="left" w:pos="6804"/>
        </w:tabs>
        <w:spacing w:after="200" w:line="276" w:lineRule="auto"/>
        <w:ind w:left="0"/>
      </w:pPr>
      <w:r>
        <w:br w:type="page"/>
      </w:r>
    </w:p>
    <w:p w:rsidR="00B041C9" w:rsidRPr="00872287" w:rsidRDefault="00B041C9" w:rsidP="00B041C9">
      <w:pPr>
        <w:pStyle w:val="af6"/>
        <w:rPr>
          <w:szCs w:val="24"/>
        </w:rPr>
      </w:pPr>
      <w:r>
        <w:rPr>
          <w:szCs w:val="24"/>
        </w:rPr>
        <w:lastRenderedPageBreak/>
        <w:t>РЕЗОРБЦИЯ АЛМАЗА МЕЖЗЕРНОВЫМ ОКИСЛЕННЫМ СОН ФЛЮИДОМ</w:t>
      </w:r>
    </w:p>
    <w:p w:rsidR="00B041C9" w:rsidRPr="00BD05A9" w:rsidRDefault="00B041C9" w:rsidP="00B041C9"/>
    <w:p w:rsidR="00B041C9" w:rsidRPr="00BD05A9" w:rsidRDefault="00B041C9" w:rsidP="00B041C9">
      <w:pPr>
        <w:pStyle w:val="a3"/>
      </w:pPr>
      <w:proofErr w:type="gramStart"/>
      <w:r>
        <w:rPr>
          <w:u w:val="single"/>
        </w:rPr>
        <w:t>А</w:t>
      </w:r>
      <w:r w:rsidRPr="00872287">
        <w:rPr>
          <w:u w:val="single"/>
        </w:rPr>
        <w:t>.</w:t>
      </w:r>
      <w:r>
        <w:rPr>
          <w:u w:val="single"/>
        </w:rPr>
        <w:t>Ф</w:t>
      </w:r>
      <w:r w:rsidRPr="00872287">
        <w:rPr>
          <w:u w:val="single"/>
        </w:rPr>
        <w:t xml:space="preserve">. </w:t>
      </w:r>
      <w:r>
        <w:rPr>
          <w:u w:val="single"/>
        </w:rPr>
        <w:t>Хохряков</w:t>
      </w:r>
      <w:r w:rsidRPr="00F0429E">
        <w:rPr>
          <w:u w:val="single"/>
          <w:vertAlign w:val="superscript"/>
        </w:rPr>
        <w:t xml:space="preserve"> *</w:t>
      </w:r>
      <w:r w:rsidRPr="00872287">
        <w:rPr>
          <w:u w:val="single"/>
          <w:vertAlign w:val="superscript"/>
        </w:rPr>
        <w:t>)</w:t>
      </w:r>
      <w:r w:rsidRPr="00872287">
        <w:rPr>
          <w:u w:val="single"/>
        </w:rPr>
        <w:t>,</w:t>
      </w:r>
      <w:r w:rsidRPr="00BD05A9">
        <w:t xml:space="preserve"> </w:t>
      </w:r>
      <w:r>
        <w:t>Ю</w:t>
      </w:r>
      <w:r w:rsidRPr="00BD05A9">
        <w:t>.</w:t>
      </w:r>
      <w:r>
        <w:t>М</w:t>
      </w:r>
      <w:r w:rsidRPr="00BD05A9">
        <w:t>.</w:t>
      </w:r>
      <w:r>
        <w:t xml:space="preserve"> Борздов</w:t>
      </w:r>
      <w:r w:rsidRPr="00BD05A9">
        <w:t xml:space="preserve">, </w:t>
      </w:r>
      <w:r>
        <w:t>Д.В. Нечаев, Ю</w:t>
      </w:r>
      <w:r w:rsidRPr="00BD05A9">
        <w:t>.</w:t>
      </w:r>
      <w:r>
        <w:t>Н</w:t>
      </w:r>
      <w:r w:rsidRPr="00BD05A9">
        <w:t>.</w:t>
      </w:r>
      <w:r>
        <w:t xml:space="preserve"> Пальянов</w:t>
      </w:r>
      <w:proofErr w:type="gramEnd"/>
    </w:p>
    <w:p w:rsidR="00B041C9" w:rsidRPr="00BD05A9" w:rsidRDefault="00B041C9" w:rsidP="00B041C9">
      <w:pPr>
        <w:pStyle w:val="a5"/>
      </w:pPr>
      <w:r>
        <w:t>Институт геологии и минералогии СО РАН</w:t>
      </w:r>
      <w:r w:rsidRPr="00BD05A9">
        <w:t xml:space="preserve">, </w:t>
      </w:r>
      <w:r>
        <w:t>Новосибирск</w:t>
      </w:r>
    </w:p>
    <w:p w:rsidR="00B041C9" w:rsidRPr="003022C2" w:rsidRDefault="00B041C9" w:rsidP="00B041C9">
      <w:pPr>
        <w:pStyle w:val="a5"/>
      </w:pPr>
      <w:r w:rsidRPr="003022C2">
        <w:rPr>
          <w:vertAlign w:val="superscript"/>
        </w:rPr>
        <w:t>*</w:t>
      </w:r>
      <w:r>
        <w:rPr>
          <w:lang w:val="en-US"/>
        </w:rPr>
        <w:t>khokhr</w:t>
      </w:r>
      <w:r w:rsidRPr="003022C2">
        <w:t>@</w:t>
      </w:r>
      <w:r>
        <w:rPr>
          <w:lang w:val="en-US"/>
        </w:rPr>
        <w:t>igm</w:t>
      </w:r>
      <w:r w:rsidRPr="003022C2">
        <w:t>.</w:t>
      </w:r>
      <w:r>
        <w:rPr>
          <w:lang w:val="en-US"/>
        </w:rPr>
        <w:t>nsc</w:t>
      </w:r>
      <w:r w:rsidRPr="003022C2">
        <w:t>.</w:t>
      </w:r>
      <w:r>
        <w:rPr>
          <w:lang w:val="en-US"/>
        </w:rPr>
        <w:t>ru</w:t>
      </w:r>
    </w:p>
    <w:p w:rsidR="00B041C9" w:rsidRPr="00BD05A9" w:rsidRDefault="00B041C9" w:rsidP="00B041C9"/>
    <w:tbl>
      <w:tblPr>
        <w:tblpPr w:leftFromText="180" w:rightFromText="180" w:vertAnchor="page" w:horzAnchor="margin" w:tblpXSpec="right" w:tblpY="3499"/>
        <w:tblW w:w="0" w:type="auto"/>
        <w:tblLook w:val="01E0" w:firstRow="1" w:lastRow="1" w:firstColumn="1" w:lastColumn="1" w:noHBand="0" w:noVBand="0"/>
      </w:tblPr>
      <w:tblGrid>
        <w:gridCol w:w="4077"/>
      </w:tblGrid>
      <w:tr w:rsidR="00B041C9" w:rsidTr="00876D33">
        <w:tc>
          <w:tcPr>
            <w:tcW w:w="4077" w:type="dxa"/>
            <w:shd w:val="clear" w:color="auto" w:fill="auto"/>
          </w:tcPr>
          <w:p w:rsidR="00B041C9" w:rsidRDefault="00B041C9" w:rsidP="00876D33">
            <w:pPr>
              <w:ind w:left="-284" w:firstLine="142"/>
              <w:jc w:val="both"/>
            </w:pPr>
            <w:r>
              <w:rPr>
                <w:noProof/>
              </w:rPr>
              <w:drawing>
                <wp:inline distT="0" distB="0" distL="0" distR="0">
                  <wp:extent cx="2626360" cy="2658110"/>
                  <wp:effectExtent l="0" t="0" r="2540" b="8890"/>
                  <wp:docPr id="32" name="Рисунок 32"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унок"/>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26360" cy="2658110"/>
                          </a:xfrm>
                          <a:prstGeom prst="rect">
                            <a:avLst/>
                          </a:prstGeom>
                          <a:noFill/>
                          <a:ln>
                            <a:noFill/>
                          </a:ln>
                        </pic:spPr>
                      </pic:pic>
                    </a:graphicData>
                  </a:graphic>
                </wp:inline>
              </w:drawing>
            </w:r>
          </w:p>
        </w:tc>
      </w:tr>
      <w:tr w:rsidR="00B041C9" w:rsidTr="00876D33">
        <w:tc>
          <w:tcPr>
            <w:tcW w:w="4077" w:type="dxa"/>
            <w:shd w:val="clear" w:color="auto" w:fill="auto"/>
          </w:tcPr>
          <w:p w:rsidR="00B041C9" w:rsidRPr="00D964DA" w:rsidRDefault="00B041C9" w:rsidP="00876D33">
            <w:pPr>
              <w:pStyle w:val="af1"/>
              <w:framePr w:hSpace="0" w:wrap="auto" w:vAnchor="margin" w:hAnchor="text" w:xAlign="left" w:yAlign="inline"/>
            </w:pPr>
            <w:r w:rsidRPr="00D964DA">
              <w:t xml:space="preserve">Рис. 1. </w:t>
            </w:r>
            <w:r w:rsidRPr="0084240D">
              <w:t>Общий вид кристалл</w:t>
            </w:r>
            <w:r>
              <w:t>а</w:t>
            </w:r>
            <w:r w:rsidRPr="0084240D">
              <w:t xml:space="preserve"> </w:t>
            </w:r>
            <w:r>
              <w:t xml:space="preserve">природного </w:t>
            </w:r>
            <w:r w:rsidRPr="0084240D">
              <w:t xml:space="preserve">алмаза и микрорельеф </w:t>
            </w:r>
            <w:r>
              <w:t xml:space="preserve">его </w:t>
            </w:r>
            <w:r w:rsidRPr="0084240D">
              <w:t>граней {111} до (а-</w:t>
            </w:r>
            <w:r>
              <w:t>б</w:t>
            </w:r>
            <w:r w:rsidRPr="0084240D">
              <w:t>) и после (</w:t>
            </w:r>
            <w:r>
              <w:t>в-г</w:t>
            </w:r>
            <w:r w:rsidRPr="0084240D">
              <w:t>) эксперимент</w:t>
            </w:r>
            <w:r>
              <w:t>а</w:t>
            </w:r>
            <w:r w:rsidRPr="0084240D">
              <w:t xml:space="preserve"> при 1300°С.</w:t>
            </w:r>
          </w:p>
        </w:tc>
      </w:tr>
    </w:tbl>
    <w:p w:rsidR="00B041C9" w:rsidRDefault="00B041C9" w:rsidP="00B041C9">
      <w:pPr>
        <w:ind w:firstLine="567"/>
        <w:jc w:val="both"/>
      </w:pPr>
      <w:r w:rsidRPr="002B1399">
        <w:t>В последние годы появились данные по минеральному составу мантий</w:t>
      </w:r>
      <w:r>
        <w:t>ных минералов</w:t>
      </w:r>
      <w:r w:rsidRPr="002B1399">
        <w:t>, свидетельствующих о возможности реализации в литосферной мантии в результате метасоматоза fO</w:t>
      </w:r>
      <w:r w:rsidRPr="003F6D6D">
        <w:rPr>
          <w:vertAlign w:val="subscript"/>
        </w:rPr>
        <w:t>2</w:t>
      </w:r>
      <w:r w:rsidRPr="002B1399">
        <w:t xml:space="preserve"> окислительных условий, потенциально достаточных для дестабилизации алмаза</w:t>
      </w:r>
      <w:r>
        <w:t xml:space="preserve"> </w:t>
      </w:r>
      <w:r w:rsidRPr="00190F57">
        <w:t>[1</w:t>
      </w:r>
      <w:r>
        <w:t>,2</w:t>
      </w:r>
      <w:r w:rsidRPr="00190F57">
        <w:t>]</w:t>
      </w:r>
      <w:r>
        <w:t xml:space="preserve">. </w:t>
      </w:r>
      <w:r w:rsidRPr="00593B49">
        <w:t>Почти все проведённые экспериментальные исследования по растворению алмаза при мантийных Р</w:t>
      </w:r>
      <w:proofErr w:type="gramStart"/>
      <w:r w:rsidRPr="00593B49">
        <w:t>,Т</w:t>
      </w:r>
      <w:proofErr w:type="gramEnd"/>
      <w:r w:rsidRPr="00593B49">
        <w:t>-параметрах проведены с использованием карбонатных или карбонатно-силикатных флюид-содержащих расплавов</w:t>
      </w:r>
      <w:r>
        <w:t xml:space="preserve"> [3</w:t>
      </w:r>
      <w:r w:rsidRPr="00680303">
        <w:t>]</w:t>
      </w:r>
      <w:r w:rsidRPr="00593B49">
        <w:t xml:space="preserve">. </w:t>
      </w:r>
      <w:r>
        <w:t>Однако н</w:t>
      </w:r>
      <w:r w:rsidRPr="00680303">
        <w:t>ельзя исключать возможность резорбции или кристаллизации алмаза в твёрдофазной силикатной матрице в присутствии межзернового флюида при fO</w:t>
      </w:r>
      <w:r w:rsidRPr="00692E46">
        <w:rPr>
          <w:vertAlign w:val="subscript"/>
        </w:rPr>
        <w:t>2</w:t>
      </w:r>
      <w:r w:rsidRPr="00680303">
        <w:t xml:space="preserve"> контролируемыми такими равновесиями EMOD (энстатит-магнезит/оливин-алмаз) или DCDD </w:t>
      </w:r>
      <w:r>
        <w:t>(доломит-коэсит/диопсид-алмаз)</w:t>
      </w:r>
      <w:r w:rsidRPr="00680303">
        <w:t xml:space="preserve">. В данной работе мы рассматриваем качестве упрощённой модели этих процессов реализацию реакции между алмазом и периклазом с образованием магнезита, </w:t>
      </w:r>
      <w:proofErr w:type="gramStart"/>
      <w:r w:rsidRPr="00680303">
        <w:t>роль</w:t>
      </w:r>
      <w:proofErr w:type="gramEnd"/>
      <w:r w:rsidRPr="00680303">
        <w:t xml:space="preserve"> которой</w:t>
      </w:r>
      <w:r>
        <w:t>, как известно,</w:t>
      </w:r>
      <w:r w:rsidRPr="00680303">
        <w:t xml:space="preserve"> увелич</w:t>
      </w:r>
      <w:r>
        <w:t>ивается при повышении давления.</w:t>
      </w:r>
    </w:p>
    <w:p w:rsidR="00B041C9" w:rsidRDefault="00B041C9" w:rsidP="00B041C9">
      <w:pPr>
        <w:ind w:firstLine="567"/>
        <w:jc w:val="both"/>
      </w:pPr>
      <w:r w:rsidRPr="00680303">
        <w:t>Экспериментальные исследования резорбции алмаза межзерновым водным флюидом в присутствии оксида магния проведены на многопуансонном аппарате высокого давления «разрезная сфера» (БАРС)</w:t>
      </w:r>
      <w:r>
        <w:t xml:space="preserve"> </w:t>
      </w:r>
      <w:r w:rsidRPr="004653CC">
        <w:t>при давлении 6,3 ГПа в интервале температур 1100-14</w:t>
      </w:r>
      <w:r>
        <w:t>00</w:t>
      </w:r>
      <w:proofErr w:type="gramStart"/>
      <w:r>
        <w:t>°С</w:t>
      </w:r>
      <w:proofErr w:type="gramEnd"/>
      <w:r>
        <w:t xml:space="preserve">, </w:t>
      </w:r>
      <w:r w:rsidRPr="00692E46">
        <w:t>содержании Н</w:t>
      </w:r>
      <w:r w:rsidRPr="00692E46">
        <w:rPr>
          <w:vertAlign w:val="subscript"/>
        </w:rPr>
        <w:t>2</w:t>
      </w:r>
      <w:r>
        <w:t>О в системе 0,5-1,0 мас.% и длительностях 2-40 часов.</w:t>
      </w:r>
      <w:r w:rsidRPr="00680303">
        <w:t xml:space="preserve"> </w:t>
      </w:r>
      <w:r>
        <w:t>Ф</w:t>
      </w:r>
      <w:r w:rsidRPr="00680303">
        <w:t>угитивност</w:t>
      </w:r>
      <w:r>
        <w:t>ь</w:t>
      </w:r>
      <w:r w:rsidRPr="00680303">
        <w:t xml:space="preserve"> кислорода на уровне буфера вюстит-магнетит (WM) </w:t>
      </w:r>
      <w:proofErr w:type="gramStart"/>
      <w:r>
        <w:t>реализована</w:t>
      </w:r>
      <w:proofErr w:type="gramEnd"/>
      <w:r>
        <w:t xml:space="preserve"> за счёт использования </w:t>
      </w:r>
      <w:r w:rsidRPr="00680303">
        <w:t>буферной вюстит-магнетитовой капсулы</w:t>
      </w:r>
      <w:r>
        <w:t>.</w:t>
      </w:r>
    </w:p>
    <w:p w:rsidR="00B041C9" w:rsidRDefault="00B041C9" w:rsidP="00B041C9">
      <w:pPr>
        <w:ind w:firstLine="567"/>
        <w:jc w:val="both"/>
      </w:pPr>
      <w:r>
        <w:t>После</w:t>
      </w:r>
      <w:r w:rsidRPr="004653CC">
        <w:t xml:space="preserve"> эксперимент</w:t>
      </w:r>
      <w:r>
        <w:t>ов</w:t>
      </w:r>
      <w:r w:rsidRPr="004653CC">
        <w:t xml:space="preserve"> </w:t>
      </w:r>
      <w:r>
        <w:t xml:space="preserve">в ампулах </w:t>
      </w:r>
      <w:r w:rsidRPr="004653CC">
        <w:t>зафиксировано образование значительного количества магнезита</w:t>
      </w:r>
      <w:r>
        <w:t>.</w:t>
      </w:r>
      <w:r w:rsidRPr="004653CC">
        <w:t xml:space="preserve"> В перекристаллизованном периклазе присутствуют округлые пустоты в различной степени заполненные кристаллами магнезита и пластинчатыми выделениями брусита</w:t>
      </w:r>
      <w:r>
        <w:t>.</w:t>
      </w:r>
      <w:r w:rsidRPr="004653CC">
        <w:t xml:space="preserve"> Алмазы в экспериментах существенно изменились по массе и облику кристаллов</w:t>
      </w:r>
      <w:r>
        <w:t>.</w:t>
      </w:r>
      <w:r w:rsidRPr="002B1399">
        <w:t xml:space="preserve"> </w:t>
      </w:r>
      <w:r>
        <w:t>Максимальная п</w:t>
      </w:r>
      <w:r w:rsidRPr="002B1399">
        <w:t xml:space="preserve">отеря </w:t>
      </w:r>
      <w:r>
        <w:t xml:space="preserve">исходной </w:t>
      </w:r>
      <w:r w:rsidRPr="002B1399">
        <w:t>массы кристаллов составила 21%</w:t>
      </w:r>
      <w:r>
        <w:t>.</w:t>
      </w:r>
      <w:r w:rsidRPr="004653CC">
        <w:t xml:space="preserve"> </w:t>
      </w:r>
      <w:r>
        <w:t xml:space="preserve">Удельная скорость растворения/резорбции алмаза </w:t>
      </w:r>
      <w:r w:rsidRPr="002B1399">
        <w:t xml:space="preserve">при </w:t>
      </w:r>
      <w:r>
        <w:t xml:space="preserve">повышении температуры до </w:t>
      </w:r>
      <w:r w:rsidRPr="002B1399">
        <w:t>1400</w:t>
      </w:r>
      <w:proofErr w:type="gramStart"/>
      <w:r w:rsidRPr="002B1399">
        <w:t>°С</w:t>
      </w:r>
      <w:proofErr w:type="gramEnd"/>
      <w:r w:rsidRPr="002B1399">
        <w:t xml:space="preserve"> </w:t>
      </w:r>
      <w:r>
        <w:t>достигает</w:t>
      </w:r>
      <w:r w:rsidRPr="002B1399">
        <w:t xml:space="preserve"> значений 0,43±0,04 (мг/мм</w:t>
      </w:r>
      <w:r w:rsidRPr="002B1399">
        <w:rPr>
          <w:vertAlign w:val="superscript"/>
        </w:rPr>
        <w:t>2</w:t>
      </w:r>
      <w:r w:rsidRPr="002B1399">
        <w:t>мин)×10</w:t>
      </w:r>
      <w:r w:rsidRPr="002B1399">
        <w:rPr>
          <w:vertAlign w:val="superscript"/>
        </w:rPr>
        <w:t>3</w:t>
      </w:r>
      <w:r>
        <w:t xml:space="preserve">. </w:t>
      </w:r>
      <w:r w:rsidRPr="002B1399">
        <w:t xml:space="preserve">Морфология </w:t>
      </w:r>
      <w:proofErr w:type="gramStart"/>
      <w:r w:rsidRPr="002B1399">
        <w:t>кристаллов алмаза, частично растворённых межзерновым Н</w:t>
      </w:r>
      <w:r w:rsidRPr="003F6D6D">
        <w:rPr>
          <w:vertAlign w:val="subscript"/>
        </w:rPr>
        <w:t>2</w:t>
      </w:r>
      <w:r w:rsidRPr="002B1399">
        <w:t xml:space="preserve">О-флюидом при </w:t>
      </w:r>
      <w:r w:rsidRPr="00EF121D">
        <w:rPr>
          <w:i/>
        </w:rPr>
        <w:t>f</w:t>
      </w:r>
      <w:r w:rsidRPr="002B1399">
        <w:t>O</w:t>
      </w:r>
      <w:r w:rsidRPr="002B1399">
        <w:rPr>
          <w:vertAlign w:val="subscript"/>
        </w:rPr>
        <w:t>2</w:t>
      </w:r>
      <w:r w:rsidRPr="002B1399">
        <w:t xml:space="preserve"> буфера WM является</w:t>
      </w:r>
      <w:proofErr w:type="gramEnd"/>
      <w:r w:rsidRPr="002B1399">
        <w:t xml:space="preserve"> типичной для растворения/резорбции алмаза в водосодержащих системах. Основными элементами микрорельефа форм растворения алмаза являются обратно ориентированные треугольные ямки травления на реликтовых гранях октаэдра, щитовидные или дитригональные слои рас</w:t>
      </w:r>
      <w:r>
        <w:t xml:space="preserve">творения и </w:t>
      </w:r>
      <w:r w:rsidRPr="002B1399">
        <w:t>каплевидные холмики</w:t>
      </w:r>
      <w:r w:rsidRPr="004653CC">
        <w:t>.</w:t>
      </w:r>
      <w:r>
        <w:t xml:space="preserve"> </w:t>
      </w:r>
    </w:p>
    <w:p w:rsidR="00B041C9" w:rsidRDefault="00B041C9" w:rsidP="00B041C9">
      <w:pPr>
        <w:ind w:firstLine="567"/>
        <w:jc w:val="both"/>
      </w:pPr>
      <w:r w:rsidRPr="002B1399">
        <w:t xml:space="preserve">Таким </w:t>
      </w:r>
      <w:proofErr w:type="gramStart"/>
      <w:r w:rsidRPr="002B1399">
        <w:t>образом</w:t>
      </w:r>
      <w:proofErr w:type="gramEnd"/>
      <w:r w:rsidRPr="002B1399">
        <w:t xml:space="preserve"> </w:t>
      </w:r>
      <w:r>
        <w:t>в</w:t>
      </w:r>
      <w:r w:rsidRPr="002B1399">
        <w:t xml:space="preserve"> процесс</w:t>
      </w:r>
      <w:r>
        <w:t>ах</w:t>
      </w:r>
      <w:r w:rsidRPr="002B1399">
        <w:t xml:space="preserve"> мантийн</w:t>
      </w:r>
      <w:r>
        <w:t>ого окислительного метасоматоза</w:t>
      </w:r>
      <w:r w:rsidRPr="002B1399">
        <w:t xml:space="preserve"> алмаз </w:t>
      </w:r>
      <w:r>
        <w:t>может</w:t>
      </w:r>
      <w:r w:rsidRPr="002B1399">
        <w:t xml:space="preserve"> подвергаться значительной резорбции.</w:t>
      </w:r>
      <w:r>
        <w:t xml:space="preserve"> </w:t>
      </w:r>
      <w:proofErr w:type="gramStart"/>
      <w:r w:rsidRPr="002B1399">
        <w:t>Длительное</w:t>
      </w:r>
      <w:proofErr w:type="gramEnd"/>
      <w:r w:rsidRPr="002B1399">
        <w:t xml:space="preserve"> пребывании алмаза в подобных окислительных условиях приведёт к полному уничтожению алмаза.</w:t>
      </w:r>
    </w:p>
    <w:p w:rsidR="00B041C9" w:rsidRPr="00466871" w:rsidRDefault="00B041C9" w:rsidP="00B041C9">
      <w:pPr>
        <w:ind w:firstLine="567"/>
        <w:rPr>
          <w:i/>
        </w:rPr>
      </w:pPr>
      <w:r w:rsidRPr="00466871">
        <w:rPr>
          <w:i/>
        </w:rPr>
        <w:t xml:space="preserve">Работа выполнена за счет </w:t>
      </w:r>
      <w:r>
        <w:rPr>
          <w:i/>
        </w:rPr>
        <w:t>гранта Российского научного фонда № 24-17-00032</w:t>
      </w:r>
    </w:p>
    <w:p w:rsidR="00B041C9" w:rsidRPr="001737E7" w:rsidRDefault="00B041C9" w:rsidP="00B041C9">
      <w:pPr>
        <w:ind w:firstLine="567"/>
      </w:pPr>
    </w:p>
    <w:p w:rsidR="00B041C9" w:rsidRDefault="00247ED6" w:rsidP="00247ED6">
      <w:pPr>
        <w:tabs>
          <w:tab w:val="left" w:pos="993"/>
        </w:tabs>
        <w:ind w:left="360"/>
        <w:jc w:val="both"/>
        <w:rPr>
          <w:lang w:val="en-US"/>
        </w:rPr>
      </w:pPr>
      <w:proofErr w:type="gramStart"/>
      <w:r w:rsidRPr="00247ED6">
        <w:rPr>
          <w:lang w:val="en-US"/>
        </w:rPr>
        <w:t>1.</w:t>
      </w:r>
      <w:r w:rsidR="00B041C9" w:rsidRPr="003022C2">
        <w:rPr>
          <w:lang w:val="en-US"/>
        </w:rPr>
        <w:t>Giuliani</w:t>
      </w:r>
      <w:proofErr w:type="gramEnd"/>
      <w:r w:rsidR="00B041C9" w:rsidRPr="003022C2">
        <w:rPr>
          <w:lang w:val="en-US"/>
        </w:rPr>
        <w:t xml:space="preserve"> A., Phillips D., Pearson D.G. </w:t>
      </w:r>
      <w:r w:rsidR="00B041C9">
        <w:rPr>
          <w:lang w:val="en-US"/>
        </w:rPr>
        <w:t>et al. // Nature Communications, 2023,</w:t>
      </w:r>
      <w:r w:rsidR="00B041C9" w:rsidRPr="003022C2">
        <w:rPr>
          <w:lang w:val="en-US"/>
        </w:rPr>
        <w:t xml:space="preserve"> </w:t>
      </w:r>
      <w:r w:rsidR="00B041C9" w:rsidRPr="00190F57">
        <w:rPr>
          <w:lang w:val="en-US"/>
        </w:rPr>
        <w:t>V.</w:t>
      </w:r>
      <w:r w:rsidR="00B041C9" w:rsidRPr="003022C2">
        <w:rPr>
          <w:lang w:val="en-US"/>
        </w:rPr>
        <w:t>14, 6999</w:t>
      </w:r>
      <w:r w:rsidR="00B041C9" w:rsidRPr="003F6D6D">
        <w:rPr>
          <w:lang w:val="en-US"/>
        </w:rPr>
        <w:t>.</w:t>
      </w:r>
    </w:p>
    <w:p w:rsidR="00B041C9" w:rsidRDefault="00247ED6" w:rsidP="00247ED6">
      <w:pPr>
        <w:tabs>
          <w:tab w:val="left" w:pos="993"/>
        </w:tabs>
        <w:ind w:left="360"/>
        <w:jc w:val="both"/>
        <w:rPr>
          <w:lang w:val="en-US"/>
        </w:rPr>
      </w:pPr>
      <w:proofErr w:type="gramStart"/>
      <w:r w:rsidRPr="00247ED6">
        <w:rPr>
          <w:lang w:val="en-US"/>
        </w:rPr>
        <w:t>2.</w:t>
      </w:r>
      <w:r w:rsidR="00B041C9" w:rsidRPr="00E91CFE">
        <w:rPr>
          <w:lang w:val="en-US"/>
        </w:rPr>
        <w:t>Berry</w:t>
      </w:r>
      <w:proofErr w:type="gramEnd"/>
      <w:r w:rsidR="00B041C9" w:rsidRPr="00E91CFE">
        <w:rPr>
          <w:lang w:val="en-US"/>
        </w:rPr>
        <w:t>, A.J., Yaxley, G.M., Hanger, B.J.</w:t>
      </w:r>
      <w:r w:rsidR="00B041C9">
        <w:rPr>
          <w:lang w:val="en-US"/>
        </w:rPr>
        <w:t xml:space="preserve"> et al.</w:t>
      </w:r>
      <w:r w:rsidR="00B041C9" w:rsidRPr="00E91CFE">
        <w:rPr>
          <w:lang w:val="en-US"/>
        </w:rPr>
        <w:t xml:space="preserve"> </w:t>
      </w:r>
      <w:r w:rsidR="00B041C9">
        <w:rPr>
          <w:lang w:val="en-US"/>
        </w:rPr>
        <w:t xml:space="preserve">// </w:t>
      </w:r>
      <w:r w:rsidR="00B041C9" w:rsidRPr="00E91CFE">
        <w:rPr>
          <w:lang w:val="en-US"/>
        </w:rPr>
        <w:t>Geology</w:t>
      </w:r>
      <w:r w:rsidR="00B041C9">
        <w:rPr>
          <w:lang w:val="en-US"/>
        </w:rPr>
        <w:t>,</w:t>
      </w:r>
      <w:r w:rsidR="00B041C9" w:rsidRPr="00E91CFE">
        <w:rPr>
          <w:lang w:val="en-US"/>
        </w:rPr>
        <w:t xml:space="preserve"> </w:t>
      </w:r>
      <w:r w:rsidR="00B041C9">
        <w:rPr>
          <w:lang w:val="en-US"/>
        </w:rPr>
        <w:t xml:space="preserve">2013, </w:t>
      </w:r>
      <w:r w:rsidR="00B041C9" w:rsidRPr="003022C2">
        <w:rPr>
          <w:lang w:val="en-US"/>
        </w:rPr>
        <w:t>V.</w:t>
      </w:r>
      <w:r w:rsidR="00B041C9">
        <w:rPr>
          <w:lang w:val="en-US"/>
        </w:rPr>
        <w:t xml:space="preserve"> </w:t>
      </w:r>
      <w:r w:rsidR="00B041C9" w:rsidRPr="00E91CFE">
        <w:rPr>
          <w:lang w:val="en-US"/>
        </w:rPr>
        <w:t xml:space="preserve">41, </w:t>
      </w:r>
      <w:r w:rsidR="00B041C9">
        <w:rPr>
          <w:lang w:val="en-US"/>
        </w:rPr>
        <w:t xml:space="preserve">P. </w:t>
      </w:r>
      <w:r w:rsidR="00B041C9" w:rsidRPr="00E91CFE">
        <w:rPr>
          <w:lang w:val="en-US"/>
        </w:rPr>
        <w:t>683–686.</w:t>
      </w:r>
    </w:p>
    <w:p w:rsidR="00B041C9" w:rsidRPr="00F5519C" w:rsidRDefault="00247ED6" w:rsidP="00247ED6">
      <w:pPr>
        <w:tabs>
          <w:tab w:val="left" w:pos="993"/>
        </w:tabs>
        <w:ind w:left="360"/>
        <w:jc w:val="both"/>
      </w:pPr>
      <w:proofErr w:type="gramStart"/>
      <w:r w:rsidRPr="00AF3F7E">
        <w:rPr>
          <w:lang w:val="en-US"/>
        </w:rPr>
        <w:t>3.</w:t>
      </w:r>
      <w:r w:rsidR="00B041C9" w:rsidRPr="00190F57">
        <w:rPr>
          <w:lang w:val="en-US"/>
        </w:rPr>
        <w:t>Luth</w:t>
      </w:r>
      <w:proofErr w:type="gramEnd"/>
      <w:r w:rsidR="00B041C9" w:rsidRPr="00190F57">
        <w:rPr>
          <w:lang w:val="en-US"/>
        </w:rPr>
        <w:t xml:space="preserve"> R.W., Palyanov Y.N., Bureau H. // Rev. Mineral. </w:t>
      </w:r>
      <w:proofErr w:type="gramStart"/>
      <w:r w:rsidR="00B041C9" w:rsidRPr="00190F57">
        <w:rPr>
          <w:lang w:val="en-US"/>
        </w:rPr>
        <w:t>Geochem</w:t>
      </w:r>
      <w:r w:rsidR="00B041C9" w:rsidRPr="00F5519C">
        <w:t>.,</w:t>
      </w:r>
      <w:proofErr w:type="gramEnd"/>
      <w:r w:rsidR="00B041C9" w:rsidRPr="00F5519C">
        <w:t xml:space="preserve"> 2022, </w:t>
      </w:r>
      <w:r w:rsidR="00B041C9" w:rsidRPr="00190F57">
        <w:rPr>
          <w:lang w:val="en-US"/>
        </w:rPr>
        <w:t>V</w:t>
      </w:r>
      <w:r w:rsidR="00B041C9" w:rsidRPr="00F5519C">
        <w:t xml:space="preserve">. 88, </w:t>
      </w:r>
      <w:r w:rsidR="00B041C9" w:rsidRPr="00190F57">
        <w:rPr>
          <w:lang w:val="en-US"/>
        </w:rPr>
        <w:t>P</w:t>
      </w:r>
      <w:r w:rsidR="00B041C9" w:rsidRPr="00F5519C">
        <w:t>. 755-808.</w:t>
      </w:r>
    </w:p>
    <w:p w:rsidR="00B041C9" w:rsidRPr="00F5519C" w:rsidRDefault="00B041C9" w:rsidP="001B5DED">
      <w:pPr>
        <w:pStyle w:val="ab"/>
        <w:tabs>
          <w:tab w:val="left" w:pos="0"/>
          <w:tab w:val="left" w:pos="6804"/>
        </w:tabs>
        <w:spacing w:after="200" w:line="276" w:lineRule="auto"/>
        <w:ind w:left="0"/>
      </w:pPr>
      <w:r w:rsidRPr="00F5519C">
        <w:br w:type="page"/>
      </w:r>
    </w:p>
    <w:p w:rsidR="00AF3F7E" w:rsidRPr="00CC3A5D" w:rsidRDefault="00AF3F7E" w:rsidP="00AF3F7E">
      <w:pPr>
        <w:pStyle w:val="afc"/>
        <w:rPr>
          <w:szCs w:val="24"/>
        </w:rPr>
      </w:pPr>
      <w:r>
        <w:rPr>
          <w:szCs w:val="24"/>
        </w:rPr>
        <w:lastRenderedPageBreak/>
        <w:t>СИСТЕМЫ ПЕРИДОТИТ</w:t>
      </w:r>
      <w:r w:rsidRPr="00CC3A5D">
        <w:rPr>
          <w:szCs w:val="24"/>
        </w:rPr>
        <w:t>/</w:t>
      </w:r>
      <w:r>
        <w:rPr>
          <w:szCs w:val="24"/>
        </w:rPr>
        <w:t>ЭКЛОГИТ-</w:t>
      </w:r>
      <w:r>
        <w:rPr>
          <w:szCs w:val="24"/>
          <w:lang w:val="en-US"/>
        </w:rPr>
        <w:t>CO</w:t>
      </w:r>
      <w:r w:rsidRPr="00CC3A5D">
        <w:rPr>
          <w:szCs w:val="24"/>
          <w:vertAlign w:val="subscript"/>
        </w:rPr>
        <w:t>2</w:t>
      </w:r>
      <w:r>
        <w:rPr>
          <w:szCs w:val="24"/>
        </w:rPr>
        <w:t>-</w:t>
      </w:r>
      <w:r>
        <w:rPr>
          <w:szCs w:val="24"/>
          <w:lang w:val="en-US"/>
        </w:rPr>
        <w:t>H</w:t>
      </w:r>
      <w:r w:rsidRPr="00CC3A5D">
        <w:rPr>
          <w:szCs w:val="24"/>
          <w:vertAlign w:val="subscript"/>
        </w:rPr>
        <w:t>2</w:t>
      </w:r>
      <w:r>
        <w:rPr>
          <w:szCs w:val="24"/>
          <w:lang w:val="en-US"/>
        </w:rPr>
        <w:t>O</w:t>
      </w:r>
      <w:r>
        <w:rPr>
          <w:szCs w:val="24"/>
        </w:rPr>
        <w:t xml:space="preserve"> при 3-6.5 ГПа и 850-1500</w:t>
      </w:r>
      <w:proofErr w:type="gramStart"/>
      <w:r>
        <w:rPr>
          <w:szCs w:val="24"/>
        </w:rPr>
        <w:t xml:space="preserve"> °С</w:t>
      </w:r>
      <w:proofErr w:type="gramEnd"/>
    </w:p>
    <w:p w:rsidR="00AF3F7E" w:rsidRPr="00BD05A9" w:rsidRDefault="00AF3F7E" w:rsidP="00AF3F7E"/>
    <w:p w:rsidR="00AF3F7E" w:rsidRPr="00BD05A9" w:rsidRDefault="00AF3F7E" w:rsidP="00AF3F7E">
      <w:pPr>
        <w:pStyle w:val="a3"/>
      </w:pPr>
      <w:proofErr w:type="gramStart"/>
      <w:r>
        <w:rPr>
          <w:u w:val="single"/>
        </w:rPr>
        <w:t>А.Ф. Шацкий</w:t>
      </w:r>
      <w:r w:rsidRPr="00F0429E">
        <w:rPr>
          <w:u w:val="single"/>
          <w:vertAlign w:val="superscript"/>
        </w:rPr>
        <w:t xml:space="preserve">, </w:t>
      </w:r>
      <w:r>
        <w:rPr>
          <w:u w:val="single"/>
          <w:vertAlign w:val="superscript"/>
        </w:rPr>
        <w:t>1</w:t>
      </w:r>
      <w:r w:rsidRPr="00F0429E">
        <w:rPr>
          <w:u w:val="single"/>
          <w:vertAlign w:val="superscript"/>
        </w:rPr>
        <w:t>*</w:t>
      </w:r>
      <w:r w:rsidRPr="00BD05A9">
        <w:rPr>
          <w:vertAlign w:val="superscript"/>
        </w:rPr>
        <w:t>)</w:t>
      </w:r>
      <w:proofErr w:type="gramEnd"/>
    </w:p>
    <w:p w:rsidR="00AF3F7E" w:rsidRPr="00BD05A9" w:rsidRDefault="00AF3F7E" w:rsidP="00AF3F7E">
      <w:pPr>
        <w:pStyle w:val="a5"/>
      </w:pPr>
      <w:r w:rsidRPr="00BD05A9">
        <w:rPr>
          <w:vertAlign w:val="superscript"/>
        </w:rPr>
        <w:t>1)</w:t>
      </w:r>
      <w:r>
        <w:t>ГЕОХИ РАН</w:t>
      </w:r>
      <w:r w:rsidRPr="00BD05A9">
        <w:t xml:space="preserve">, </w:t>
      </w:r>
      <w:r>
        <w:t>Москва</w:t>
      </w:r>
    </w:p>
    <w:p w:rsidR="00AF3F7E" w:rsidRPr="00DD2615" w:rsidRDefault="00AF3F7E" w:rsidP="00AF3F7E">
      <w:pPr>
        <w:pStyle w:val="a5"/>
      </w:pPr>
      <w:r w:rsidRPr="00F80225">
        <w:rPr>
          <w:vertAlign w:val="superscript"/>
        </w:rPr>
        <w:t>*</w:t>
      </w:r>
      <w:r>
        <w:rPr>
          <w:lang w:val="en-US"/>
        </w:rPr>
        <w:t>shatskiy</w:t>
      </w:r>
      <w:r w:rsidRPr="00DD2615">
        <w:t>@</w:t>
      </w:r>
      <w:r>
        <w:rPr>
          <w:lang w:val="en-US"/>
        </w:rPr>
        <w:t>geokhi</w:t>
      </w:r>
      <w:r w:rsidRPr="00DD2615">
        <w:t>.</w:t>
      </w:r>
      <w:r>
        <w:rPr>
          <w:lang w:val="en-US"/>
        </w:rPr>
        <w:t>ru</w:t>
      </w:r>
    </w:p>
    <w:p w:rsidR="00AF3F7E" w:rsidRPr="00BD05A9" w:rsidRDefault="00AF3F7E" w:rsidP="00AF3F7E"/>
    <w:p w:rsidR="00AF3F7E" w:rsidRPr="0069166C" w:rsidRDefault="00AF3F7E" w:rsidP="00AF3F7E">
      <w:pPr>
        <w:ind w:firstLine="567"/>
        <w:jc w:val="both"/>
      </w:pPr>
      <w:r>
        <w:t xml:space="preserve">Плавление силикатной мантии на глубинах, превышающих 50-70 км, возможно только в присутствие летучих компонентов. Составы расплавно-флюидных включений в алмазах, а также самых глубинных магматических пород, кимберлитов и лампроитов, указывают на то, что основными летучими компонентами на глубинах </w:t>
      </w:r>
      <w:r w:rsidRPr="00DD2615">
        <w:t>&lt;</w:t>
      </w:r>
      <w:r>
        <w:t xml:space="preserve"> </w:t>
      </w:r>
      <w:r w:rsidRPr="00DD2615">
        <w:t xml:space="preserve">250 </w:t>
      </w:r>
      <w:r>
        <w:t xml:space="preserve">км являются </w:t>
      </w:r>
      <w:r>
        <w:rPr>
          <w:lang w:val="en-US"/>
        </w:rPr>
        <w:t>CO</w:t>
      </w:r>
      <w:r w:rsidRPr="005778E9">
        <w:rPr>
          <w:vertAlign w:val="subscript"/>
        </w:rPr>
        <w:t>2</w:t>
      </w:r>
      <w:r w:rsidRPr="00DD2615">
        <w:t xml:space="preserve"> </w:t>
      </w:r>
      <w:r>
        <w:t xml:space="preserve">и </w:t>
      </w:r>
      <w:r>
        <w:rPr>
          <w:lang w:val="en-US"/>
        </w:rPr>
        <w:t>H</w:t>
      </w:r>
      <w:r w:rsidRPr="005778E9">
        <w:rPr>
          <w:vertAlign w:val="subscript"/>
        </w:rPr>
        <w:t>2</w:t>
      </w:r>
      <w:r>
        <w:rPr>
          <w:lang w:val="en-US"/>
        </w:rPr>
        <w:t>O</w:t>
      </w:r>
      <w:r>
        <w:t xml:space="preserve">. Исследование </w:t>
      </w:r>
      <w:proofErr w:type="gramStart"/>
      <w:r>
        <w:t>карбонат</w:t>
      </w:r>
      <w:r w:rsidRPr="007E0BF8">
        <w:t>-</w:t>
      </w:r>
      <w:r>
        <w:t>силикатных</w:t>
      </w:r>
      <w:proofErr w:type="gramEnd"/>
      <w:r>
        <w:t xml:space="preserve"> систем показало, что плавление главным образом контролируется </w:t>
      </w:r>
      <w:r w:rsidRPr="008B38EF">
        <w:t xml:space="preserve">реакцией </w:t>
      </w:r>
      <w:r w:rsidRPr="008B38EF">
        <w:rPr>
          <w:lang w:val="en-US" w:eastAsia="en-US"/>
        </w:rPr>
        <w:t>CaMgSi</w:t>
      </w:r>
      <w:r w:rsidRPr="008B38EF">
        <w:rPr>
          <w:vertAlign w:val="subscript"/>
          <w:lang w:eastAsia="en-US"/>
        </w:rPr>
        <w:t>2</w:t>
      </w:r>
      <w:r w:rsidRPr="008B38EF">
        <w:rPr>
          <w:lang w:val="en-US" w:eastAsia="en-US"/>
        </w:rPr>
        <w:t>O</w:t>
      </w:r>
      <w:r w:rsidRPr="008B38EF">
        <w:rPr>
          <w:vertAlign w:val="subscript"/>
          <w:lang w:eastAsia="en-US"/>
        </w:rPr>
        <w:t>6</w:t>
      </w:r>
      <w:r w:rsidRPr="008B38EF">
        <w:rPr>
          <w:lang w:eastAsia="en-US"/>
        </w:rPr>
        <w:t>(</w:t>
      </w:r>
      <w:r w:rsidRPr="008B38EF">
        <w:rPr>
          <w:lang w:val="en-US" w:eastAsia="en-US"/>
        </w:rPr>
        <w:t>Cpx</w:t>
      </w:r>
      <w:r w:rsidRPr="008B38EF">
        <w:rPr>
          <w:lang w:eastAsia="en-US"/>
        </w:rPr>
        <w:t>)</w:t>
      </w:r>
      <w:r>
        <w:rPr>
          <w:lang w:eastAsia="en-US"/>
        </w:rPr>
        <w:t xml:space="preserve"> + </w:t>
      </w:r>
      <w:r w:rsidRPr="008B38EF">
        <w:rPr>
          <w:lang w:eastAsia="en-US"/>
        </w:rPr>
        <w:t>2</w:t>
      </w:r>
      <w:r w:rsidRPr="008B38EF">
        <w:rPr>
          <w:lang w:val="en-US" w:eastAsia="en-US"/>
        </w:rPr>
        <w:t>MgCO</w:t>
      </w:r>
      <w:r w:rsidRPr="008B38EF">
        <w:rPr>
          <w:vertAlign w:val="subscript"/>
          <w:lang w:eastAsia="en-US"/>
        </w:rPr>
        <w:t>3</w:t>
      </w:r>
      <w:r w:rsidRPr="008B38EF">
        <w:rPr>
          <w:lang w:eastAsia="en-US"/>
        </w:rPr>
        <w:t>(</w:t>
      </w:r>
      <w:r w:rsidRPr="008B38EF">
        <w:rPr>
          <w:lang w:val="en-US" w:eastAsia="en-US"/>
        </w:rPr>
        <w:t>Mgs</w:t>
      </w:r>
      <w:r>
        <w:rPr>
          <w:lang w:eastAsia="en-US"/>
        </w:rPr>
        <w:t>)</w:t>
      </w:r>
      <w:r w:rsidRPr="008B38EF">
        <w:rPr>
          <w:lang w:eastAsia="en-US"/>
        </w:rPr>
        <w:t xml:space="preserve"> = </w:t>
      </w:r>
      <w:r>
        <w:rPr>
          <w:lang w:val="en-US" w:eastAsia="en-US"/>
        </w:rPr>
        <w:t>M</w:t>
      </w:r>
      <w:r w:rsidRPr="008B38EF">
        <w:rPr>
          <w:lang w:val="en-US" w:eastAsia="en-US"/>
        </w:rPr>
        <w:t>g</w:t>
      </w:r>
      <w:r w:rsidRPr="007E0BF8">
        <w:rPr>
          <w:vertAlign w:val="subscript"/>
          <w:lang w:eastAsia="en-US"/>
        </w:rPr>
        <w:t>2</w:t>
      </w:r>
      <w:r w:rsidRPr="008B38EF">
        <w:rPr>
          <w:lang w:val="en-US" w:eastAsia="en-US"/>
        </w:rPr>
        <w:t>Si</w:t>
      </w:r>
      <w:r w:rsidRPr="007E0BF8">
        <w:rPr>
          <w:vertAlign w:val="subscript"/>
          <w:lang w:eastAsia="en-US"/>
        </w:rPr>
        <w:t>2</w:t>
      </w:r>
      <w:r w:rsidRPr="008B38EF">
        <w:rPr>
          <w:lang w:val="en-US" w:eastAsia="en-US"/>
        </w:rPr>
        <w:t>O</w:t>
      </w:r>
      <w:r w:rsidRPr="007E0BF8">
        <w:rPr>
          <w:vertAlign w:val="subscript"/>
          <w:lang w:eastAsia="en-US"/>
        </w:rPr>
        <w:t>6</w:t>
      </w:r>
      <w:r w:rsidRPr="008B38EF">
        <w:rPr>
          <w:lang w:eastAsia="en-US"/>
        </w:rPr>
        <w:t>(</w:t>
      </w:r>
      <w:r w:rsidRPr="008B38EF">
        <w:rPr>
          <w:lang w:val="en-US" w:eastAsia="en-US"/>
        </w:rPr>
        <w:t>Opx</w:t>
      </w:r>
      <w:r w:rsidRPr="008B38EF">
        <w:rPr>
          <w:lang w:eastAsia="en-US"/>
        </w:rPr>
        <w:t>)</w:t>
      </w:r>
      <w:r>
        <w:rPr>
          <w:lang w:eastAsia="en-US"/>
        </w:rPr>
        <w:t xml:space="preserve"> + </w:t>
      </w:r>
      <w:r w:rsidRPr="008B38EF">
        <w:rPr>
          <w:lang w:val="en-US" w:eastAsia="en-US"/>
        </w:rPr>
        <w:t>CaMg</w:t>
      </w:r>
      <w:r>
        <w:rPr>
          <w:lang w:eastAsia="en-US"/>
        </w:rPr>
        <w:t>(</w:t>
      </w:r>
      <w:r w:rsidRPr="008B38EF">
        <w:rPr>
          <w:lang w:val="en-US" w:eastAsia="en-US"/>
        </w:rPr>
        <w:t>CO</w:t>
      </w:r>
      <w:r w:rsidRPr="007E0BF8">
        <w:rPr>
          <w:vertAlign w:val="subscript"/>
          <w:lang w:eastAsia="en-US"/>
        </w:rPr>
        <w:t>3</w:t>
      </w:r>
      <w:r>
        <w:rPr>
          <w:lang w:eastAsia="en-US"/>
        </w:rPr>
        <w:t>)</w:t>
      </w:r>
      <w:r w:rsidRPr="007E0BF8">
        <w:rPr>
          <w:vertAlign w:val="subscript"/>
          <w:lang w:eastAsia="en-US"/>
        </w:rPr>
        <w:t>2</w:t>
      </w:r>
      <w:r w:rsidRPr="008B38EF">
        <w:rPr>
          <w:lang w:eastAsia="en-US"/>
        </w:rPr>
        <w:t>(</w:t>
      </w:r>
      <w:r w:rsidRPr="008B38EF">
        <w:rPr>
          <w:lang w:val="en-US" w:eastAsia="en-US"/>
        </w:rPr>
        <w:t>L</w:t>
      </w:r>
      <w:r w:rsidRPr="008B38EF">
        <w:rPr>
          <w:lang w:eastAsia="en-US"/>
        </w:rPr>
        <w:t xml:space="preserve">) </w:t>
      </w:r>
      <w:r>
        <w:rPr>
          <w:lang w:eastAsia="en-US"/>
        </w:rPr>
        <w:t xml:space="preserve">и сопровождается образованием доломитового расплава. Линия реакции расположена при </w:t>
      </w:r>
      <w:r w:rsidRPr="008B38EF">
        <w:rPr>
          <w:lang w:eastAsia="en-US"/>
        </w:rPr>
        <w:t xml:space="preserve">1220 °C / 3 </w:t>
      </w:r>
      <w:r>
        <w:rPr>
          <w:lang w:eastAsia="en-US"/>
        </w:rPr>
        <w:t>ГПа</w:t>
      </w:r>
      <w:r w:rsidRPr="008B38EF">
        <w:rPr>
          <w:lang w:eastAsia="en-US"/>
        </w:rPr>
        <w:t xml:space="preserve"> </w:t>
      </w:r>
      <w:r>
        <w:rPr>
          <w:lang w:eastAsia="en-US"/>
        </w:rPr>
        <w:t>и</w:t>
      </w:r>
      <w:r w:rsidRPr="008B38EF">
        <w:rPr>
          <w:lang w:eastAsia="en-US"/>
        </w:rPr>
        <w:t xml:space="preserve"> 1400 °C / 6 </w:t>
      </w:r>
      <w:r>
        <w:rPr>
          <w:lang w:eastAsia="en-US"/>
        </w:rPr>
        <w:t>ГПа</w:t>
      </w:r>
      <w:r w:rsidRPr="008B38EF">
        <w:rPr>
          <w:lang w:eastAsia="en-US"/>
        </w:rPr>
        <w:t xml:space="preserve">. </w:t>
      </w:r>
      <w:r>
        <w:rPr>
          <w:lang w:eastAsia="en-US"/>
        </w:rPr>
        <w:t xml:space="preserve">Добавление </w:t>
      </w:r>
      <w:r w:rsidRPr="00B74B47">
        <w:rPr>
          <w:lang w:val="en-US" w:eastAsia="en-US"/>
        </w:rPr>
        <w:t>NaAlSi</w:t>
      </w:r>
      <w:r w:rsidRPr="007E0BF8">
        <w:rPr>
          <w:vertAlign w:val="subscript"/>
          <w:lang w:eastAsia="en-US"/>
        </w:rPr>
        <w:t>2</w:t>
      </w:r>
      <w:r w:rsidRPr="00B74B47">
        <w:rPr>
          <w:lang w:val="en-US" w:eastAsia="en-US"/>
        </w:rPr>
        <w:t>O</w:t>
      </w:r>
      <w:r w:rsidRPr="007E0BF8">
        <w:rPr>
          <w:vertAlign w:val="subscript"/>
          <w:lang w:eastAsia="en-US"/>
        </w:rPr>
        <w:t>6</w:t>
      </w:r>
      <w:r>
        <w:rPr>
          <w:lang w:eastAsia="en-US"/>
        </w:rPr>
        <w:t xml:space="preserve"> не оказывает значительного флюсующего действия при 6 ГПа (</w:t>
      </w:r>
      <w:r w:rsidRPr="007E0BF8">
        <w:rPr>
          <w:i/>
          <w:lang w:val="en-US" w:eastAsia="en-US"/>
        </w:rPr>
        <w:t>T</w:t>
      </w:r>
      <w:r w:rsidRPr="007E0BF8">
        <w:rPr>
          <w:vertAlign w:val="subscript"/>
          <w:lang w:val="en-US" w:eastAsia="en-US"/>
        </w:rPr>
        <w:t>S</w:t>
      </w:r>
      <w:r w:rsidRPr="007E0BF8">
        <w:rPr>
          <w:lang w:eastAsia="en-US"/>
        </w:rPr>
        <w:t xml:space="preserve"> = </w:t>
      </w:r>
      <w:r>
        <w:rPr>
          <w:lang w:eastAsia="en-US"/>
        </w:rPr>
        <w:t>1350 ºС), но становится более заметным при понижении давления до 3 ГПа (</w:t>
      </w:r>
      <w:r w:rsidRPr="007E0BF8">
        <w:rPr>
          <w:i/>
          <w:lang w:val="en-US" w:eastAsia="en-US"/>
        </w:rPr>
        <w:t>T</w:t>
      </w:r>
      <w:r w:rsidRPr="007E0BF8">
        <w:rPr>
          <w:vertAlign w:val="subscript"/>
          <w:lang w:val="en-US" w:eastAsia="en-US"/>
        </w:rPr>
        <w:t>S</w:t>
      </w:r>
      <w:r w:rsidRPr="007E0BF8">
        <w:rPr>
          <w:lang w:eastAsia="en-US"/>
        </w:rPr>
        <w:t xml:space="preserve"> = </w:t>
      </w:r>
      <w:r>
        <w:rPr>
          <w:lang w:eastAsia="en-US"/>
        </w:rPr>
        <w:t xml:space="preserve">1050 ºС). Это связано с тем, что </w:t>
      </w:r>
      <w:r>
        <w:rPr>
          <w:lang w:val="en-US" w:eastAsia="en-US"/>
        </w:rPr>
        <w:t>Na</w:t>
      </w:r>
      <w:r>
        <w:rPr>
          <w:lang w:eastAsia="en-US"/>
        </w:rPr>
        <w:t xml:space="preserve"> становится менее </w:t>
      </w:r>
      <w:proofErr w:type="gramStart"/>
      <w:r>
        <w:rPr>
          <w:lang w:eastAsia="en-US"/>
        </w:rPr>
        <w:t>совместим с клинопироксеном и все больше перераспределяется</w:t>
      </w:r>
      <w:proofErr w:type="gramEnd"/>
      <w:r>
        <w:rPr>
          <w:lang w:eastAsia="en-US"/>
        </w:rPr>
        <w:t xml:space="preserve"> в карбонатную составляющую. Исследование карбонатных систем выявило устойчивость целого ряда двойных карбонатов (</w:t>
      </w:r>
      <w:r>
        <w:rPr>
          <w:lang w:val="en-US" w:eastAsia="en-US"/>
        </w:rPr>
        <w:t>Na</w:t>
      </w:r>
      <w:r w:rsidRPr="00C137B9">
        <w:rPr>
          <w:lang w:eastAsia="en-US"/>
        </w:rPr>
        <w:t xml:space="preserve">, </w:t>
      </w:r>
      <w:r>
        <w:rPr>
          <w:lang w:val="en-US" w:eastAsia="en-US"/>
        </w:rPr>
        <w:t>K</w:t>
      </w:r>
      <w:r w:rsidRPr="00C137B9">
        <w:rPr>
          <w:lang w:eastAsia="en-US"/>
        </w:rPr>
        <w:t>)-(</w:t>
      </w:r>
      <w:r>
        <w:rPr>
          <w:lang w:val="en-US" w:eastAsia="en-US"/>
        </w:rPr>
        <w:t>Ca</w:t>
      </w:r>
      <w:r w:rsidRPr="00C137B9">
        <w:rPr>
          <w:lang w:eastAsia="en-US"/>
        </w:rPr>
        <w:t xml:space="preserve">, </w:t>
      </w:r>
      <w:r>
        <w:rPr>
          <w:lang w:val="en-US" w:eastAsia="en-US"/>
        </w:rPr>
        <w:t>Mg</w:t>
      </w:r>
      <w:r w:rsidRPr="00C137B9">
        <w:rPr>
          <w:lang w:eastAsia="en-US"/>
        </w:rPr>
        <w:t xml:space="preserve">, </w:t>
      </w:r>
      <w:r>
        <w:rPr>
          <w:lang w:val="en-US" w:eastAsia="en-US"/>
        </w:rPr>
        <w:t>Fe</w:t>
      </w:r>
      <w:r w:rsidRPr="00C137B9">
        <w:rPr>
          <w:lang w:eastAsia="en-US"/>
        </w:rPr>
        <w:t>)</w:t>
      </w:r>
      <w:r>
        <w:rPr>
          <w:lang w:eastAsia="en-US"/>
        </w:rPr>
        <w:t xml:space="preserve">. Однако среди них при 6 ГПа в перидотитовой ассоциации устойчив только </w:t>
      </w:r>
      <w:r>
        <w:rPr>
          <w:lang w:val="en-US" w:eastAsia="en-US"/>
        </w:rPr>
        <w:t>K</w:t>
      </w:r>
      <w:r w:rsidRPr="00CF01FE">
        <w:rPr>
          <w:vertAlign w:val="subscript"/>
          <w:lang w:eastAsia="en-US"/>
        </w:rPr>
        <w:t>2</w:t>
      </w:r>
      <w:r>
        <w:rPr>
          <w:lang w:val="en-US" w:eastAsia="en-US"/>
        </w:rPr>
        <w:t>Mg</w:t>
      </w:r>
      <w:r w:rsidRPr="004D6560">
        <w:rPr>
          <w:lang w:eastAsia="en-US"/>
        </w:rPr>
        <w:t>(</w:t>
      </w:r>
      <w:r>
        <w:rPr>
          <w:lang w:val="en-US" w:eastAsia="en-US"/>
        </w:rPr>
        <w:t>CO</w:t>
      </w:r>
      <w:r w:rsidRPr="00CF01FE">
        <w:rPr>
          <w:vertAlign w:val="subscript"/>
          <w:lang w:eastAsia="en-US"/>
        </w:rPr>
        <w:t>3</w:t>
      </w:r>
      <w:r>
        <w:rPr>
          <w:lang w:eastAsia="en-US"/>
        </w:rPr>
        <w:t>)</w:t>
      </w:r>
      <w:r w:rsidRPr="00CF01FE">
        <w:rPr>
          <w:vertAlign w:val="subscript"/>
          <w:lang w:eastAsia="en-US"/>
        </w:rPr>
        <w:t>2</w:t>
      </w:r>
      <w:r>
        <w:rPr>
          <w:lang w:eastAsia="en-US"/>
        </w:rPr>
        <w:t xml:space="preserve">, а в эклогитовой – </w:t>
      </w:r>
      <w:r>
        <w:rPr>
          <w:lang w:val="en-US" w:eastAsia="en-US"/>
        </w:rPr>
        <w:t>Na</w:t>
      </w:r>
      <w:r w:rsidRPr="00CF01FE">
        <w:rPr>
          <w:vertAlign w:val="subscript"/>
          <w:lang w:eastAsia="en-US"/>
        </w:rPr>
        <w:t>2</w:t>
      </w:r>
      <w:r>
        <w:rPr>
          <w:lang w:val="en-US" w:eastAsia="en-US"/>
        </w:rPr>
        <w:t>Mg</w:t>
      </w:r>
      <w:r w:rsidRPr="004D6560">
        <w:rPr>
          <w:lang w:eastAsia="en-US"/>
        </w:rPr>
        <w:t>(</w:t>
      </w:r>
      <w:r>
        <w:rPr>
          <w:lang w:val="en-US" w:eastAsia="en-US"/>
        </w:rPr>
        <w:t>CO</w:t>
      </w:r>
      <w:r w:rsidRPr="00CF01FE">
        <w:rPr>
          <w:vertAlign w:val="subscript"/>
          <w:lang w:eastAsia="en-US"/>
        </w:rPr>
        <w:t>3</w:t>
      </w:r>
      <w:r>
        <w:rPr>
          <w:lang w:eastAsia="en-US"/>
        </w:rPr>
        <w:t>)</w:t>
      </w:r>
      <w:r w:rsidRPr="00CF01FE">
        <w:rPr>
          <w:vertAlign w:val="subscript"/>
          <w:lang w:eastAsia="en-US"/>
        </w:rPr>
        <w:t>2</w:t>
      </w:r>
      <w:r w:rsidRPr="004D6560">
        <w:rPr>
          <w:lang w:eastAsia="en-US"/>
        </w:rPr>
        <w:t>.</w:t>
      </w:r>
      <w:r w:rsidRPr="00A32D18">
        <w:rPr>
          <w:lang w:eastAsia="en-US"/>
        </w:rPr>
        <w:t xml:space="preserve"> </w:t>
      </w:r>
      <w:r>
        <w:rPr>
          <w:lang w:eastAsia="en-US"/>
        </w:rPr>
        <w:t xml:space="preserve">При 6 ГПа солидус перидотитовой системы контролируется реакцией </w:t>
      </w:r>
      <w:r w:rsidRPr="008B38EF">
        <w:rPr>
          <w:lang w:val="en-US" w:eastAsia="en-US"/>
        </w:rPr>
        <w:t>CaMgSi</w:t>
      </w:r>
      <w:r w:rsidRPr="0069166C">
        <w:rPr>
          <w:vertAlign w:val="subscript"/>
          <w:lang w:eastAsia="en-US"/>
        </w:rPr>
        <w:t>2</w:t>
      </w:r>
      <w:r w:rsidRPr="008B38EF">
        <w:rPr>
          <w:lang w:val="en-US" w:eastAsia="en-US"/>
        </w:rPr>
        <w:t>O</w:t>
      </w:r>
      <w:r w:rsidRPr="0069166C">
        <w:rPr>
          <w:vertAlign w:val="subscript"/>
          <w:lang w:eastAsia="en-US"/>
        </w:rPr>
        <w:t>6</w:t>
      </w:r>
      <w:r w:rsidRPr="0069166C">
        <w:rPr>
          <w:lang w:eastAsia="en-US"/>
        </w:rPr>
        <w:t>(</w:t>
      </w:r>
      <w:r w:rsidRPr="008B38EF">
        <w:rPr>
          <w:lang w:val="en-US" w:eastAsia="en-US"/>
        </w:rPr>
        <w:t>Cpx</w:t>
      </w:r>
      <w:r w:rsidRPr="0069166C">
        <w:rPr>
          <w:lang w:eastAsia="en-US"/>
        </w:rPr>
        <w:t>) + 2</w:t>
      </w:r>
      <w:r>
        <w:rPr>
          <w:lang w:val="en-US" w:eastAsia="en-US"/>
        </w:rPr>
        <w:t>K</w:t>
      </w:r>
      <w:r w:rsidRPr="0069166C">
        <w:rPr>
          <w:vertAlign w:val="subscript"/>
          <w:lang w:eastAsia="en-US"/>
        </w:rPr>
        <w:t>2</w:t>
      </w:r>
      <w:r w:rsidRPr="008B38EF">
        <w:rPr>
          <w:lang w:val="en-US" w:eastAsia="en-US"/>
        </w:rPr>
        <w:t>Mg</w:t>
      </w:r>
      <w:r w:rsidRPr="0069166C">
        <w:rPr>
          <w:lang w:eastAsia="en-US"/>
        </w:rPr>
        <w:t>(</w:t>
      </w:r>
      <w:r w:rsidRPr="008B38EF">
        <w:rPr>
          <w:lang w:val="en-US" w:eastAsia="en-US"/>
        </w:rPr>
        <w:t>CO</w:t>
      </w:r>
      <w:r w:rsidRPr="0069166C">
        <w:rPr>
          <w:vertAlign w:val="subscript"/>
          <w:lang w:eastAsia="en-US"/>
        </w:rPr>
        <w:t>3</w:t>
      </w:r>
      <w:r w:rsidRPr="0069166C">
        <w:rPr>
          <w:lang w:eastAsia="en-US"/>
        </w:rPr>
        <w:t>)</w:t>
      </w:r>
      <w:r w:rsidRPr="0069166C">
        <w:rPr>
          <w:vertAlign w:val="subscript"/>
          <w:lang w:eastAsia="en-US"/>
        </w:rPr>
        <w:t>2</w:t>
      </w:r>
      <w:r w:rsidRPr="0069166C">
        <w:rPr>
          <w:lang w:eastAsia="en-US"/>
        </w:rPr>
        <w:t>(</w:t>
      </w:r>
      <w:r>
        <w:rPr>
          <w:lang w:val="en-US" w:eastAsia="en-US"/>
        </w:rPr>
        <w:t>Eit</w:t>
      </w:r>
      <w:r w:rsidRPr="0069166C">
        <w:rPr>
          <w:lang w:eastAsia="en-US"/>
        </w:rPr>
        <w:t xml:space="preserve">) = </w:t>
      </w:r>
      <w:r>
        <w:rPr>
          <w:lang w:val="en-US" w:eastAsia="en-US"/>
        </w:rPr>
        <w:t>M</w:t>
      </w:r>
      <w:r w:rsidRPr="008B38EF">
        <w:rPr>
          <w:lang w:val="en-US" w:eastAsia="en-US"/>
        </w:rPr>
        <w:t>g</w:t>
      </w:r>
      <w:r w:rsidRPr="0069166C">
        <w:rPr>
          <w:vertAlign w:val="subscript"/>
          <w:lang w:eastAsia="en-US"/>
        </w:rPr>
        <w:t>2</w:t>
      </w:r>
      <w:r w:rsidRPr="008B38EF">
        <w:rPr>
          <w:lang w:val="en-US" w:eastAsia="en-US"/>
        </w:rPr>
        <w:t>Si</w:t>
      </w:r>
      <w:r w:rsidRPr="0069166C">
        <w:rPr>
          <w:vertAlign w:val="subscript"/>
          <w:lang w:eastAsia="en-US"/>
        </w:rPr>
        <w:t>2</w:t>
      </w:r>
      <w:r w:rsidRPr="008B38EF">
        <w:rPr>
          <w:lang w:val="en-US" w:eastAsia="en-US"/>
        </w:rPr>
        <w:t>O</w:t>
      </w:r>
      <w:r w:rsidRPr="0069166C">
        <w:rPr>
          <w:vertAlign w:val="subscript"/>
          <w:lang w:eastAsia="en-US"/>
        </w:rPr>
        <w:t>6</w:t>
      </w:r>
      <w:r w:rsidRPr="0069166C">
        <w:rPr>
          <w:lang w:eastAsia="en-US"/>
        </w:rPr>
        <w:t>(</w:t>
      </w:r>
      <w:r w:rsidRPr="008B38EF">
        <w:rPr>
          <w:lang w:val="en-US" w:eastAsia="en-US"/>
        </w:rPr>
        <w:t>Opx</w:t>
      </w:r>
      <w:r w:rsidRPr="0069166C">
        <w:rPr>
          <w:lang w:eastAsia="en-US"/>
        </w:rPr>
        <w:t>) + [</w:t>
      </w:r>
      <w:r>
        <w:rPr>
          <w:lang w:val="en-US" w:eastAsia="en-US"/>
        </w:rPr>
        <w:t>K</w:t>
      </w:r>
      <w:r w:rsidRPr="0069166C">
        <w:rPr>
          <w:vertAlign w:val="subscript"/>
          <w:lang w:eastAsia="en-US"/>
        </w:rPr>
        <w:t>2</w:t>
      </w:r>
      <w:r>
        <w:rPr>
          <w:lang w:val="en-US" w:eastAsia="en-US"/>
        </w:rPr>
        <w:t>CO</w:t>
      </w:r>
      <w:r w:rsidRPr="0069166C">
        <w:rPr>
          <w:vertAlign w:val="subscript"/>
          <w:lang w:eastAsia="en-US"/>
        </w:rPr>
        <w:t>3</w:t>
      </w:r>
      <w:r w:rsidRPr="0069166C">
        <w:rPr>
          <w:lang w:eastAsia="en-US"/>
        </w:rPr>
        <w:t>·</w:t>
      </w:r>
      <w:r w:rsidRPr="008B38EF">
        <w:rPr>
          <w:lang w:val="en-US" w:eastAsia="en-US"/>
        </w:rPr>
        <w:t>Ca</w:t>
      </w:r>
      <w:r>
        <w:rPr>
          <w:lang w:val="en-US" w:eastAsia="en-US"/>
        </w:rPr>
        <w:t>CO</w:t>
      </w:r>
      <w:r w:rsidRPr="0069166C">
        <w:rPr>
          <w:vertAlign w:val="subscript"/>
          <w:lang w:eastAsia="en-US"/>
        </w:rPr>
        <w:t>3</w:t>
      </w:r>
      <w:r w:rsidRPr="0069166C">
        <w:rPr>
          <w:lang w:eastAsia="en-US"/>
        </w:rPr>
        <w:t>·</w:t>
      </w:r>
      <w:r w:rsidRPr="008B38EF">
        <w:rPr>
          <w:lang w:val="en-US" w:eastAsia="en-US"/>
        </w:rPr>
        <w:t>MgCO</w:t>
      </w:r>
      <w:r w:rsidRPr="0069166C">
        <w:rPr>
          <w:vertAlign w:val="subscript"/>
          <w:lang w:eastAsia="en-US"/>
        </w:rPr>
        <w:t>3</w:t>
      </w:r>
      <w:r w:rsidRPr="0069166C">
        <w:rPr>
          <w:lang w:eastAsia="en-US"/>
        </w:rPr>
        <w:t>](</w:t>
      </w:r>
      <w:r w:rsidRPr="008B38EF">
        <w:rPr>
          <w:lang w:val="en-US" w:eastAsia="en-US"/>
        </w:rPr>
        <w:t>L</w:t>
      </w:r>
      <w:r w:rsidRPr="0069166C">
        <w:rPr>
          <w:lang w:eastAsia="en-US"/>
        </w:rPr>
        <w:t>)</w:t>
      </w:r>
      <w:r w:rsidRPr="00244E2B">
        <w:rPr>
          <w:lang w:eastAsia="en-US"/>
        </w:rPr>
        <w:t xml:space="preserve"> </w:t>
      </w:r>
      <w:r w:rsidRPr="0069166C">
        <w:rPr>
          <w:lang w:eastAsia="en-US"/>
        </w:rPr>
        <w:t>(</w:t>
      </w:r>
      <w:r w:rsidRPr="007E0BF8">
        <w:rPr>
          <w:i/>
          <w:lang w:val="en-US" w:eastAsia="en-US"/>
        </w:rPr>
        <w:t>T</w:t>
      </w:r>
      <w:r w:rsidRPr="007E0BF8">
        <w:rPr>
          <w:vertAlign w:val="subscript"/>
          <w:lang w:val="en-US" w:eastAsia="en-US"/>
        </w:rPr>
        <w:t>S</w:t>
      </w:r>
      <w:r w:rsidRPr="0069166C">
        <w:rPr>
          <w:lang w:eastAsia="en-US"/>
        </w:rPr>
        <w:t xml:space="preserve"> = 1000 º</w:t>
      </w:r>
      <w:r>
        <w:rPr>
          <w:lang w:eastAsia="en-US"/>
        </w:rPr>
        <w:t>С</w:t>
      </w:r>
      <w:r w:rsidRPr="0069166C">
        <w:rPr>
          <w:lang w:eastAsia="en-US"/>
        </w:rPr>
        <w:t xml:space="preserve">), </w:t>
      </w:r>
      <w:r>
        <w:rPr>
          <w:lang w:eastAsia="en-US"/>
        </w:rPr>
        <w:t>а</w:t>
      </w:r>
      <w:r w:rsidRPr="0069166C">
        <w:rPr>
          <w:lang w:eastAsia="en-US"/>
        </w:rPr>
        <w:t xml:space="preserve"> </w:t>
      </w:r>
      <w:r>
        <w:rPr>
          <w:lang w:eastAsia="en-US"/>
        </w:rPr>
        <w:t>эклогитовой</w:t>
      </w:r>
      <w:r w:rsidRPr="0069166C">
        <w:rPr>
          <w:lang w:eastAsia="en-US"/>
        </w:rPr>
        <w:t xml:space="preserve"> – </w:t>
      </w:r>
      <w:r w:rsidRPr="0069166C">
        <w:rPr>
          <w:lang w:val="en-US" w:eastAsia="en-US"/>
        </w:rPr>
        <w:t>Ca</w:t>
      </w:r>
      <w:r w:rsidRPr="0069166C">
        <w:rPr>
          <w:vertAlign w:val="subscript"/>
          <w:lang w:eastAsia="en-US"/>
        </w:rPr>
        <w:t>3</w:t>
      </w:r>
      <w:r w:rsidRPr="0069166C">
        <w:rPr>
          <w:lang w:val="en-US" w:eastAsia="en-US"/>
        </w:rPr>
        <w:t>Al</w:t>
      </w:r>
      <w:r w:rsidRPr="0069166C">
        <w:rPr>
          <w:vertAlign w:val="subscript"/>
          <w:lang w:eastAsia="en-US"/>
        </w:rPr>
        <w:t>2</w:t>
      </w:r>
      <w:r w:rsidRPr="0069166C">
        <w:rPr>
          <w:lang w:val="en-US" w:eastAsia="en-US"/>
        </w:rPr>
        <w:t>Si</w:t>
      </w:r>
      <w:r w:rsidRPr="0069166C">
        <w:rPr>
          <w:vertAlign w:val="subscript"/>
          <w:lang w:eastAsia="en-US"/>
        </w:rPr>
        <w:t>3</w:t>
      </w:r>
      <w:r w:rsidRPr="0069166C">
        <w:rPr>
          <w:lang w:val="en-US" w:eastAsia="en-US"/>
        </w:rPr>
        <w:t>O</w:t>
      </w:r>
      <w:r w:rsidRPr="0069166C">
        <w:rPr>
          <w:vertAlign w:val="subscript"/>
          <w:lang w:eastAsia="en-US"/>
        </w:rPr>
        <w:t>12</w:t>
      </w:r>
      <w:r w:rsidRPr="0069166C">
        <w:rPr>
          <w:lang w:eastAsia="en-US"/>
        </w:rPr>
        <w:t>(</w:t>
      </w:r>
      <w:r w:rsidRPr="0069166C">
        <w:rPr>
          <w:lang w:val="en-US" w:eastAsia="en-US"/>
        </w:rPr>
        <w:t>Grt</w:t>
      </w:r>
      <w:r w:rsidRPr="0069166C">
        <w:rPr>
          <w:lang w:eastAsia="en-US"/>
        </w:rPr>
        <w:t>) + 2</w:t>
      </w:r>
      <w:r w:rsidRPr="0069166C">
        <w:rPr>
          <w:lang w:val="en-US" w:eastAsia="en-US"/>
        </w:rPr>
        <w:t>Na</w:t>
      </w:r>
      <w:r w:rsidRPr="0069166C">
        <w:rPr>
          <w:vertAlign w:val="subscript"/>
          <w:lang w:eastAsia="en-US"/>
        </w:rPr>
        <w:t>2</w:t>
      </w:r>
      <w:r w:rsidRPr="0069166C">
        <w:rPr>
          <w:lang w:val="en-US" w:eastAsia="en-US"/>
        </w:rPr>
        <w:t>Mg</w:t>
      </w:r>
      <w:r w:rsidRPr="0069166C">
        <w:rPr>
          <w:lang w:eastAsia="en-US"/>
        </w:rPr>
        <w:t>(</w:t>
      </w:r>
      <w:r w:rsidRPr="0069166C">
        <w:rPr>
          <w:lang w:val="en-US" w:eastAsia="en-US"/>
        </w:rPr>
        <w:t>CO</w:t>
      </w:r>
      <w:r w:rsidRPr="0069166C">
        <w:rPr>
          <w:vertAlign w:val="subscript"/>
          <w:lang w:eastAsia="en-US"/>
        </w:rPr>
        <w:t>3</w:t>
      </w:r>
      <w:r w:rsidRPr="0069166C">
        <w:rPr>
          <w:lang w:eastAsia="en-US"/>
        </w:rPr>
        <w:t>)</w:t>
      </w:r>
      <w:r w:rsidRPr="0069166C">
        <w:rPr>
          <w:vertAlign w:val="subscript"/>
          <w:lang w:eastAsia="en-US"/>
        </w:rPr>
        <w:t>2</w:t>
      </w:r>
      <w:r w:rsidRPr="0069166C">
        <w:rPr>
          <w:lang w:eastAsia="en-US"/>
        </w:rPr>
        <w:t>(</w:t>
      </w:r>
      <w:r w:rsidRPr="003172DF">
        <w:rPr>
          <w:lang w:val="en-US" w:eastAsia="en-US"/>
        </w:rPr>
        <w:t>Eit</w:t>
      </w:r>
      <w:r w:rsidRPr="0069166C">
        <w:rPr>
          <w:lang w:eastAsia="en-US"/>
        </w:rPr>
        <w:t xml:space="preserve">) = </w:t>
      </w:r>
      <w:r w:rsidRPr="003172DF">
        <w:rPr>
          <w:lang w:val="en-US" w:eastAsia="en-US"/>
        </w:rPr>
        <w:t>Ca</w:t>
      </w:r>
      <w:r w:rsidRPr="0069166C">
        <w:rPr>
          <w:vertAlign w:val="subscript"/>
          <w:lang w:eastAsia="en-US"/>
        </w:rPr>
        <w:t>2</w:t>
      </w:r>
      <w:r w:rsidRPr="003172DF">
        <w:rPr>
          <w:lang w:val="en-US" w:eastAsia="en-US"/>
        </w:rPr>
        <w:t>MgSi</w:t>
      </w:r>
      <w:r w:rsidRPr="0069166C">
        <w:rPr>
          <w:vertAlign w:val="subscript"/>
          <w:lang w:eastAsia="en-US"/>
        </w:rPr>
        <w:t>3</w:t>
      </w:r>
      <w:r w:rsidRPr="003172DF">
        <w:rPr>
          <w:lang w:val="en-US" w:eastAsia="en-US"/>
        </w:rPr>
        <w:t>O</w:t>
      </w:r>
      <w:r w:rsidRPr="0069166C">
        <w:rPr>
          <w:vertAlign w:val="subscript"/>
          <w:lang w:eastAsia="en-US"/>
        </w:rPr>
        <w:t>12</w:t>
      </w:r>
      <w:r w:rsidRPr="0069166C">
        <w:rPr>
          <w:lang w:eastAsia="en-US"/>
        </w:rPr>
        <w:t>(</w:t>
      </w:r>
      <w:r w:rsidRPr="003172DF">
        <w:rPr>
          <w:lang w:val="en-US" w:eastAsia="en-US"/>
        </w:rPr>
        <w:t>Grt</w:t>
      </w:r>
      <w:r w:rsidRPr="0069166C">
        <w:rPr>
          <w:lang w:eastAsia="en-US"/>
        </w:rPr>
        <w:t>) + [2</w:t>
      </w:r>
      <w:r w:rsidRPr="003172DF">
        <w:rPr>
          <w:lang w:val="en-US" w:eastAsia="en-US"/>
        </w:rPr>
        <w:t>Na</w:t>
      </w:r>
      <w:r w:rsidRPr="0069166C">
        <w:rPr>
          <w:vertAlign w:val="subscript"/>
          <w:lang w:eastAsia="en-US"/>
        </w:rPr>
        <w:t>2</w:t>
      </w:r>
      <w:r w:rsidRPr="003172DF">
        <w:rPr>
          <w:lang w:val="en-US" w:eastAsia="en-US"/>
        </w:rPr>
        <w:t>CO</w:t>
      </w:r>
      <w:r w:rsidRPr="0069166C">
        <w:rPr>
          <w:vertAlign w:val="subscript"/>
          <w:lang w:eastAsia="en-US"/>
        </w:rPr>
        <w:t>3</w:t>
      </w:r>
      <w:r w:rsidRPr="0069166C">
        <w:rPr>
          <w:lang w:eastAsia="en-US"/>
        </w:rPr>
        <w:t>·</w:t>
      </w:r>
      <w:r w:rsidRPr="008B38EF">
        <w:rPr>
          <w:lang w:val="en-US" w:eastAsia="en-US"/>
        </w:rPr>
        <w:t>Ca</w:t>
      </w:r>
      <w:r>
        <w:rPr>
          <w:lang w:val="en-US" w:eastAsia="en-US"/>
        </w:rPr>
        <w:t>CO</w:t>
      </w:r>
      <w:r w:rsidRPr="0069166C">
        <w:rPr>
          <w:vertAlign w:val="subscript"/>
          <w:lang w:eastAsia="en-US"/>
        </w:rPr>
        <w:t>3</w:t>
      </w:r>
      <w:r w:rsidRPr="0069166C">
        <w:rPr>
          <w:lang w:eastAsia="en-US"/>
        </w:rPr>
        <w:t>·</w:t>
      </w:r>
      <w:r w:rsidRPr="008B38EF">
        <w:rPr>
          <w:lang w:val="en-US" w:eastAsia="en-US"/>
        </w:rPr>
        <w:t>MgCO</w:t>
      </w:r>
      <w:r w:rsidRPr="0069166C">
        <w:rPr>
          <w:vertAlign w:val="subscript"/>
          <w:lang w:eastAsia="en-US"/>
        </w:rPr>
        <w:t>3</w:t>
      </w:r>
      <w:r w:rsidRPr="0069166C">
        <w:rPr>
          <w:lang w:eastAsia="en-US"/>
        </w:rPr>
        <w:t>] (</w:t>
      </w:r>
      <w:r w:rsidRPr="003172DF">
        <w:rPr>
          <w:lang w:val="en-US" w:eastAsia="en-US"/>
        </w:rPr>
        <w:t>L</w:t>
      </w:r>
      <w:r w:rsidRPr="0069166C">
        <w:rPr>
          <w:lang w:eastAsia="en-US"/>
        </w:rPr>
        <w:t>) (</w:t>
      </w:r>
      <w:r w:rsidRPr="007E0BF8">
        <w:rPr>
          <w:i/>
          <w:lang w:val="en-US" w:eastAsia="en-US"/>
        </w:rPr>
        <w:t>T</w:t>
      </w:r>
      <w:r w:rsidRPr="007E0BF8">
        <w:rPr>
          <w:vertAlign w:val="subscript"/>
          <w:lang w:val="en-US" w:eastAsia="en-US"/>
        </w:rPr>
        <w:t>S</w:t>
      </w:r>
      <w:r w:rsidRPr="0069166C">
        <w:rPr>
          <w:lang w:eastAsia="en-US"/>
        </w:rPr>
        <w:t xml:space="preserve"> = 950 º</w:t>
      </w:r>
      <w:r>
        <w:rPr>
          <w:lang w:eastAsia="en-US"/>
        </w:rPr>
        <w:t>С</w:t>
      </w:r>
      <w:r w:rsidRPr="0069166C">
        <w:rPr>
          <w:lang w:eastAsia="en-US"/>
        </w:rPr>
        <w:t xml:space="preserve">). </w:t>
      </w:r>
      <w:r>
        <w:rPr>
          <w:lang w:eastAsia="en-US"/>
        </w:rPr>
        <w:t xml:space="preserve">Составы расплавов в обеих системах близки к эвтектикам тройных </w:t>
      </w:r>
      <w:r>
        <w:rPr>
          <w:lang w:val="en-US" w:eastAsia="en-US"/>
        </w:rPr>
        <w:t>Na</w:t>
      </w:r>
      <w:r w:rsidRPr="00244E2B">
        <w:rPr>
          <w:lang w:eastAsia="en-US"/>
        </w:rPr>
        <w:t>/</w:t>
      </w:r>
      <w:r>
        <w:rPr>
          <w:lang w:val="en-US" w:eastAsia="en-US"/>
        </w:rPr>
        <w:t>K</w:t>
      </w:r>
      <w:r w:rsidRPr="00244E2B">
        <w:rPr>
          <w:lang w:eastAsia="en-US"/>
        </w:rPr>
        <w:t>-</w:t>
      </w:r>
      <w:r>
        <w:rPr>
          <w:lang w:val="en-US" w:eastAsia="en-US"/>
        </w:rPr>
        <w:t>Ca</w:t>
      </w:r>
      <w:r w:rsidRPr="00244E2B">
        <w:rPr>
          <w:lang w:eastAsia="en-US"/>
        </w:rPr>
        <w:t>-</w:t>
      </w:r>
      <w:r>
        <w:rPr>
          <w:lang w:val="en-US" w:eastAsia="en-US"/>
        </w:rPr>
        <w:t>Mg</w:t>
      </w:r>
      <w:r w:rsidRPr="00244E2B">
        <w:rPr>
          <w:lang w:eastAsia="en-US"/>
        </w:rPr>
        <w:t xml:space="preserve"> </w:t>
      </w:r>
      <w:r>
        <w:rPr>
          <w:lang w:eastAsia="en-US"/>
        </w:rPr>
        <w:t>карбонатных систем, т.е. это щелочные доломитовые расплавы</w:t>
      </w:r>
      <w:r w:rsidRPr="002014FE">
        <w:rPr>
          <w:lang w:eastAsia="en-US"/>
        </w:rPr>
        <w:t xml:space="preserve"> </w:t>
      </w:r>
      <w:r>
        <w:rPr>
          <w:lang w:eastAsia="en-US"/>
        </w:rPr>
        <w:t xml:space="preserve">содержащие </w:t>
      </w:r>
      <w:r w:rsidRPr="002014FE">
        <w:rPr>
          <w:lang w:eastAsia="en-US"/>
        </w:rPr>
        <w:t xml:space="preserve">&lt; 1 </w:t>
      </w:r>
      <w:r>
        <w:rPr>
          <w:lang w:eastAsia="en-US"/>
        </w:rPr>
        <w:t xml:space="preserve">мас% </w:t>
      </w:r>
      <w:r>
        <w:rPr>
          <w:lang w:val="en-US" w:eastAsia="en-US"/>
        </w:rPr>
        <w:t>SiO</w:t>
      </w:r>
      <w:r w:rsidRPr="002014FE">
        <w:rPr>
          <w:vertAlign w:val="subscript"/>
          <w:lang w:eastAsia="en-US"/>
        </w:rPr>
        <w:t>2</w:t>
      </w:r>
      <w:r>
        <w:rPr>
          <w:lang w:eastAsia="en-US"/>
        </w:rPr>
        <w:t xml:space="preserve">. При 6 ГПа карбонатные расплавы равновесные с гарцбургитом имеют </w:t>
      </w:r>
      <w:r>
        <w:rPr>
          <w:lang w:val="en-US" w:eastAsia="en-US"/>
        </w:rPr>
        <w:t>Ca</w:t>
      </w:r>
      <w:r w:rsidRPr="00673685">
        <w:rPr>
          <w:lang w:eastAsia="en-US"/>
        </w:rPr>
        <w:t xml:space="preserve"># </w:t>
      </w:r>
      <w:r>
        <w:rPr>
          <w:lang w:eastAsia="en-US"/>
        </w:rPr>
        <w:t xml:space="preserve">&lt; 30, </w:t>
      </w:r>
      <w:proofErr w:type="gramStart"/>
      <w:r>
        <w:rPr>
          <w:lang w:eastAsia="en-US"/>
        </w:rPr>
        <w:t>с</w:t>
      </w:r>
      <w:proofErr w:type="gramEnd"/>
      <w:r>
        <w:rPr>
          <w:lang w:eastAsia="en-US"/>
        </w:rPr>
        <w:t xml:space="preserve"> гранатовым лерцолитом – </w:t>
      </w:r>
      <w:r>
        <w:rPr>
          <w:lang w:val="en-US" w:eastAsia="en-US"/>
        </w:rPr>
        <w:t>Ca</w:t>
      </w:r>
      <w:r>
        <w:rPr>
          <w:lang w:eastAsia="en-US"/>
        </w:rPr>
        <w:t xml:space="preserve"># 30-34, а с верлитом и эклогитом – </w:t>
      </w:r>
      <w:r>
        <w:rPr>
          <w:lang w:val="en-US" w:eastAsia="en-US"/>
        </w:rPr>
        <w:t>Ca</w:t>
      </w:r>
      <w:r>
        <w:rPr>
          <w:lang w:eastAsia="en-US"/>
        </w:rPr>
        <w:t xml:space="preserve"># </w:t>
      </w:r>
      <w:r w:rsidRPr="00673685">
        <w:rPr>
          <w:lang w:eastAsia="en-US"/>
        </w:rPr>
        <w:t xml:space="preserve">&gt; </w:t>
      </w:r>
      <w:r>
        <w:rPr>
          <w:lang w:eastAsia="en-US"/>
        </w:rPr>
        <w:t xml:space="preserve">34. С увеличением температуры концентрация </w:t>
      </w:r>
      <w:r>
        <w:rPr>
          <w:lang w:val="en-US" w:eastAsia="en-US"/>
        </w:rPr>
        <w:t>SiO</w:t>
      </w:r>
      <w:r w:rsidRPr="002014FE">
        <w:rPr>
          <w:vertAlign w:val="subscript"/>
          <w:lang w:eastAsia="en-US"/>
        </w:rPr>
        <w:t>2</w:t>
      </w:r>
      <w:r w:rsidRPr="002014FE">
        <w:rPr>
          <w:lang w:eastAsia="en-US"/>
        </w:rPr>
        <w:t xml:space="preserve"> </w:t>
      </w:r>
      <w:r>
        <w:rPr>
          <w:lang w:eastAsia="en-US"/>
        </w:rPr>
        <w:t>в расплаве возрастает до 3-8 мас% при 1300-1400</w:t>
      </w:r>
      <w:proofErr w:type="gramStart"/>
      <w:r>
        <w:rPr>
          <w:lang w:eastAsia="en-US"/>
        </w:rPr>
        <w:t xml:space="preserve"> °С</w:t>
      </w:r>
      <w:proofErr w:type="gramEnd"/>
      <w:r>
        <w:rPr>
          <w:lang w:eastAsia="en-US"/>
        </w:rPr>
        <w:t xml:space="preserve"> и до 7-12 мас% при 1500 ºС. Т.е. карбонатный расплав не переходит в </w:t>
      </w:r>
      <w:r w:rsidRPr="005431A9">
        <w:rPr>
          <w:lang w:eastAsia="en-US"/>
        </w:rPr>
        <w:t>“</w:t>
      </w:r>
      <w:r>
        <w:rPr>
          <w:lang w:eastAsia="en-US"/>
        </w:rPr>
        <w:t>кимберлитоподобный</w:t>
      </w:r>
      <w:r w:rsidRPr="005431A9">
        <w:rPr>
          <w:lang w:eastAsia="en-US"/>
        </w:rPr>
        <w:t>”</w:t>
      </w:r>
      <w:r>
        <w:rPr>
          <w:lang w:eastAsia="en-US"/>
        </w:rPr>
        <w:t xml:space="preserve"> и остается устойчивым вплоть до температур конвективной мантии. Это хорошо согласуется с экспериментами в кимберлитовой системе, которая не испытывает полного плавления вплоть до 1600</w:t>
      </w:r>
      <w:proofErr w:type="gramStart"/>
      <w:r>
        <w:rPr>
          <w:lang w:eastAsia="en-US"/>
        </w:rPr>
        <w:t xml:space="preserve"> °С</w:t>
      </w:r>
      <w:proofErr w:type="gramEnd"/>
      <w:r>
        <w:rPr>
          <w:lang w:eastAsia="en-US"/>
        </w:rPr>
        <w:t xml:space="preserve"> при 6.5 ГПа, при этом концентрация </w:t>
      </w:r>
      <w:r>
        <w:rPr>
          <w:lang w:val="en-US" w:eastAsia="en-US"/>
        </w:rPr>
        <w:t>SiO</w:t>
      </w:r>
      <w:r w:rsidRPr="005431A9">
        <w:rPr>
          <w:vertAlign w:val="subscript"/>
          <w:lang w:eastAsia="en-US"/>
        </w:rPr>
        <w:t>2</w:t>
      </w:r>
      <w:r w:rsidRPr="005431A9">
        <w:rPr>
          <w:lang w:eastAsia="en-US"/>
        </w:rPr>
        <w:t xml:space="preserve"> </w:t>
      </w:r>
      <w:r>
        <w:rPr>
          <w:lang w:eastAsia="en-US"/>
        </w:rPr>
        <w:t>в расплаве при 1500 °С не превышает 12 мас%. Добавление умеренных количеств воды (</w:t>
      </w:r>
      <w:r w:rsidRPr="00976A11">
        <w:rPr>
          <w:lang w:eastAsia="en-US"/>
        </w:rPr>
        <w:t>H</w:t>
      </w:r>
      <w:r w:rsidRPr="00976A11">
        <w:rPr>
          <w:vertAlign w:val="subscript"/>
          <w:lang w:eastAsia="en-US"/>
        </w:rPr>
        <w:t>2</w:t>
      </w:r>
      <w:r w:rsidRPr="00976A11">
        <w:rPr>
          <w:lang w:eastAsia="en-US"/>
        </w:rPr>
        <w:t>O/K</w:t>
      </w:r>
      <w:r w:rsidRPr="00976A11">
        <w:rPr>
          <w:vertAlign w:val="subscript"/>
          <w:lang w:eastAsia="en-US"/>
        </w:rPr>
        <w:t>2</w:t>
      </w:r>
      <w:r w:rsidRPr="00976A11">
        <w:rPr>
          <w:lang w:eastAsia="en-US"/>
        </w:rPr>
        <w:t xml:space="preserve">O </w:t>
      </w:r>
      <w:r>
        <w:rPr>
          <w:lang w:eastAsia="en-US"/>
        </w:rPr>
        <w:t>≤</w:t>
      </w:r>
      <w:r w:rsidRPr="00976A11">
        <w:rPr>
          <w:lang w:eastAsia="en-US"/>
        </w:rPr>
        <w:t xml:space="preserve"> 2</w:t>
      </w:r>
      <w:r>
        <w:rPr>
          <w:lang w:eastAsia="en-US"/>
        </w:rPr>
        <w:t xml:space="preserve">) в перидотитовую систему сопровождается реакцией флогопитизации в результате которой </w:t>
      </w:r>
      <w:r>
        <w:rPr>
          <w:lang w:val="en-US" w:eastAsia="en-US"/>
        </w:rPr>
        <w:t>K</w:t>
      </w:r>
      <w:r w:rsidRPr="00976A11">
        <w:rPr>
          <w:lang w:eastAsia="en-US"/>
        </w:rPr>
        <w:t xml:space="preserve"> </w:t>
      </w:r>
      <w:r>
        <w:rPr>
          <w:lang w:eastAsia="en-US"/>
        </w:rPr>
        <w:t xml:space="preserve">перераспределяется из карбонатного расплава во флогопит, а </w:t>
      </w:r>
      <w:r>
        <w:rPr>
          <w:lang w:val="en-US" w:eastAsia="en-US"/>
        </w:rPr>
        <w:t>CO</w:t>
      </w:r>
      <w:r w:rsidRPr="00F30607">
        <w:rPr>
          <w:vertAlign w:val="subscript"/>
          <w:lang w:eastAsia="en-US"/>
        </w:rPr>
        <w:t>2</w:t>
      </w:r>
      <w:r w:rsidRPr="00F30607">
        <w:rPr>
          <w:lang w:eastAsia="en-US"/>
        </w:rPr>
        <w:t xml:space="preserve"> </w:t>
      </w:r>
      <w:r>
        <w:rPr>
          <w:lang w:eastAsia="en-US"/>
        </w:rPr>
        <w:t xml:space="preserve">– в магнезит. В результате карбонатный расплав исчезает. </w:t>
      </w:r>
      <w:proofErr w:type="gramStart"/>
      <w:r>
        <w:rPr>
          <w:lang w:eastAsia="en-US"/>
        </w:rPr>
        <w:t>При 4-6.5 ГПа солидус контролируется реакцией 2KMg</w:t>
      </w:r>
      <w:r w:rsidRPr="00F30607">
        <w:rPr>
          <w:vertAlign w:val="subscript"/>
          <w:lang w:eastAsia="en-US"/>
        </w:rPr>
        <w:t>3</w:t>
      </w:r>
      <w:r>
        <w:rPr>
          <w:lang w:eastAsia="en-US"/>
        </w:rPr>
        <w:t>AlSi</w:t>
      </w:r>
      <w:r w:rsidRPr="00F30607">
        <w:rPr>
          <w:vertAlign w:val="subscript"/>
          <w:lang w:eastAsia="en-US"/>
        </w:rPr>
        <w:t>3</w:t>
      </w:r>
      <w:r>
        <w:rPr>
          <w:lang w:eastAsia="en-US"/>
        </w:rPr>
        <w:t>O</w:t>
      </w:r>
      <w:r w:rsidRPr="00F30607">
        <w:rPr>
          <w:vertAlign w:val="subscript"/>
          <w:lang w:eastAsia="en-US"/>
        </w:rPr>
        <w:t>10</w:t>
      </w:r>
      <w:r>
        <w:rPr>
          <w:lang w:eastAsia="en-US"/>
        </w:rPr>
        <w:t>(OH)</w:t>
      </w:r>
      <w:r w:rsidRPr="00F30607">
        <w:rPr>
          <w:vertAlign w:val="subscript"/>
          <w:lang w:eastAsia="en-US"/>
        </w:rPr>
        <w:t>2</w:t>
      </w:r>
      <w:r>
        <w:rPr>
          <w:lang w:eastAsia="en-US"/>
        </w:rPr>
        <w:t>(Phl) + CaMgSi</w:t>
      </w:r>
      <w:r w:rsidRPr="00F30607">
        <w:rPr>
          <w:vertAlign w:val="subscript"/>
          <w:lang w:eastAsia="en-US"/>
        </w:rPr>
        <w:t>2</w:t>
      </w:r>
      <w:r>
        <w:rPr>
          <w:lang w:eastAsia="en-US"/>
        </w:rPr>
        <w:t>O</w:t>
      </w:r>
      <w:r w:rsidRPr="00F30607">
        <w:rPr>
          <w:vertAlign w:val="subscript"/>
          <w:lang w:eastAsia="en-US"/>
        </w:rPr>
        <w:t>6</w:t>
      </w:r>
      <w:r>
        <w:rPr>
          <w:lang w:eastAsia="en-US"/>
        </w:rPr>
        <w:t>(Cpx) + 3MgCO</w:t>
      </w:r>
      <w:r w:rsidRPr="00F30607">
        <w:rPr>
          <w:vertAlign w:val="subscript"/>
          <w:lang w:eastAsia="en-US"/>
        </w:rPr>
        <w:t>3</w:t>
      </w:r>
      <w:r>
        <w:rPr>
          <w:lang w:eastAsia="en-US"/>
        </w:rPr>
        <w:t>(Mgs) = Mg</w:t>
      </w:r>
      <w:r w:rsidRPr="00F30607">
        <w:rPr>
          <w:vertAlign w:val="subscript"/>
          <w:lang w:eastAsia="en-US"/>
        </w:rPr>
        <w:t>3</w:t>
      </w:r>
      <w:r>
        <w:rPr>
          <w:lang w:eastAsia="en-US"/>
        </w:rPr>
        <w:t>Al</w:t>
      </w:r>
      <w:r w:rsidRPr="00F30607">
        <w:rPr>
          <w:vertAlign w:val="subscript"/>
          <w:lang w:eastAsia="en-US"/>
        </w:rPr>
        <w:t>2</w:t>
      </w:r>
      <w:r>
        <w:rPr>
          <w:lang w:eastAsia="en-US"/>
        </w:rPr>
        <w:t>Si</w:t>
      </w:r>
      <w:r w:rsidRPr="00F30607">
        <w:rPr>
          <w:vertAlign w:val="subscript"/>
          <w:lang w:eastAsia="en-US"/>
        </w:rPr>
        <w:t>3</w:t>
      </w:r>
      <w:r>
        <w:rPr>
          <w:lang w:eastAsia="en-US"/>
        </w:rPr>
        <w:t>O</w:t>
      </w:r>
      <w:r w:rsidRPr="00F30607">
        <w:rPr>
          <w:vertAlign w:val="subscript"/>
          <w:lang w:eastAsia="en-US"/>
        </w:rPr>
        <w:t>12</w:t>
      </w:r>
      <w:r>
        <w:rPr>
          <w:lang w:eastAsia="en-US"/>
        </w:rPr>
        <w:t>(Grt) + 2Mg</w:t>
      </w:r>
      <w:r w:rsidRPr="00F30607">
        <w:rPr>
          <w:vertAlign w:val="subscript"/>
          <w:lang w:eastAsia="en-US"/>
        </w:rPr>
        <w:t>2</w:t>
      </w:r>
      <w:r>
        <w:rPr>
          <w:lang w:eastAsia="en-US"/>
        </w:rPr>
        <w:t>Si</w:t>
      </w:r>
      <w:r w:rsidRPr="00F30607">
        <w:rPr>
          <w:vertAlign w:val="subscript"/>
          <w:lang w:eastAsia="en-US"/>
        </w:rPr>
        <w:t>2</w:t>
      </w:r>
      <w:r>
        <w:rPr>
          <w:lang w:eastAsia="en-US"/>
        </w:rPr>
        <w:t>O</w:t>
      </w:r>
      <w:r w:rsidRPr="00F30607">
        <w:rPr>
          <w:vertAlign w:val="subscript"/>
          <w:lang w:eastAsia="en-US"/>
        </w:rPr>
        <w:t>6</w:t>
      </w:r>
      <w:r>
        <w:rPr>
          <w:lang w:eastAsia="en-US"/>
        </w:rPr>
        <w:t>(Opx) + Mg</w:t>
      </w:r>
      <w:r w:rsidRPr="00F30607">
        <w:rPr>
          <w:vertAlign w:val="subscript"/>
          <w:lang w:eastAsia="en-US"/>
        </w:rPr>
        <w:t>2</w:t>
      </w:r>
      <w:r>
        <w:rPr>
          <w:lang w:eastAsia="en-US"/>
        </w:rPr>
        <w:t>SiO</w:t>
      </w:r>
      <w:r w:rsidRPr="00F30607">
        <w:rPr>
          <w:vertAlign w:val="subscript"/>
          <w:lang w:eastAsia="en-US"/>
        </w:rPr>
        <w:t>4</w:t>
      </w:r>
      <w:r>
        <w:rPr>
          <w:lang w:eastAsia="en-US"/>
        </w:rPr>
        <w:t>(O</w:t>
      </w:r>
      <w:r>
        <w:rPr>
          <w:lang w:val="en-US" w:eastAsia="en-US"/>
        </w:rPr>
        <w:t>l</w:t>
      </w:r>
      <w:r>
        <w:rPr>
          <w:lang w:eastAsia="en-US"/>
        </w:rPr>
        <w:t xml:space="preserve">) + </w:t>
      </w:r>
      <w:r w:rsidRPr="00A32D18">
        <w:rPr>
          <w:lang w:eastAsia="en-US"/>
        </w:rPr>
        <w:t>[</w:t>
      </w:r>
      <w:r>
        <w:rPr>
          <w:lang w:val="en-US" w:eastAsia="en-US"/>
        </w:rPr>
        <w:t>K</w:t>
      </w:r>
      <w:r w:rsidRPr="00A32D18">
        <w:rPr>
          <w:vertAlign w:val="subscript"/>
          <w:lang w:eastAsia="en-US"/>
        </w:rPr>
        <w:t>2</w:t>
      </w:r>
      <w:r>
        <w:rPr>
          <w:lang w:val="en-US" w:eastAsia="en-US"/>
        </w:rPr>
        <w:t>CO</w:t>
      </w:r>
      <w:r w:rsidRPr="00A32D18">
        <w:rPr>
          <w:vertAlign w:val="subscript"/>
          <w:lang w:eastAsia="en-US"/>
        </w:rPr>
        <w:t>3</w:t>
      </w:r>
      <w:r w:rsidRPr="00A32D18">
        <w:rPr>
          <w:lang w:eastAsia="en-US"/>
        </w:rPr>
        <w:t>·</w:t>
      </w:r>
      <w:r w:rsidRPr="008B38EF">
        <w:rPr>
          <w:lang w:val="en-US" w:eastAsia="en-US"/>
        </w:rPr>
        <w:t>Ca</w:t>
      </w:r>
      <w:r>
        <w:rPr>
          <w:lang w:val="en-US" w:eastAsia="en-US"/>
        </w:rPr>
        <w:t>CO</w:t>
      </w:r>
      <w:r w:rsidRPr="003172DF">
        <w:rPr>
          <w:vertAlign w:val="subscript"/>
          <w:lang w:eastAsia="en-US"/>
        </w:rPr>
        <w:t>3</w:t>
      </w:r>
      <w:r w:rsidRPr="00A32D18">
        <w:rPr>
          <w:lang w:eastAsia="en-US"/>
        </w:rPr>
        <w:t>·</w:t>
      </w:r>
      <w:r w:rsidRPr="008B38EF">
        <w:rPr>
          <w:lang w:val="en-US" w:eastAsia="en-US"/>
        </w:rPr>
        <w:t>MgCO</w:t>
      </w:r>
      <w:r w:rsidRPr="007E0BF8">
        <w:rPr>
          <w:vertAlign w:val="subscript"/>
          <w:lang w:eastAsia="en-US"/>
        </w:rPr>
        <w:t>3</w:t>
      </w:r>
      <w:r w:rsidRPr="00A32D18">
        <w:rPr>
          <w:lang w:eastAsia="en-US"/>
        </w:rPr>
        <w:t>·</w:t>
      </w:r>
      <w:r w:rsidRPr="0069166C">
        <w:rPr>
          <w:lang w:eastAsia="en-US"/>
        </w:rPr>
        <w:t>2</w:t>
      </w:r>
      <w:r>
        <w:rPr>
          <w:lang w:val="en-US" w:eastAsia="en-US"/>
        </w:rPr>
        <w:t>H</w:t>
      </w:r>
      <w:r w:rsidRPr="0069166C">
        <w:rPr>
          <w:vertAlign w:val="subscript"/>
          <w:lang w:eastAsia="en-US"/>
        </w:rPr>
        <w:t>2</w:t>
      </w:r>
      <w:r>
        <w:rPr>
          <w:lang w:val="en-US" w:eastAsia="en-US"/>
        </w:rPr>
        <w:t>O</w:t>
      </w:r>
      <w:r w:rsidRPr="00A32D18">
        <w:rPr>
          <w:lang w:eastAsia="en-US"/>
        </w:rPr>
        <w:t>]</w:t>
      </w:r>
      <w:r w:rsidRPr="008B38EF">
        <w:rPr>
          <w:lang w:eastAsia="en-US"/>
        </w:rPr>
        <w:t>(</w:t>
      </w:r>
      <w:r w:rsidRPr="008B38EF">
        <w:rPr>
          <w:lang w:val="en-US" w:eastAsia="en-US"/>
        </w:rPr>
        <w:t>L</w:t>
      </w:r>
      <w:r w:rsidRPr="008B38EF">
        <w:rPr>
          <w:lang w:eastAsia="en-US"/>
        </w:rPr>
        <w:t>)</w:t>
      </w:r>
      <w:r w:rsidRPr="0069166C">
        <w:rPr>
          <w:lang w:eastAsia="en-US"/>
        </w:rPr>
        <w:t xml:space="preserve"> </w:t>
      </w:r>
      <w:r>
        <w:rPr>
          <w:lang w:eastAsia="en-US"/>
        </w:rPr>
        <w:t xml:space="preserve">и расположен при 1150 °С. Стабилизация доломита в результате </w:t>
      </w:r>
      <w:bookmarkStart w:id="11" w:name="_Hlk64093075"/>
      <w:r>
        <w:rPr>
          <w:lang w:eastAsia="en-US"/>
        </w:rPr>
        <w:t xml:space="preserve">реакции </w:t>
      </w:r>
      <w:r w:rsidRPr="00F0111A">
        <w:rPr>
          <w:lang w:val="en-US"/>
        </w:rPr>
        <w:t>CaMgSi</w:t>
      </w:r>
      <w:r w:rsidRPr="003C1D20">
        <w:rPr>
          <w:vertAlign w:val="subscript"/>
        </w:rPr>
        <w:t>2</w:t>
      </w:r>
      <w:r w:rsidRPr="00F0111A">
        <w:rPr>
          <w:lang w:val="en-US"/>
        </w:rPr>
        <w:t>O</w:t>
      </w:r>
      <w:r w:rsidRPr="003C1D20">
        <w:rPr>
          <w:vertAlign w:val="subscript"/>
        </w:rPr>
        <w:t>6</w:t>
      </w:r>
      <w:r w:rsidRPr="003C1D20">
        <w:t xml:space="preserve"> (</w:t>
      </w:r>
      <w:r w:rsidRPr="00F0111A">
        <w:rPr>
          <w:lang w:val="en-US"/>
        </w:rPr>
        <w:t>Cpx</w:t>
      </w:r>
      <w:r w:rsidRPr="003C1D20">
        <w:t>) + 2</w:t>
      </w:r>
      <w:r w:rsidRPr="00F0111A">
        <w:rPr>
          <w:lang w:val="en-US"/>
        </w:rPr>
        <w:t>MgCO</w:t>
      </w:r>
      <w:r w:rsidRPr="003C1D20">
        <w:rPr>
          <w:vertAlign w:val="subscript"/>
        </w:rPr>
        <w:t>3</w:t>
      </w:r>
      <w:r w:rsidRPr="003C1D20">
        <w:t xml:space="preserve"> (</w:t>
      </w:r>
      <w:r w:rsidRPr="00F0111A">
        <w:rPr>
          <w:lang w:val="en-US"/>
        </w:rPr>
        <w:t>Mgs</w:t>
      </w:r>
      <w:r w:rsidRPr="003C1D20">
        <w:t xml:space="preserve">) = </w:t>
      </w:r>
      <w:r w:rsidRPr="00F0111A">
        <w:rPr>
          <w:lang w:val="en-US"/>
        </w:rPr>
        <w:t>Mg</w:t>
      </w:r>
      <w:r w:rsidRPr="003C1D20">
        <w:rPr>
          <w:vertAlign w:val="subscript"/>
        </w:rPr>
        <w:t>2</w:t>
      </w:r>
      <w:r w:rsidRPr="00F0111A">
        <w:rPr>
          <w:lang w:val="en-US"/>
        </w:rPr>
        <w:t>Si</w:t>
      </w:r>
      <w:r w:rsidRPr="003C1D20">
        <w:rPr>
          <w:vertAlign w:val="subscript"/>
        </w:rPr>
        <w:t>2</w:t>
      </w:r>
      <w:r w:rsidRPr="00F0111A">
        <w:rPr>
          <w:lang w:val="en-US"/>
        </w:rPr>
        <w:t>O</w:t>
      </w:r>
      <w:r w:rsidRPr="003C1D20">
        <w:rPr>
          <w:vertAlign w:val="subscript"/>
        </w:rPr>
        <w:t>6</w:t>
      </w:r>
      <w:r w:rsidRPr="003C1D20">
        <w:t xml:space="preserve"> (</w:t>
      </w:r>
      <w:r w:rsidRPr="00F0111A">
        <w:rPr>
          <w:lang w:val="en-US"/>
        </w:rPr>
        <w:t>Opx</w:t>
      </w:r>
      <w:r w:rsidRPr="003C1D20">
        <w:t xml:space="preserve">) + </w:t>
      </w:r>
      <w:r w:rsidRPr="00F0111A">
        <w:rPr>
          <w:lang w:val="en-US"/>
        </w:rPr>
        <w:t>CaMg</w:t>
      </w:r>
      <w:r w:rsidRPr="003C1D20">
        <w:t>(</w:t>
      </w:r>
      <w:r w:rsidRPr="00F0111A">
        <w:rPr>
          <w:lang w:val="en-US"/>
        </w:rPr>
        <w:t>CO</w:t>
      </w:r>
      <w:r w:rsidRPr="003C1D20">
        <w:rPr>
          <w:vertAlign w:val="subscript"/>
        </w:rPr>
        <w:t>3</w:t>
      </w:r>
      <w:r w:rsidRPr="003C1D20">
        <w:t>)</w:t>
      </w:r>
      <w:r w:rsidRPr="003C1D20">
        <w:rPr>
          <w:vertAlign w:val="subscript"/>
        </w:rPr>
        <w:t>2</w:t>
      </w:r>
      <w:r w:rsidRPr="003C1D20">
        <w:t xml:space="preserve"> (</w:t>
      </w:r>
      <w:r w:rsidRPr="00F0111A">
        <w:rPr>
          <w:lang w:val="en-US"/>
        </w:rPr>
        <w:t>Dol</w:t>
      </w:r>
      <w:r w:rsidRPr="003C1D20">
        <w:t>)</w:t>
      </w:r>
      <w:bookmarkEnd w:id="11"/>
      <w:r>
        <w:t xml:space="preserve"> при 3.3-3.8 ГПа</w:t>
      </w:r>
      <w:r>
        <w:rPr>
          <w:lang w:eastAsia="en-US"/>
        </w:rPr>
        <w:t xml:space="preserve"> понижает температуру солидуса до 1050 °С при 3 ГПа.</w:t>
      </w:r>
      <w:proofErr w:type="gramEnd"/>
      <w:r>
        <w:rPr>
          <w:lang w:eastAsia="en-US"/>
        </w:rPr>
        <w:t xml:space="preserve"> В присутствии </w:t>
      </w:r>
      <w:r>
        <w:rPr>
          <w:lang w:val="en-US" w:eastAsia="en-US"/>
        </w:rPr>
        <w:t>Na</w:t>
      </w:r>
      <w:r w:rsidRPr="0069166C">
        <w:rPr>
          <w:lang w:eastAsia="en-US"/>
        </w:rPr>
        <w:t xml:space="preserve"> </w:t>
      </w:r>
      <w:r>
        <w:rPr>
          <w:lang w:eastAsia="en-US"/>
        </w:rPr>
        <w:t xml:space="preserve">в системе стабилизируется </w:t>
      </w:r>
      <w:proofErr w:type="gramStart"/>
      <w:r>
        <w:rPr>
          <w:lang w:eastAsia="en-US"/>
        </w:rPr>
        <w:t>калиевый</w:t>
      </w:r>
      <w:proofErr w:type="gramEnd"/>
      <w:r>
        <w:rPr>
          <w:lang w:eastAsia="en-US"/>
        </w:rPr>
        <w:t xml:space="preserve"> рихтерит и солидус контролируется реакцией </w:t>
      </w:r>
      <w:r w:rsidRPr="00F0111A">
        <w:rPr>
          <w:lang w:val="en-US"/>
        </w:rPr>
        <w:t>KNaCaMg</w:t>
      </w:r>
      <w:r w:rsidRPr="0069166C">
        <w:rPr>
          <w:vertAlign w:val="subscript"/>
        </w:rPr>
        <w:t>5</w:t>
      </w:r>
      <w:r w:rsidRPr="00F0111A">
        <w:rPr>
          <w:lang w:val="en-US"/>
        </w:rPr>
        <w:t>Si</w:t>
      </w:r>
      <w:r w:rsidRPr="0069166C">
        <w:rPr>
          <w:vertAlign w:val="subscript"/>
        </w:rPr>
        <w:t>8</w:t>
      </w:r>
      <w:r w:rsidRPr="00F0111A">
        <w:rPr>
          <w:lang w:val="en-US"/>
        </w:rPr>
        <w:t>O</w:t>
      </w:r>
      <w:r w:rsidRPr="0069166C">
        <w:rPr>
          <w:vertAlign w:val="subscript"/>
        </w:rPr>
        <w:t>22</w:t>
      </w:r>
      <w:r w:rsidRPr="0069166C">
        <w:t>(</w:t>
      </w:r>
      <w:r w:rsidRPr="00F0111A">
        <w:rPr>
          <w:lang w:val="en-US"/>
        </w:rPr>
        <w:t>OH</w:t>
      </w:r>
      <w:r w:rsidRPr="0069166C">
        <w:t>)</w:t>
      </w:r>
      <w:r w:rsidRPr="0069166C">
        <w:rPr>
          <w:vertAlign w:val="subscript"/>
        </w:rPr>
        <w:t>2</w:t>
      </w:r>
      <w:r w:rsidRPr="0069166C">
        <w:t>(</w:t>
      </w:r>
      <w:r w:rsidRPr="00F0111A">
        <w:rPr>
          <w:lang w:val="en-US"/>
        </w:rPr>
        <w:t>K</w:t>
      </w:r>
      <w:r w:rsidRPr="0069166C">
        <w:t>-</w:t>
      </w:r>
      <w:r w:rsidRPr="00F0111A">
        <w:rPr>
          <w:lang w:val="en-US"/>
        </w:rPr>
        <w:t>Rct</w:t>
      </w:r>
      <w:r w:rsidRPr="0069166C">
        <w:t xml:space="preserve">) + </w:t>
      </w:r>
      <w:r w:rsidRPr="00F0111A">
        <w:rPr>
          <w:lang w:val="en-US"/>
        </w:rPr>
        <w:t>CaMg</w:t>
      </w:r>
      <w:r w:rsidRPr="0069166C">
        <w:t>(</w:t>
      </w:r>
      <w:r w:rsidRPr="00F0111A">
        <w:rPr>
          <w:lang w:val="en-US"/>
        </w:rPr>
        <w:t>CO</w:t>
      </w:r>
      <w:r w:rsidRPr="0069166C">
        <w:rPr>
          <w:vertAlign w:val="subscript"/>
        </w:rPr>
        <w:t>3</w:t>
      </w:r>
      <w:r w:rsidRPr="0069166C">
        <w:t>)</w:t>
      </w:r>
      <w:r w:rsidRPr="0069166C">
        <w:rPr>
          <w:vertAlign w:val="subscript"/>
        </w:rPr>
        <w:t>2</w:t>
      </w:r>
      <w:r w:rsidRPr="0069166C">
        <w:t>(</w:t>
      </w:r>
      <w:r w:rsidRPr="00F0111A">
        <w:rPr>
          <w:lang w:val="en-US"/>
        </w:rPr>
        <w:t>Dol</w:t>
      </w:r>
      <w:r w:rsidRPr="0069166C">
        <w:t xml:space="preserve">) + </w:t>
      </w:r>
      <w:r w:rsidRPr="00F0111A">
        <w:rPr>
          <w:lang w:val="en-US"/>
        </w:rPr>
        <w:t>MgCO</w:t>
      </w:r>
      <w:r w:rsidRPr="0069166C">
        <w:rPr>
          <w:vertAlign w:val="subscript"/>
        </w:rPr>
        <w:t>3</w:t>
      </w:r>
      <w:r w:rsidRPr="0069166C">
        <w:t>(</w:t>
      </w:r>
      <w:r w:rsidRPr="00F0111A">
        <w:rPr>
          <w:lang w:val="en-US"/>
        </w:rPr>
        <w:t>Mgs</w:t>
      </w:r>
      <w:r w:rsidRPr="0069166C">
        <w:t>) + 2</w:t>
      </w:r>
      <w:r w:rsidRPr="00F0111A">
        <w:rPr>
          <w:lang w:val="en-US"/>
        </w:rPr>
        <w:t>Mg</w:t>
      </w:r>
      <w:r w:rsidRPr="0069166C">
        <w:rPr>
          <w:vertAlign w:val="subscript"/>
        </w:rPr>
        <w:t>2</w:t>
      </w:r>
      <w:r w:rsidRPr="00F0111A">
        <w:rPr>
          <w:lang w:val="en-US"/>
        </w:rPr>
        <w:t>SiO</w:t>
      </w:r>
      <w:r w:rsidRPr="0069166C">
        <w:rPr>
          <w:vertAlign w:val="subscript"/>
        </w:rPr>
        <w:t>4</w:t>
      </w:r>
      <w:r w:rsidRPr="0069166C">
        <w:t>(</w:t>
      </w:r>
      <w:r w:rsidRPr="00F0111A">
        <w:rPr>
          <w:lang w:val="en-US"/>
        </w:rPr>
        <w:t>Ol</w:t>
      </w:r>
      <w:r w:rsidRPr="0069166C">
        <w:t xml:space="preserve">) = </w:t>
      </w:r>
      <w:r w:rsidRPr="00F0111A">
        <w:rPr>
          <w:lang w:val="en-US"/>
        </w:rPr>
        <w:t>CaMgSi</w:t>
      </w:r>
      <w:r w:rsidRPr="0069166C">
        <w:rPr>
          <w:vertAlign w:val="subscript"/>
        </w:rPr>
        <w:t>2</w:t>
      </w:r>
      <w:r w:rsidRPr="00F0111A">
        <w:rPr>
          <w:lang w:val="en-US"/>
        </w:rPr>
        <w:t>O</w:t>
      </w:r>
      <w:r w:rsidRPr="0069166C">
        <w:rPr>
          <w:vertAlign w:val="subscript"/>
        </w:rPr>
        <w:t>6</w:t>
      </w:r>
      <w:r w:rsidRPr="0069166C">
        <w:t>(</w:t>
      </w:r>
      <w:r w:rsidRPr="00F0111A">
        <w:rPr>
          <w:lang w:val="en-US"/>
        </w:rPr>
        <w:t>Cpx</w:t>
      </w:r>
      <w:r w:rsidRPr="0069166C">
        <w:t>) + 4</w:t>
      </w:r>
      <w:r w:rsidRPr="00F0111A">
        <w:rPr>
          <w:lang w:val="en-US"/>
        </w:rPr>
        <w:t>Mg</w:t>
      </w:r>
      <w:r w:rsidRPr="0069166C">
        <w:rPr>
          <w:vertAlign w:val="subscript"/>
        </w:rPr>
        <w:t>2</w:t>
      </w:r>
      <w:r w:rsidRPr="00F0111A">
        <w:rPr>
          <w:lang w:val="en-US"/>
        </w:rPr>
        <w:t>Si</w:t>
      </w:r>
      <w:r w:rsidRPr="0069166C">
        <w:rPr>
          <w:vertAlign w:val="subscript"/>
        </w:rPr>
        <w:t>2</w:t>
      </w:r>
      <w:r w:rsidRPr="00F0111A">
        <w:rPr>
          <w:lang w:val="en-US"/>
        </w:rPr>
        <w:t>O</w:t>
      </w:r>
      <w:r w:rsidRPr="0069166C">
        <w:rPr>
          <w:vertAlign w:val="subscript"/>
        </w:rPr>
        <w:t>6</w:t>
      </w:r>
      <w:r w:rsidRPr="0069166C">
        <w:t>(</w:t>
      </w:r>
      <w:r w:rsidRPr="00F0111A">
        <w:rPr>
          <w:lang w:val="en-US"/>
        </w:rPr>
        <w:t>Opx</w:t>
      </w:r>
      <w:r w:rsidRPr="0069166C">
        <w:t>)</w:t>
      </w:r>
    </w:p>
    <w:p w:rsidR="00AF3F7E" w:rsidRPr="00A30CBC" w:rsidRDefault="00AF3F7E" w:rsidP="00AF3F7E">
      <w:pPr>
        <w:autoSpaceDE w:val="0"/>
        <w:autoSpaceDN w:val="0"/>
        <w:adjustRightInd w:val="0"/>
        <w:jc w:val="both"/>
      </w:pPr>
      <w:r w:rsidRPr="00F0111A">
        <w:rPr>
          <w:lang w:val="en-US"/>
        </w:rPr>
        <w:t xml:space="preserve">+ </w:t>
      </w:r>
      <w:r>
        <w:rPr>
          <w:lang w:val="en-US"/>
        </w:rPr>
        <w:t>[</w:t>
      </w:r>
      <w:proofErr w:type="gramStart"/>
      <w:r w:rsidRPr="00F0111A">
        <w:rPr>
          <w:lang w:val="en-US"/>
        </w:rPr>
        <w:t>CaMg(</w:t>
      </w:r>
      <w:proofErr w:type="gramEnd"/>
      <w:r w:rsidRPr="00F0111A">
        <w:rPr>
          <w:lang w:val="en-US"/>
        </w:rPr>
        <w:t>CO</w:t>
      </w:r>
      <w:r w:rsidRPr="00F0111A">
        <w:rPr>
          <w:vertAlign w:val="subscript"/>
          <w:lang w:val="en-US"/>
        </w:rPr>
        <w:t>3</w:t>
      </w:r>
      <w:r w:rsidRPr="00F0111A">
        <w:rPr>
          <w:lang w:val="en-US"/>
        </w:rPr>
        <w:t>)</w:t>
      </w:r>
      <w:r w:rsidRPr="00F0111A">
        <w:rPr>
          <w:vertAlign w:val="subscript"/>
          <w:lang w:val="en-US"/>
        </w:rPr>
        <w:t>2</w:t>
      </w:r>
      <w:r>
        <w:rPr>
          <w:lang w:eastAsia="en-US"/>
        </w:rPr>
        <w:t>С</w:t>
      </w:r>
      <w:r w:rsidRPr="00F0111A">
        <w:rPr>
          <w:lang w:val="en-US"/>
        </w:rPr>
        <w:t>MgCO</w:t>
      </w:r>
      <w:r w:rsidRPr="00F0111A">
        <w:rPr>
          <w:vertAlign w:val="subscript"/>
          <w:lang w:val="en-US"/>
        </w:rPr>
        <w:t>3</w:t>
      </w:r>
      <w:r w:rsidRPr="00BC0874">
        <w:rPr>
          <w:lang w:val="en-US" w:eastAsia="en-US"/>
        </w:rPr>
        <w:t>·</w:t>
      </w:r>
      <w:r>
        <w:rPr>
          <w:lang w:val="en-US"/>
        </w:rPr>
        <w:t>KOH</w:t>
      </w:r>
      <w:r w:rsidRPr="00BC0874">
        <w:rPr>
          <w:lang w:val="en-US" w:eastAsia="en-US"/>
        </w:rPr>
        <w:t>·</w:t>
      </w:r>
      <w:r>
        <w:rPr>
          <w:lang w:val="en-US"/>
        </w:rPr>
        <w:t>NaOH]</w:t>
      </w:r>
      <w:r w:rsidRPr="00F0111A">
        <w:rPr>
          <w:lang w:val="en-US"/>
        </w:rPr>
        <w:t>(L).</w:t>
      </w:r>
      <w:r w:rsidRPr="00F0111A">
        <w:rPr>
          <w:lang w:val="en-US"/>
        </w:rPr>
        <w:tab/>
      </w:r>
      <w:r w:rsidRPr="0069166C">
        <w:rPr>
          <w:lang w:val="en-US" w:eastAsia="en-US"/>
        </w:rPr>
        <w:t xml:space="preserve"> </w:t>
      </w:r>
      <w:r>
        <w:rPr>
          <w:lang w:eastAsia="en-US"/>
        </w:rPr>
        <w:t>В</w:t>
      </w:r>
      <w:r w:rsidRPr="00BC0874">
        <w:rPr>
          <w:lang w:val="en-US" w:eastAsia="en-US"/>
        </w:rPr>
        <w:t xml:space="preserve"> </w:t>
      </w:r>
      <w:r>
        <w:rPr>
          <w:lang w:eastAsia="en-US"/>
        </w:rPr>
        <w:t>случае</w:t>
      </w:r>
      <w:r w:rsidRPr="00BC0874">
        <w:rPr>
          <w:lang w:val="en-US" w:eastAsia="en-US"/>
        </w:rPr>
        <w:t xml:space="preserve"> </w:t>
      </w:r>
      <w:r>
        <w:rPr>
          <w:lang w:eastAsia="en-US"/>
        </w:rPr>
        <w:t>эклогита</w:t>
      </w:r>
      <w:r w:rsidRPr="00BC0874">
        <w:rPr>
          <w:lang w:val="en-US" w:eastAsia="en-US"/>
        </w:rPr>
        <w:t xml:space="preserve"> </w:t>
      </w:r>
      <w:r>
        <w:rPr>
          <w:lang w:eastAsia="en-US"/>
        </w:rPr>
        <w:t>температура</w:t>
      </w:r>
      <w:r w:rsidRPr="00BC0874">
        <w:rPr>
          <w:lang w:val="en-US" w:eastAsia="en-US"/>
        </w:rPr>
        <w:t xml:space="preserve"> </w:t>
      </w:r>
      <w:r>
        <w:rPr>
          <w:lang w:eastAsia="en-US"/>
        </w:rPr>
        <w:t>солидуса</w:t>
      </w:r>
      <w:r w:rsidRPr="00BC0874">
        <w:rPr>
          <w:lang w:val="en-US" w:eastAsia="en-US"/>
        </w:rPr>
        <w:t xml:space="preserve"> </w:t>
      </w:r>
      <w:r>
        <w:rPr>
          <w:lang w:eastAsia="en-US"/>
        </w:rPr>
        <w:t>понижается</w:t>
      </w:r>
      <w:r w:rsidRPr="00BC0874">
        <w:rPr>
          <w:lang w:val="en-US" w:eastAsia="en-US"/>
        </w:rPr>
        <w:t xml:space="preserve"> </w:t>
      </w:r>
      <w:r>
        <w:rPr>
          <w:lang w:eastAsia="en-US"/>
        </w:rPr>
        <w:t>с</w:t>
      </w:r>
      <w:r w:rsidRPr="00BC0874">
        <w:rPr>
          <w:lang w:val="en-US" w:eastAsia="en-US"/>
        </w:rPr>
        <w:t xml:space="preserve"> </w:t>
      </w:r>
      <w:r>
        <w:rPr>
          <w:lang w:eastAsia="en-US"/>
        </w:rPr>
        <w:t>увеличением</w:t>
      </w:r>
      <w:r w:rsidRPr="00BC0874">
        <w:rPr>
          <w:lang w:val="en-US" w:eastAsia="en-US"/>
        </w:rPr>
        <w:t xml:space="preserve"> </w:t>
      </w:r>
      <w:r>
        <w:rPr>
          <w:lang w:eastAsia="en-US"/>
        </w:rPr>
        <w:t>давления</w:t>
      </w:r>
      <w:r w:rsidRPr="00BC0874">
        <w:rPr>
          <w:lang w:val="en-US" w:eastAsia="en-US"/>
        </w:rPr>
        <w:t xml:space="preserve"> </w:t>
      </w:r>
      <w:r>
        <w:rPr>
          <w:lang w:eastAsia="en-US"/>
        </w:rPr>
        <w:t>от</w:t>
      </w:r>
      <w:r w:rsidRPr="00BC0874">
        <w:rPr>
          <w:lang w:val="en-US" w:eastAsia="en-US"/>
        </w:rPr>
        <w:t xml:space="preserve"> </w:t>
      </w:r>
      <w:r>
        <w:rPr>
          <w:lang w:val="en-US" w:eastAsia="en-US"/>
        </w:rPr>
        <w:t>1050</w:t>
      </w:r>
      <w:proofErr w:type="gramStart"/>
      <w:r>
        <w:rPr>
          <w:lang w:val="en-US" w:eastAsia="en-US"/>
        </w:rPr>
        <w:t xml:space="preserve"> </w:t>
      </w:r>
      <w:r w:rsidRPr="00BC0874">
        <w:rPr>
          <w:lang w:val="en-US" w:eastAsia="en-US"/>
        </w:rPr>
        <w:t>°</w:t>
      </w:r>
      <w:r>
        <w:rPr>
          <w:lang w:eastAsia="en-US"/>
        </w:rPr>
        <w:t>С</w:t>
      </w:r>
      <w:proofErr w:type="gramEnd"/>
      <w:r>
        <w:rPr>
          <w:lang w:val="en-US" w:eastAsia="en-US"/>
        </w:rPr>
        <w:t xml:space="preserve"> / 3 </w:t>
      </w:r>
      <w:r>
        <w:rPr>
          <w:lang w:eastAsia="en-US"/>
        </w:rPr>
        <w:t>ГПа</w:t>
      </w:r>
      <w:r w:rsidRPr="00BC0874">
        <w:rPr>
          <w:lang w:val="en-US" w:eastAsia="en-US"/>
        </w:rPr>
        <w:t xml:space="preserve"> </w:t>
      </w:r>
      <w:r>
        <w:rPr>
          <w:lang w:eastAsia="en-US"/>
        </w:rPr>
        <w:t>до</w:t>
      </w:r>
      <w:r w:rsidRPr="00BC0874">
        <w:rPr>
          <w:lang w:val="en-US" w:eastAsia="en-US"/>
        </w:rPr>
        <w:t xml:space="preserve"> 9</w:t>
      </w:r>
      <w:r>
        <w:rPr>
          <w:lang w:val="en-US" w:eastAsia="en-US"/>
        </w:rPr>
        <w:t xml:space="preserve">50 </w:t>
      </w:r>
      <w:r w:rsidRPr="00BC0874">
        <w:rPr>
          <w:lang w:val="en-US" w:eastAsia="en-US"/>
        </w:rPr>
        <w:t>°</w:t>
      </w:r>
      <w:r>
        <w:rPr>
          <w:lang w:eastAsia="en-US"/>
        </w:rPr>
        <w:t>С</w:t>
      </w:r>
      <w:r>
        <w:rPr>
          <w:lang w:val="en-US" w:eastAsia="en-US"/>
        </w:rPr>
        <w:t xml:space="preserve"> / </w:t>
      </w:r>
      <w:r w:rsidRPr="00664B3F">
        <w:rPr>
          <w:lang w:val="en-US" w:eastAsia="en-US"/>
        </w:rPr>
        <w:t>6</w:t>
      </w:r>
      <w:r>
        <w:rPr>
          <w:lang w:val="en-US" w:eastAsia="en-US"/>
        </w:rPr>
        <w:t xml:space="preserve"> </w:t>
      </w:r>
      <w:r>
        <w:rPr>
          <w:lang w:eastAsia="en-US"/>
        </w:rPr>
        <w:t>ГПа</w:t>
      </w:r>
      <w:r w:rsidRPr="00BC0874">
        <w:rPr>
          <w:lang w:val="en-US" w:eastAsia="en-US"/>
        </w:rPr>
        <w:t xml:space="preserve"> </w:t>
      </w:r>
      <w:r>
        <w:rPr>
          <w:lang w:eastAsia="en-US"/>
        </w:rPr>
        <w:t>и</w:t>
      </w:r>
      <w:r w:rsidRPr="00BC0874">
        <w:rPr>
          <w:lang w:val="en-US" w:eastAsia="en-US"/>
        </w:rPr>
        <w:t xml:space="preserve"> </w:t>
      </w:r>
      <w:r>
        <w:rPr>
          <w:lang w:eastAsia="en-US"/>
        </w:rPr>
        <w:t>контролируется</w:t>
      </w:r>
      <w:r w:rsidRPr="00BC0874">
        <w:rPr>
          <w:lang w:val="en-US" w:eastAsia="en-US"/>
        </w:rPr>
        <w:t xml:space="preserve"> </w:t>
      </w:r>
      <w:r w:rsidRPr="00BC0874">
        <w:rPr>
          <w:lang w:eastAsia="en-US"/>
        </w:rPr>
        <w:t>реакцией</w:t>
      </w:r>
      <w:r w:rsidRPr="00BC0874">
        <w:rPr>
          <w:lang w:val="en-US" w:eastAsia="en-US"/>
        </w:rPr>
        <w:t xml:space="preserve"> 4KMg</w:t>
      </w:r>
      <w:r w:rsidRPr="00BC0874">
        <w:rPr>
          <w:vertAlign w:val="subscript"/>
          <w:lang w:val="en-US" w:eastAsia="en-US"/>
        </w:rPr>
        <w:t>3</w:t>
      </w:r>
      <w:r w:rsidRPr="00BC0874">
        <w:rPr>
          <w:lang w:val="en-US" w:eastAsia="en-US"/>
        </w:rPr>
        <w:t>AlSi</w:t>
      </w:r>
      <w:r w:rsidRPr="00BC0874">
        <w:rPr>
          <w:vertAlign w:val="subscript"/>
          <w:lang w:val="en-US" w:eastAsia="en-US"/>
        </w:rPr>
        <w:t>3</w:t>
      </w:r>
      <w:r w:rsidRPr="00BC0874">
        <w:rPr>
          <w:lang w:val="en-US" w:eastAsia="en-US"/>
        </w:rPr>
        <w:t>O</w:t>
      </w:r>
      <w:r w:rsidRPr="00BC0874">
        <w:rPr>
          <w:vertAlign w:val="subscript"/>
          <w:lang w:val="en-US" w:eastAsia="en-US"/>
        </w:rPr>
        <w:t>10</w:t>
      </w:r>
      <w:r w:rsidRPr="00BC0874">
        <w:rPr>
          <w:lang w:val="en-US" w:eastAsia="en-US"/>
        </w:rPr>
        <w:t>(OH)</w:t>
      </w:r>
      <w:r w:rsidRPr="00BC0874">
        <w:rPr>
          <w:vertAlign w:val="subscript"/>
          <w:lang w:val="en-US" w:eastAsia="en-US"/>
        </w:rPr>
        <w:t>2</w:t>
      </w:r>
      <w:r w:rsidRPr="00BC0874">
        <w:rPr>
          <w:lang w:val="en-US" w:eastAsia="en-US"/>
        </w:rPr>
        <w:t>(Phl) + 6CaMg(CO</w:t>
      </w:r>
      <w:r w:rsidRPr="00BC0874">
        <w:rPr>
          <w:vertAlign w:val="subscript"/>
          <w:lang w:val="en-US" w:eastAsia="en-US"/>
        </w:rPr>
        <w:t>3</w:t>
      </w:r>
      <w:r w:rsidRPr="00BC0874">
        <w:rPr>
          <w:lang w:val="en-US" w:eastAsia="en-US"/>
        </w:rPr>
        <w:t>)</w:t>
      </w:r>
      <w:r w:rsidRPr="00BC0874">
        <w:rPr>
          <w:vertAlign w:val="subscript"/>
          <w:lang w:val="en-US" w:eastAsia="en-US"/>
        </w:rPr>
        <w:t>2</w:t>
      </w:r>
      <w:r w:rsidRPr="00BC0874">
        <w:rPr>
          <w:lang w:val="en-US" w:eastAsia="en-US"/>
        </w:rPr>
        <w:t>(Dol) + Ca</w:t>
      </w:r>
      <w:r w:rsidRPr="00BC0874">
        <w:rPr>
          <w:vertAlign w:val="subscript"/>
          <w:lang w:val="en-US" w:eastAsia="en-US"/>
        </w:rPr>
        <w:t>3</w:t>
      </w:r>
      <w:r w:rsidRPr="00BC0874">
        <w:rPr>
          <w:lang w:val="en-US" w:eastAsia="en-US"/>
        </w:rPr>
        <w:t>Al</w:t>
      </w:r>
      <w:r w:rsidRPr="00BC0874">
        <w:rPr>
          <w:vertAlign w:val="subscript"/>
          <w:lang w:val="en-US" w:eastAsia="en-US"/>
        </w:rPr>
        <w:t>2</w:t>
      </w:r>
      <w:r w:rsidRPr="00BC0874">
        <w:rPr>
          <w:lang w:val="en-US" w:eastAsia="en-US"/>
        </w:rPr>
        <w:t>Si</w:t>
      </w:r>
      <w:r w:rsidRPr="00BC0874">
        <w:rPr>
          <w:vertAlign w:val="subscript"/>
          <w:lang w:val="en-US" w:eastAsia="en-US"/>
        </w:rPr>
        <w:t>3</w:t>
      </w:r>
      <w:r w:rsidRPr="00BC0874">
        <w:rPr>
          <w:lang w:val="en-US" w:eastAsia="en-US"/>
        </w:rPr>
        <w:t>O</w:t>
      </w:r>
      <w:r w:rsidRPr="00BC0874">
        <w:rPr>
          <w:vertAlign w:val="subscript"/>
          <w:lang w:val="en-US" w:eastAsia="en-US"/>
        </w:rPr>
        <w:t>12</w:t>
      </w:r>
      <w:r w:rsidRPr="00BC0874">
        <w:rPr>
          <w:lang w:val="en-US" w:eastAsia="en-US"/>
        </w:rPr>
        <w:t>(Grt) = 3Mg</w:t>
      </w:r>
      <w:r w:rsidRPr="00BC0874">
        <w:rPr>
          <w:vertAlign w:val="subscript"/>
          <w:lang w:val="en-US" w:eastAsia="en-US"/>
        </w:rPr>
        <w:t>3</w:t>
      </w:r>
      <w:r w:rsidRPr="00BC0874">
        <w:rPr>
          <w:lang w:val="en-US" w:eastAsia="en-US"/>
        </w:rPr>
        <w:t>Al</w:t>
      </w:r>
      <w:r w:rsidRPr="00BC0874">
        <w:rPr>
          <w:vertAlign w:val="subscript"/>
          <w:lang w:val="en-US" w:eastAsia="en-US"/>
        </w:rPr>
        <w:t>2</w:t>
      </w:r>
      <w:r w:rsidRPr="00BC0874">
        <w:rPr>
          <w:lang w:val="en-US" w:eastAsia="en-US"/>
        </w:rPr>
        <w:t>Si</w:t>
      </w:r>
      <w:r w:rsidRPr="00BC0874">
        <w:rPr>
          <w:vertAlign w:val="subscript"/>
          <w:lang w:val="en-US" w:eastAsia="en-US"/>
        </w:rPr>
        <w:t>3</w:t>
      </w:r>
      <w:r w:rsidRPr="00BC0874">
        <w:rPr>
          <w:lang w:val="en-US" w:eastAsia="en-US"/>
        </w:rPr>
        <w:t>O</w:t>
      </w:r>
      <w:r w:rsidRPr="00BC0874">
        <w:rPr>
          <w:vertAlign w:val="subscript"/>
          <w:lang w:val="en-US" w:eastAsia="en-US"/>
        </w:rPr>
        <w:t>12</w:t>
      </w:r>
      <w:r w:rsidRPr="00BC0874">
        <w:rPr>
          <w:lang w:val="en-US" w:eastAsia="en-US"/>
        </w:rPr>
        <w:t>(Grt) + 3CaMgSi</w:t>
      </w:r>
      <w:r w:rsidRPr="00BC0874">
        <w:rPr>
          <w:vertAlign w:val="subscript"/>
          <w:lang w:val="en-US" w:eastAsia="en-US"/>
        </w:rPr>
        <w:t>2</w:t>
      </w:r>
      <w:r w:rsidRPr="00BC0874">
        <w:rPr>
          <w:lang w:val="en-US" w:eastAsia="en-US"/>
        </w:rPr>
        <w:t>O</w:t>
      </w:r>
      <w:r w:rsidRPr="00BC0874">
        <w:rPr>
          <w:vertAlign w:val="subscript"/>
          <w:lang w:val="en-US" w:eastAsia="en-US"/>
        </w:rPr>
        <w:t>6</w:t>
      </w:r>
      <w:r w:rsidRPr="00BC0874">
        <w:rPr>
          <w:lang w:val="en-US" w:eastAsia="en-US"/>
        </w:rPr>
        <w:t xml:space="preserve">(Cpx) + </w:t>
      </w:r>
      <w:r>
        <w:rPr>
          <w:lang w:val="en-US" w:eastAsia="en-US"/>
        </w:rPr>
        <w:t>[</w:t>
      </w:r>
      <w:r w:rsidRPr="00BC0874">
        <w:rPr>
          <w:lang w:val="en-US" w:eastAsia="en-US"/>
        </w:rPr>
        <w:t>6CaMg(CO</w:t>
      </w:r>
      <w:r w:rsidRPr="00BC0874">
        <w:rPr>
          <w:vertAlign w:val="subscript"/>
          <w:lang w:val="en-US" w:eastAsia="en-US"/>
        </w:rPr>
        <w:t>3</w:t>
      </w:r>
      <w:r w:rsidRPr="00BC0874">
        <w:rPr>
          <w:lang w:val="en-US" w:eastAsia="en-US"/>
        </w:rPr>
        <w:t>)</w:t>
      </w:r>
      <w:r w:rsidRPr="00BC0874">
        <w:rPr>
          <w:vertAlign w:val="subscript"/>
          <w:lang w:val="en-US" w:eastAsia="en-US"/>
        </w:rPr>
        <w:t>2</w:t>
      </w:r>
      <w:r w:rsidRPr="00BC0874">
        <w:rPr>
          <w:lang w:val="en-US" w:eastAsia="en-US"/>
        </w:rPr>
        <w:t>·</w:t>
      </w:r>
      <w:r>
        <w:rPr>
          <w:lang w:val="en-US" w:eastAsia="en-US"/>
        </w:rPr>
        <w:t>4KOH</w:t>
      </w:r>
      <w:r w:rsidRPr="00BC0874">
        <w:rPr>
          <w:lang w:val="en-US" w:eastAsia="en-US"/>
        </w:rPr>
        <w:t>·2H</w:t>
      </w:r>
      <w:r w:rsidRPr="00BC0874">
        <w:rPr>
          <w:vertAlign w:val="subscript"/>
          <w:lang w:val="en-US" w:eastAsia="en-US"/>
        </w:rPr>
        <w:t>2</w:t>
      </w:r>
      <w:r>
        <w:rPr>
          <w:lang w:val="en-US" w:eastAsia="en-US"/>
        </w:rPr>
        <w:t>O)</w:t>
      </w:r>
      <w:r w:rsidRPr="00BC0874">
        <w:rPr>
          <w:lang w:val="en-US" w:eastAsia="en-US"/>
        </w:rPr>
        <w:t>(L).</w:t>
      </w:r>
      <w:r w:rsidRPr="00A30CBC">
        <w:rPr>
          <w:lang w:val="en-US" w:eastAsia="en-US"/>
        </w:rPr>
        <w:t xml:space="preserve"> </w:t>
      </w:r>
      <w:r>
        <w:rPr>
          <w:lang w:eastAsia="en-US"/>
        </w:rPr>
        <w:t xml:space="preserve">Данная реакция и ее отрицательный наклон могут объяснять образование ультракалиевого водосодержащего карбонатного расплава, обеспечивавшего кристаллизацию </w:t>
      </w:r>
      <w:r>
        <w:rPr>
          <w:lang w:val="en-US" w:eastAsia="en-US"/>
        </w:rPr>
        <w:t>K</w:t>
      </w:r>
      <w:r w:rsidRPr="00A30CBC">
        <w:rPr>
          <w:lang w:eastAsia="en-US"/>
        </w:rPr>
        <w:t>-</w:t>
      </w:r>
      <w:r>
        <w:rPr>
          <w:lang w:eastAsia="en-US"/>
        </w:rPr>
        <w:t>клинопироксенов и микроалмазов в гранат-пироксен-карбонатных породах Кокчетавского массива, на пике метаморфизма, а также исчезновение этого расплава в результате его реакции с клинопироксеном и гранатом с образованием флогопита и карбонатов на регрессивной стадии.</w:t>
      </w:r>
    </w:p>
    <w:p w:rsidR="00AF3F7E" w:rsidRPr="001737E7" w:rsidRDefault="00AF3F7E" w:rsidP="00AF3F7E">
      <w:pPr>
        <w:ind w:firstLine="567"/>
      </w:pPr>
      <w:r w:rsidRPr="00466871">
        <w:rPr>
          <w:i/>
        </w:rPr>
        <w:t xml:space="preserve">Работа выполнена за счет средств </w:t>
      </w:r>
      <w:r>
        <w:rPr>
          <w:i/>
        </w:rPr>
        <w:t>Государственного задания ГЕОХИ РАН</w:t>
      </w:r>
    </w:p>
    <w:p w:rsidR="00AF3F7E" w:rsidRDefault="00AF3F7E" w:rsidP="001B5DED">
      <w:pPr>
        <w:pStyle w:val="ab"/>
        <w:tabs>
          <w:tab w:val="left" w:pos="0"/>
          <w:tab w:val="left" w:pos="6804"/>
        </w:tabs>
        <w:spacing w:after="200" w:line="276" w:lineRule="auto"/>
        <w:ind w:left="0"/>
      </w:pPr>
      <w:r>
        <w:br w:type="page"/>
      </w:r>
    </w:p>
    <w:p w:rsidR="0002480E" w:rsidRPr="00872287" w:rsidRDefault="0002480E" w:rsidP="0002480E">
      <w:pPr>
        <w:pStyle w:val="a7"/>
        <w:rPr>
          <w:szCs w:val="24"/>
        </w:rPr>
      </w:pPr>
      <w:r>
        <w:rPr>
          <w:szCs w:val="24"/>
        </w:rPr>
        <w:lastRenderedPageBreak/>
        <w:t>ПО</w:t>
      </w:r>
      <w:r w:rsidRPr="00872287">
        <w:rPr>
          <w:szCs w:val="24"/>
        </w:rPr>
        <w:t>В</w:t>
      </w:r>
      <w:r>
        <w:rPr>
          <w:szCs w:val="24"/>
        </w:rPr>
        <w:t>ЕДЕ</w:t>
      </w:r>
      <w:r w:rsidRPr="00872287">
        <w:rPr>
          <w:szCs w:val="24"/>
        </w:rPr>
        <w:t xml:space="preserve">НИЕ </w:t>
      </w:r>
      <w:r>
        <w:rPr>
          <w:szCs w:val="24"/>
        </w:rPr>
        <w:t>ПРИМЕСНЫХ ЭЛЕМЕНТОВ ПРИ ПЕРЕХОДЕ ЦИРКОН-РЕЙДИТ В ХОДЕ ДИНАМИЧЕСКОГО ВОЗДЕЙСТВИЯ</w:t>
      </w:r>
    </w:p>
    <w:p w:rsidR="0002480E" w:rsidRPr="00BD05A9" w:rsidRDefault="0002480E" w:rsidP="0002480E"/>
    <w:p w:rsidR="0002480E" w:rsidRPr="00A01A50" w:rsidRDefault="0002480E" w:rsidP="0002480E">
      <w:pPr>
        <w:pStyle w:val="a3"/>
      </w:pPr>
      <w:r>
        <w:rPr>
          <w:u w:val="single"/>
        </w:rPr>
        <w:t>А</w:t>
      </w:r>
      <w:r w:rsidRPr="00872287">
        <w:rPr>
          <w:u w:val="single"/>
        </w:rPr>
        <w:t>.</w:t>
      </w:r>
      <w:r>
        <w:rPr>
          <w:u w:val="single"/>
        </w:rPr>
        <w:t>А</w:t>
      </w:r>
      <w:r w:rsidRPr="00872287">
        <w:rPr>
          <w:u w:val="single"/>
        </w:rPr>
        <w:t xml:space="preserve">. </w:t>
      </w:r>
      <w:r>
        <w:rPr>
          <w:u w:val="single"/>
        </w:rPr>
        <w:t>Ширяев</w:t>
      </w:r>
      <w:proofErr w:type="gramStart"/>
      <w:r w:rsidRPr="00872287">
        <w:rPr>
          <w:u w:val="single"/>
          <w:vertAlign w:val="superscript"/>
        </w:rPr>
        <w:t>1</w:t>
      </w:r>
      <w:proofErr w:type="gramEnd"/>
      <w:r w:rsidRPr="00F0429E">
        <w:rPr>
          <w:u w:val="single"/>
          <w:vertAlign w:val="superscript"/>
        </w:rPr>
        <w:t>, *</w:t>
      </w:r>
      <w:r w:rsidRPr="00872287">
        <w:rPr>
          <w:u w:val="single"/>
          <w:vertAlign w:val="superscript"/>
        </w:rPr>
        <w:t>)</w:t>
      </w:r>
      <w:r w:rsidRPr="00A01A50">
        <w:t>,</w:t>
      </w:r>
      <w:r w:rsidRPr="00BD05A9">
        <w:t xml:space="preserve"> </w:t>
      </w:r>
      <w:r>
        <w:t>А</w:t>
      </w:r>
      <w:r w:rsidRPr="00BD05A9">
        <w:t>.</w:t>
      </w:r>
      <w:r>
        <w:t>Н</w:t>
      </w:r>
      <w:r w:rsidRPr="00BD05A9">
        <w:t>.</w:t>
      </w:r>
      <w:r>
        <w:t xml:space="preserve"> Жуков</w:t>
      </w:r>
      <w:r w:rsidRPr="00BD05A9">
        <w:rPr>
          <w:vertAlign w:val="superscript"/>
        </w:rPr>
        <w:t>2)</w:t>
      </w:r>
      <w:r w:rsidRPr="00BD05A9">
        <w:t xml:space="preserve">, </w:t>
      </w:r>
      <w:r>
        <w:t>В</w:t>
      </w:r>
      <w:r w:rsidRPr="00BD05A9">
        <w:t>.</w:t>
      </w:r>
      <w:r>
        <w:t>В</w:t>
      </w:r>
      <w:r w:rsidRPr="00BD05A9">
        <w:t>.</w:t>
      </w:r>
      <w:r>
        <w:t xml:space="preserve"> Якушев</w:t>
      </w:r>
      <w:r w:rsidRPr="00F0429E">
        <w:rPr>
          <w:vertAlign w:val="superscript"/>
        </w:rPr>
        <w:t>2</w:t>
      </w:r>
      <w:r>
        <w:rPr>
          <w:vertAlign w:val="superscript"/>
        </w:rPr>
        <w:t>)</w:t>
      </w:r>
      <w:r>
        <w:t>, В.О. Япаскурт</w:t>
      </w:r>
      <w:r w:rsidRPr="00A01A50">
        <w:rPr>
          <w:vertAlign w:val="superscript"/>
        </w:rPr>
        <w:t>3</w:t>
      </w:r>
      <w:r>
        <w:rPr>
          <w:vertAlign w:val="superscript"/>
        </w:rPr>
        <w:t>)</w:t>
      </w:r>
      <w:r>
        <w:t>, А.А. Аверин</w:t>
      </w:r>
      <w:r w:rsidRPr="00A01A50">
        <w:rPr>
          <w:vertAlign w:val="superscript"/>
        </w:rPr>
        <w:t>1)</w:t>
      </w:r>
      <w:r w:rsidRPr="00A01A50">
        <w:t>,</w:t>
      </w:r>
      <w:r>
        <w:t xml:space="preserve"> О.Г. Сафонов</w:t>
      </w:r>
      <w:r>
        <w:rPr>
          <w:vertAlign w:val="superscript"/>
        </w:rPr>
        <w:t>4,3</w:t>
      </w:r>
      <w:r w:rsidRPr="00A01A50">
        <w:rPr>
          <w:vertAlign w:val="superscript"/>
        </w:rPr>
        <w:t>)</w:t>
      </w:r>
      <w:r w:rsidRPr="00A01A50">
        <w:t>,</w:t>
      </w:r>
      <w:r>
        <w:t xml:space="preserve"> И.В. Ломоносов</w:t>
      </w:r>
      <w:r w:rsidRPr="00F0429E">
        <w:rPr>
          <w:vertAlign w:val="superscript"/>
        </w:rPr>
        <w:t>2</w:t>
      </w:r>
      <w:r>
        <w:rPr>
          <w:vertAlign w:val="superscript"/>
        </w:rPr>
        <w:t>)</w:t>
      </w:r>
    </w:p>
    <w:p w:rsidR="0002480E" w:rsidRPr="00BD05A9" w:rsidRDefault="0002480E" w:rsidP="0002480E">
      <w:pPr>
        <w:pStyle w:val="a5"/>
      </w:pPr>
      <w:r w:rsidRPr="00BD05A9">
        <w:rPr>
          <w:vertAlign w:val="superscript"/>
        </w:rPr>
        <w:t>1)</w:t>
      </w:r>
      <w:r>
        <w:t>ИФХЭ РАН</w:t>
      </w:r>
      <w:r w:rsidRPr="00BD05A9">
        <w:t xml:space="preserve">, </w:t>
      </w:r>
      <w:r>
        <w:t>Москва</w:t>
      </w:r>
    </w:p>
    <w:p w:rsidR="0002480E" w:rsidRDefault="0002480E" w:rsidP="0002480E">
      <w:pPr>
        <w:pStyle w:val="a5"/>
      </w:pPr>
      <w:r w:rsidRPr="00BD05A9">
        <w:rPr>
          <w:vertAlign w:val="superscript"/>
        </w:rPr>
        <w:t>2)</w:t>
      </w:r>
      <w:r w:rsidRPr="007A12AE">
        <w:t>ФИЦ</w:t>
      </w:r>
      <w:r>
        <w:rPr>
          <w:vertAlign w:val="superscript"/>
        </w:rPr>
        <w:t xml:space="preserve"> </w:t>
      </w:r>
      <w:r>
        <w:t>ПХФ и МХ РАН</w:t>
      </w:r>
      <w:r w:rsidRPr="00BD05A9">
        <w:t xml:space="preserve">, </w:t>
      </w:r>
      <w:r>
        <w:t>Чернологоловка</w:t>
      </w:r>
    </w:p>
    <w:p w:rsidR="0002480E" w:rsidRDefault="0002480E" w:rsidP="0002480E">
      <w:pPr>
        <w:pStyle w:val="a5"/>
      </w:pPr>
      <w:r>
        <w:rPr>
          <w:vertAlign w:val="superscript"/>
        </w:rPr>
        <w:t>3</w:t>
      </w:r>
      <w:r w:rsidRPr="00BD05A9">
        <w:rPr>
          <w:vertAlign w:val="superscript"/>
        </w:rPr>
        <w:t>)</w:t>
      </w:r>
      <w:r>
        <w:t>Геологический ф-т МГУ</w:t>
      </w:r>
      <w:r w:rsidRPr="00BD05A9">
        <w:t xml:space="preserve">, </w:t>
      </w:r>
      <w:r>
        <w:t>Москва</w:t>
      </w:r>
    </w:p>
    <w:p w:rsidR="0002480E" w:rsidRPr="00A01A50" w:rsidRDefault="0002480E" w:rsidP="0002480E">
      <w:pPr>
        <w:pStyle w:val="a5"/>
      </w:pPr>
      <w:r w:rsidRPr="00BC4752">
        <w:rPr>
          <w:vertAlign w:val="superscript"/>
        </w:rPr>
        <w:t>4)</w:t>
      </w:r>
      <w:r>
        <w:t>ИЭМ РАН, Черноголовка</w:t>
      </w:r>
    </w:p>
    <w:p w:rsidR="0002480E" w:rsidRPr="00A01A50" w:rsidRDefault="0002480E" w:rsidP="0002480E">
      <w:pPr>
        <w:pStyle w:val="a5"/>
      </w:pPr>
      <w:r w:rsidRPr="00A01A50">
        <w:rPr>
          <w:vertAlign w:val="superscript"/>
        </w:rPr>
        <w:t>*</w:t>
      </w:r>
      <w:r w:rsidRPr="003B23C5">
        <w:rPr>
          <w:lang w:val="en-US"/>
        </w:rPr>
        <w:t>a</w:t>
      </w:r>
      <w:r w:rsidRPr="00A01A50">
        <w:t>_</w:t>
      </w:r>
      <w:r w:rsidRPr="003B23C5">
        <w:rPr>
          <w:lang w:val="en-US"/>
        </w:rPr>
        <w:t>shiryaev</w:t>
      </w:r>
      <w:r w:rsidRPr="00A01A50">
        <w:t>@</w:t>
      </w:r>
      <w:r w:rsidRPr="003B23C5">
        <w:rPr>
          <w:lang w:val="en-US"/>
        </w:rPr>
        <w:t>mail</w:t>
      </w:r>
      <w:r w:rsidRPr="00A01A50">
        <w:t>.</w:t>
      </w:r>
      <w:r w:rsidRPr="003B23C5">
        <w:rPr>
          <w:lang w:val="en-US"/>
        </w:rPr>
        <w:t>ru</w:t>
      </w:r>
    </w:p>
    <w:p w:rsidR="0002480E" w:rsidRPr="00BD05A9" w:rsidRDefault="0002480E" w:rsidP="0002480E"/>
    <w:p w:rsidR="0002480E" w:rsidRDefault="0002480E" w:rsidP="0002480E">
      <w:pPr>
        <w:ind w:firstLine="567"/>
        <w:jc w:val="both"/>
      </w:pPr>
      <w:r>
        <w:t xml:space="preserve">При давлениях выше </w:t>
      </w:r>
      <w:r w:rsidRPr="00A01A50">
        <w:t>~</w:t>
      </w:r>
      <w:r>
        <w:t xml:space="preserve">8 ГПа (точное значение зависит от температуры, скорости нагружения и ряда других параметров) циркон переходит в рейдит – более плотный полиморф со структурой шеелита </w:t>
      </w:r>
      <w:r w:rsidRPr="00310F85">
        <w:t>[1,2]</w:t>
      </w:r>
      <w:r>
        <w:t>. Многие важные особенности этого перехода остаются недостаточно изученными, в частности, информация о поведении следовых элементов крайне ограничена</w:t>
      </w:r>
      <w:r w:rsidRPr="00310F85">
        <w:t xml:space="preserve"> [2,3]</w:t>
      </w:r>
      <w:r>
        <w:t>. В докладе представлены результаты спектроскопического исследования образцов монокристаллического циркона (</w:t>
      </w:r>
      <w:r>
        <w:rPr>
          <w:lang w:val="en-US"/>
        </w:rPr>
        <w:t>Mud</w:t>
      </w:r>
      <w:r w:rsidRPr="0062177C">
        <w:t xml:space="preserve"> </w:t>
      </w:r>
      <w:r>
        <w:rPr>
          <w:lang w:val="en-US"/>
        </w:rPr>
        <w:t>Tank</w:t>
      </w:r>
      <w:r>
        <w:t>, Австралия), подвергнутых ударному нагружению до давлений 14 и 50 ГПа.</w:t>
      </w:r>
    </w:p>
    <w:p w:rsidR="0002480E" w:rsidRDefault="0002480E" w:rsidP="0002480E">
      <w:pPr>
        <w:ind w:firstLine="567"/>
        <w:jc w:val="both"/>
      </w:pPr>
      <w:r>
        <w:t xml:space="preserve">Ударное воздействие осуществлено на пластины циркона толщиной </w:t>
      </w:r>
      <w:r w:rsidRPr="0062177C">
        <w:t xml:space="preserve">1.44 </w:t>
      </w:r>
      <w:r>
        <w:t xml:space="preserve">мм с использованием плоской волны и ампул сохранения </w:t>
      </w:r>
      <w:r w:rsidRPr="00310F85">
        <w:t>[4]</w:t>
      </w:r>
      <w:r>
        <w:t xml:space="preserve">. </w:t>
      </w:r>
      <w:proofErr w:type="gramStart"/>
      <w:r>
        <w:t>Максимальная</w:t>
      </w:r>
      <w:proofErr w:type="gramEnd"/>
      <w:r>
        <w:t xml:space="preserve"> температуры образца очень сильно зависит от пористости материала. Оценки, выполненные с учетом реалистичной трещиноватости исходного материала показывают, что для эксперимента при 50 ГПа пиковые температуры не превышают </w:t>
      </w:r>
      <w:r w:rsidRPr="00310F85">
        <w:t>~</w:t>
      </w:r>
      <w:r>
        <w:t>700</w:t>
      </w:r>
      <w:proofErr w:type="gramStart"/>
      <w:r>
        <w:t xml:space="preserve"> </w:t>
      </w:r>
      <w:r>
        <w:rPr>
          <w:rFonts w:ascii="Calibri" w:hAnsi="Calibri" w:cs="Calibri"/>
        </w:rPr>
        <w:t>°</w:t>
      </w:r>
      <w:r>
        <w:t>С</w:t>
      </w:r>
      <w:proofErr w:type="gramEnd"/>
      <w:r>
        <w:t xml:space="preserve">, а для эксперимента при 14 ГПа температуры значительно ниже. Исходный образец характеризуется равномерно распределенной интенсивной зеленой катодолюминесценцией с максимумом широкой люминесцентной полосы </w:t>
      </w:r>
      <w:r w:rsidRPr="00686909">
        <w:t xml:space="preserve">~580 </w:t>
      </w:r>
      <w:r>
        <w:t xml:space="preserve">нм и линиями свечения ионов </w:t>
      </w:r>
      <w:r>
        <w:rPr>
          <w:lang w:val="en-US"/>
        </w:rPr>
        <w:t>Dy</w:t>
      </w:r>
      <w:r w:rsidRPr="00686909">
        <w:rPr>
          <w:vertAlign w:val="superscript"/>
        </w:rPr>
        <w:t>3+</w:t>
      </w:r>
      <w:r w:rsidRPr="00686909">
        <w:t xml:space="preserve"> </w:t>
      </w:r>
      <w:r>
        <w:t xml:space="preserve">и некоторых других РЗЭ. </w:t>
      </w:r>
    </w:p>
    <w:p w:rsidR="0002480E" w:rsidRDefault="0002480E" w:rsidP="0002480E">
      <w:pPr>
        <w:ind w:firstLine="567"/>
        <w:jc w:val="both"/>
      </w:pPr>
      <w:r>
        <w:t>По данным рентгеновской дифракции и рамановской спектроскопии после нагружения до 14 ГПа структура циркона сохранилась, хотя нельзя исключать частичного перехода в рейдит или в промежуточную фазу в небольших объемах. Ударное воздействие привело не только к образованию трещин в материале, но и появлению областей с существенно различающейся интенсивностью люминесценции, что свидетельствует о разной плотности дефектов кристаллической решетки. Нагружение до 50 ГПа приводит к практически полной трансформации исходного циркона в рейдит. Распределение реликтов циркона, по всей видимости, носит случайный характер. Наблюдается существенное снижение интенсивности широкополосной катодолюминесценции и смещение ее максимума в синюю область спектра. Выявлены многочисленные области с размерами 2-10 мкм, характеризующиеся сильной люминесценцией ионов РЗЭ</w:t>
      </w:r>
      <w:r w:rsidRPr="00852938">
        <w:rPr>
          <w:vertAlign w:val="superscript"/>
        </w:rPr>
        <w:t>3+</w:t>
      </w:r>
      <w:r>
        <w:t>. Детальное изучение этих областей показывает приуроченность яркой люминесценции РЗЭ</w:t>
      </w:r>
      <w:r w:rsidRPr="00852938">
        <w:rPr>
          <w:vertAlign w:val="superscript"/>
        </w:rPr>
        <w:t>3+</w:t>
      </w:r>
      <w:r>
        <w:t xml:space="preserve"> к семействам пересекающихся плоскостей. Такое распределение примесных элементов сходно </w:t>
      </w:r>
      <w:proofErr w:type="gramStart"/>
      <w:r>
        <w:t>с</w:t>
      </w:r>
      <w:proofErr w:type="gramEnd"/>
      <w:r>
        <w:t xml:space="preserve"> обнаруженным в природном цирконе из ударного кратера </w:t>
      </w:r>
      <w:r w:rsidRPr="00647E9E">
        <w:t>[2]</w:t>
      </w:r>
      <w:r>
        <w:t xml:space="preserve">. В работе </w:t>
      </w:r>
      <w:r w:rsidRPr="00647E9E">
        <w:t xml:space="preserve">[2] </w:t>
      </w:r>
      <w:r>
        <w:t xml:space="preserve">предполагается, что в процессе сегрегации примесных элементов на границах циркон-рейдит значительную роль играет диффузия примесей в ходе длительного охлаждения пород мишени. Наши эксперименты показывают, что образование таких выделений может происходить и на значительно коротких временных интервалах и в большой степени </w:t>
      </w:r>
      <w:proofErr w:type="gramStart"/>
      <w:r>
        <w:t>связана</w:t>
      </w:r>
      <w:proofErr w:type="gramEnd"/>
      <w:r>
        <w:t xml:space="preserve"> именно с процессом полиморфного перехода. Следует отметить, что возможны и другие объяснения наблюдаемой неоднородности распределения центров люминесценции, например, возникновение областей с существенно различающимися концентрациями дефектов, гасящих катодолюминесценцию.</w:t>
      </w:r>
    </w:p>
    <w:p w:rsidR="0002480E" w:rsidRDefault="0002480E" w:rsidP="0002480E">
      <w:pPr>
        <w:ind w:firstLine="567"/>
        <w:jc w:val="both"/>
      </w:pPr>
    </w:p>
    <w:p w:rsidR="0002480E" w:rsidRPr="00BC4752" w:rsidRDefault="0002480E" w:rsidP="0002480E">
      <w:pPr>
        <w:jc w:val="both"/>
        <w:rPr>
          <w:rFonts w:eastAsia="Calibri"/>
          <w:lang w:val="en-US" w:eastAsia="en-US"/>
        </w:rPr>
      </w:pPr>
      <w:r>
        <w:rPr>
          <w:rFonts w:eastAsia="Calibri"/>
          <w:lang w:val="en-US" w:eastAsia="en-US"/>
        </w:rPr>
        <w:t>1</w:t>
      </w:r>
      <w:r w:rsidRPr="0002480E">
        <w:rPr>
          <w:rFonts w:eastAsia="Calibri"/>
          <w:lang w:val="en-US" w:eastAsia="en-US"/>
        </w:rPr>
        <w:t>.</w:t>
      </w:r>
      <w:r>
        <w:rPr>
          <w:rFonts w:eastAsia="Calibri"/>
          <w:lang w:val="en-US" w:eastAsia="en-US"/>
        </w:rPr>
        <w:t xml:space="preserve"> Stangarone C. et al. </w:t>
      </w:r>
      <w:r w:rsidRPr="00607BB4">
        <w:rPr>
          <w:rFonts w:eastAsia="Calibri"/>
          <w:lang w:val="en-US" w:eastAsia="en-US"/>
        </w:rPr>
        <w:t>//Amer. Miner.</w:t>
      </w:r>
      <w:r>
        <w:rPr>
          <w:rFonts w:eastAsia="Calibri"/>
          <w:i/>
          <w:lang w:val="en-US" w:eastAsia="en-US"/>
        </w:rPr>
        <w:t>,</w:t>
      </w:r>
      <w:r>
        <w:rPr>
          <w:rFonts w:eastAsia="Calibri"/>
          <w:lang w:val="en-US" w:eastAsia="en-US"/>
        </w:rPr>
        <w:t xml:space="preserve"> 2019, 104, 830-837</w:t>
      </w:r>
      <w:r w:rsidRPr="00BC4752">
        <w:rPr>
          <w:rFonts w:eastAsia="Calibri"/>
          <w:lang w:val="en-US" w:eastAsia="en-US"/>
        </w:rPr>
        <w:t>.</w:t>
      </w:r>
    </w:p>
    <w:p w:rsidR="0002480E" w:rsidRPr="00BC4752" w:rsidRDefault="0002480E" w:rsidP="0002480E">
      <w:pPr>
        <w:jc w:val="both"/>
        <w:rPr>
          <w:rFonts w:eastAsia="Calibri"/>
          <w:lang w:val="en-US" w:eastAsia="en-US"/>
        </w:rPr>
      </w:pPr>
      <w:r>
        <w:rPr>
          <w:rFonts w:eastAsia="Calibri"/>
          <w:lang w:val="en-US" w:eastAsia="en-US"/>
        </w:rPr>
        <w:t>2</w:t>
      </w:r>
      <w:r w:rsidRPr="0002480E">
        <w:rPr>
          <w:rFonts w:eastAsia="Calibri"/>
          <w:lang w:val="en-US" w:eastAsia="en-US"/>
        </w:rPr>
        <w:t>.</w:t>
      </w:r>
      <w:r>
        <w:rPr>
          <w:rFonts w:eastAsia="Calibri"/>
          <w:lang w:val="en-US" w:eastAsia="en-US"/>
        </w:rPr>
        <w:t xml:space="preserve"> Montalvo S.D. et al. </w:t>
      </w:r>
      <w:r w:rsidRPr="00607BB4">
        <w:rPr>
          <w:rFonts w:eastAsia="Calibri"/>
          <w:lang w:val="en-US" w:eastAsia="en-US"/>
        </w:rPr>
        <w:t>// Chem. Geology</w:t>
      </w:r>
      <w:r>
        <w:rPr>
          <w:rFonts w:eastAsia="Calibri"/>
          <w:lang w:val="en-US" w:eastAsia="en-US"/>
        </w:rPr>
        <w:t>, 2019, 507, 85-95</w:t>
      </w:r>
      <w:r w:rsidRPr="00BC4752">
        <w:rPr>
          <w:rFonts w:eastAsia="Calibri"/>
          <w:lang w:val="en-US" w:eastAsia="en-US"/>
        </w:rPr>
        <w:t>.</w:t>
      </w:r>
    </w:p>
    <w:p w:rsidR="0002480E" w:rsidRPr="00A616AB" w:rsidRDefault="0002480E" w:rsidP="0002480E">
      <w:pPr>
        <w:jc w:val="both"/>
        <w:rPr>
          <w:rFonts w:eastAsia="Calibri"/>
          <w:lang w:eastAsia="en-US"/>
        </w:rPr>
      </w:pPr>
      <w:r>
        <w:rPr>
          <w:rFonts w:eastAsia="Calibri"/>
          <w:lang w:val="en-US" w:eastAsia="en-US"/>
        </w:rPr>
        <w:t>3</w:t>
      </w:r>
      <w:r w:rsidRPr="0002480E">
        <w:rPr>
          <w:rFonts w:eastAsia="Calibri"/>
          <w:lang w:val="en-US" w:eastAsia="en-US"/>
        </w:rPr>
        <w:t>.</w:t>
      </w:r>
      <w:r>
        <w:rPr>
          <w:rFonts w:eastAsia="Calibri"/>
          <w:lang w:val="en-US" w:eastAsia="en-US"/>
        </w:rPr>
        <w:t xml:space="preserve"> Szumila I. et al. </w:t>
      </w:r>
      <w:r w:rsidRPr="00607BB4">
        <w:rPr>
          <w:rFonts w:eastAsia="Calibri"/>
          <w:lang w:val="en-US" w:eastAsia="en-US"/>
        </w:rPr>
        <w:t>// Amer. Miner</w:t>
      </w:r>
      <w:r w:rsidRPr="00A616AB">
        <w:rPr>
          <w:rFonts w:eastAsia="Calibri"/>
          <w:lang w:eastAsia="en-US"/>
        </w:rPr>
        <w:t>.</w:t>
      </w:r>
      <w:r w:rsidRPr="00A616AB">
        <w:rPr>
          <w:rFonts w:eastAsia="Calibri"/>
          <w:i/>
          <w:lang w:eastAsia="en-US"/>
        </w:rPr>
        <w:t>,</w:t>
      </w:r>
      <w:r w:rsidRPr="00A616AB">
        <w:rPr>
          <w:rFonts w:eastAsia="Calibri"/>
          <w:lang w:eastAsia="en-US"/>
        </w:rPr>
        <w:t xml:space="preserve"> 2023, 108(8), 1516-1529</w:t>
      </w:r>
      <w:r>
        <w:rPr>
          <w:rFonts w:eastAsia="Calibri"/>
          <w:lang w:eastAsia="en-US"/>
        </w:rPr>
        <w:t>.</w:t>
      </w:r>
    </w:p>
    <w:p w:rsidR="0002480E" w:rsidRPr="00A616AB" w:rsidRDefault="0002480E" w:rsidP="0002480E">
      <w:pPr>
        <w:autoSpaceDE w:val="0"/>
        <w:autoSpaceDN w:val="0"/>
        <w:adjustRightInd w:val="0"/>
        <w:rPr>
          <w:shd w:val="clear" w:color="auto" w:fill="FFFFFF"/>
        </w:rPr>
      </w:pPr>
      <w:r w:rsidRPr="00607BB4">
        <w:rPr>
          <w:lang w:eastAsia="de-DE"/>
        </w:rPr>
        <w:t>4</w:t>
      </w:r>
      <w:r>
        <w:rPr>
          <w:lang w:eastAsia="de-DE"/>
        </w:rPr>
        <w:t>.</w:t>
      </w:r>
      <w:r w:rsidRPr="00607BB4">
        <w:rPr>
          <w:lang w:eastAsia="de-DE"/>
        </w:rPr>
        <w:t xml:space="preserve"> </w:t>
      </w:r>
      <w:r>
        <w:rPr>
          <w:lang w:eastAsia="de-DE"/>
        </w:rPr>
        <w:t>Якушев</w:t>
      </w:r>
      <w:r w:rsidRPr="00607BB4">
        <w:rPr>
          <w:lang w:eastAsia="de-DE"/>
        </w:rPr>
        <w:t xml:space="preserve"> </w:t>
      </w:r>
      <w:r>
        <w:rPr>
          <w:lang w:eastAsia="de-DE"/>
        </w:rPr>
        <w:t>В</w:t>
      </w:r>
      <w:r w:rsidRPr="00607BB4">
        <w:rPr>
          <w:lang w:eastAsia="de-DE"/>
        </w:rPr>
        <w:t>.</w:t>
      </w:r>
      <w:r>
        <w:rPr>
          <w:lang w:eastAsia="de-DE"/>
        </w:rPr>
        <w:t>В</w:t>
      </w:r>
      <w:r w:rsidRPr="00607BB4">
        <w:rPr>
          <w:lang w:eastAsia="de-DE"/>
        </w:rPr>
        <w:t xml:space="preserve">. </w:t>
      </w:r>
      <w:r>
        <w:rPr>
          <w:lang w:eastAsia="de-DE"/>
        </w:rPr>
        <w:t>и</w:t>
      </w:r>
      <w:r w:rsidRPr="00607BB4">
        <w:rPr>
          <w:lang w:eastAsia="de-DE"/>
        </w:rPr>
        <w:t xml:space="preserve"> </w:t>
      </w:r>
      <w:r>
        <w:rPr>
          <w:lang w:eastAsia="de-DE"/>
        </w:rPr>
        <w:t>др</w:t>
      </w:r>
      <w:r w:rsidRPr="00607BB4">
        <w:rPr>
          <w:lang w:eastAsia="de-DE"/>
        </w:rPr>
        <w:t>.</w:t>
      </w:r>
      <w:r w:rsidRPr="00607BB4">
        <w:rPr>
          <w:rFonts w:eastAsia="Calibri"/>
          <w:bCs/>
        </w:rPr>
        <w:t xml:space="preserve"> // </w:t>
      </w:r>
      <w:r>
        <w:rPr>
          <w:rFonts w:eastAsia="Calibri"/>
          <w:bCs/>
        </w:rPr>
        <w:t>Теплофизика высоких температур</w:t>
      </w:r>
      <w:r w:rsidRPr="00607BB4">
        <w:rPr>
          <w:rFonts w:eastAsia="Calibri"/>
          <w:iCs/>
        </w:rPr>
        <w:t>, 20</w:t>
      </w:r>
      <w:r>
        <w:rPr>
          <w:rFonts w:eastAsia="Calibri"/>
          <w:iCs/>
        </w:rPr>
        <w:t>16</w:t>
      </w:r>
      <w:r w:rsidRPr="00607BB4">
        <w:rPr>
          <w:rFonts w:eastAsia="Calibri"/>
          <w:iCs/>
        </w:rPr>
        <w:t xml:space="preserve">, </w:t>
      </w:r>
      <w:r>
        <w:rPr>
          <w:rFonts w:eastAsia="Calibri"/>
          <w:iCs/>
        </w:rPr>
        <w:t>54</w:t>
      </w:r>
      <w:r w:rsidRPr="00607BB4">
        <w:rPr>
          <w:rFonts w:eastAsia="Calibri"/>
          <w:iCs/>
        </w:rPr>
        <w:t>(</w:t>
      </w:r>
      <w:r>
        <w:rPr>
          <w:rFonts w:eastAsia="Calibri"/>
          <w:iCs/>
        </w:rPr>
        <w:t>2</w:t>
      </w:r>
      <w:r w:rsidRPr="00607BB4">
        <w:rPr>
          <w:rFonts w:eastAsia="Calibri"/>
          <w:iCs/>
        </w:rPr>
        <w:t xml:space="preserve">), </w:t>
      </w:r>
      <w:r>
        <w:rPr>
          <w:rFonts w:eastAsia="Calibri"/>
          <w:iCs/>
        </w:rPr>
        <w:t>210-218.</w:t>
      </w:r>
    </w:p>
    <w:p w:rsidR="0002480E" w:rsidRDefault="0002480E" w:rsidP="001B5DED">
      <w:pPr>
        <w:pStyle w:val="ab"/>
        <w:tabs>
          <w:tab w:val="left" w:pos="0"/>
          <w:tab w:val="left" w:pos="6804"/>
        </w:tabs>
        <w:spacing w:after="200" w:line="276" w:lineRule="auto"/>
        <w:ind w:left="0"/>
      </w:pPr>
      <w:r>
        <w:br w:type="page"/>
      </w:r>
    </w:p>
    <w:p w:rsidR="00125C86" w:rsidRPr="005B6934" w:rsidRDefault="00125C86" w:rsidP="00125C86">
      <w:pPr>
        <w:jc w:val="center"/>
        <w:rPr>
          <w:b/>
          <w:bCs/>
        </w:rPr>
      </w:pPr>
      <w:r w:rsidRPr="005B6934">
        <w:rPr>
          <w:b/>
          <w:bCs/>
        </w:rPr>
        <w:lastRenderedPageBreak/>
        <w:t>ФРАКЦИОННОЕ ИСПАРЕНИЕ ВЕЩЕСТВА ТУГОПЛАВКИХ ВКЛЮЧЕНИЙ В ХОНДРИТАХ: ЭКСПЕРИМЕНТ И РАСЧЕТ</w:t>
      </w:r>
    </w:p>
    <w:p w:rsidR="00125C86" w:rsidRPr="005B6934" w:rsidRDefault="00125C86" w:rsidP="00125C86">
      <w:pPr>
        <w:jc w:val="center"/>
      </w:pPr>
    </w:p>
    <w:p w:rsidR="00125C86" w:rsidRPr="00BD05A9" w:rsidRDefault="00125C86" w:rsidP="00125C86">
      <w:pPr>
        <w:pStyle w:val="a3"/>
      </w:pPr>
      <w:r w:rsidRPr="007D14AB">
        <w:t>С.И. Шорник</w:t>
      </w:r>
      <w:r>
        <w:t>ов</w:t>
      </w:r>
    </w:p>
    <w:p w:rsidR="00125C86" w:rsidRPr="00BD05A9" w:rsidRDefault="00125C86" w:rsidP="00125C86">
      <w:pPr>
        <w:pStyle w:val="a5"/>
      </w:pPr>
      <w:r w:rsidRPr="007D14AB">
        <w:t>Институт геохимии и аналитической химии им. В. И. Вернадского</w:t>
      </w:r>
      <w:r w:rsidRPr="00BD05A9">
        <w:t xml:space="preserve">, </w:t>
      </w:r>
      <w:r>
        <w:t>Москва</w:t>
      </w:r>
    </w:p>
    <w:p w:rsidR="00125C86" w:rsidRPr="00A441C9" w:rsidRDefault="00125C86" w:rsidP="00125C86">
      <w:pPr>
        <w:pStyle w:val="a5"/>
      </w:pPr>
      <w:r w:rsidRPr="00A441C9">
        <w:rPr>
          <w:vertAlign w:val="superscript"/>
        </w:rPr>
        <w:t>*</w:t>
      </w:r>
      <w:r>
        <w:rPr>
          <w:lang w:val="en-US"/>
        </w:rPr>
        <w:t>sergey</w:t>
      </w:r>
      <w:r w:rsidRPr="00A441C9">
        <w:t>.</w:t>
      </w:r>
      <w:r>
        <w:rPr>
          <w:lang w:val="en-US"/>
        </w:rPr>
        <w:t>shornikov</w:t>
      </w:r>
      <w:r w:rsidRPr="00A441C9">
        <w:t>@</w:t>
      </w:r>
      <w:r>
        <w:rPr>
          <w:lang w:val="en-US"/>
        </w:rPr>
        <w:t>gmail</w:t>
      </w:r>
      <w:r w:rsidRPr="00A441C9">
        <w:t>.</w:t>
      </w:r>
      <w:r>
        <w:rPr>
          <w:lang w:val="en-US"/>
        </w:rPr>
        <w:t>com</w:t>
      </w:r>
    </w:p>
    <w:p w:rsidR="00125C86" w:rsidRPr="00A441C9" w:rsidRDefault="00125C86" w:rsidP="00125C86">
      <w:pPr>
        <w:jc w:val="center"/>
      </w:pPr>
    </w:p>
    <w:p w:rsidR="00125C86" w:rsidRDefault="00125C86" w:rsidP="00125C86">
      <w:pPr>
        <w:ind w:firstLine="567"/>
        <w:jc w:val="both"/>
      </w:pPr>
      <w:r w:rsidRPr="00DF44F2">
        <w:t xml:space="preserve">Тугоплавкие </w:t>
      </w:r>
      <w:r>
        <w:rPr>
          <w:lang w:val="en-US"/>
        </w:rPr>
        <w:t>Ca</w:t>
      </w:r>
      <w:r w:rsidRPr="00D040D0">
        <w:t>-</w:t>
      </w:r>
      <w:r>
        <w:rPr>
          <w:lang w:val="en-US"/>
        </w:rPr>
        <w:t>Al</w:t>
      </w:r>
      <w:r w:rsidRPr="00D040D0">
        <w:t>-</w:t>
      </w:r>
      <w:r w:rsidRPr="00DF44F2">
        <w:t xml:space="preserve">включения </w:t>
      </w:r>
      <w:r>
        <w:t>(</w:t>
      </w:r>
      <w:r>
        <w:rPr>
          <w:lang w:val="en-US"/>
        </w:rPr>
        <w:t>CAIs</w:t>
      </w:r>
      <w:r w:rsidRPr="00487F83">
        <w:t xml:space="preserve">) </w:t>
      </w:r>
      <w:r>
        <w:t xml:space="preserve">в </w:t>
      </w:r>
      <w:r w:rsidRPr="00DF44F2">
        <w:t>хондрит</w:t>
      </w:r>
      <w:r>
        <w:t>ах</w:t>
      </w:r>
      <w:r w:rsidRPr="00DF44F2">
        <w:t xml:space="preserve"> являются уникальными объектами геохимии. CAIs представляют самое примитивное вещество Солнечной системы с возрастом 4.567 </w:t>
      </w:r>
      <w:proofErr w:type="gramStart"/>
      <w:r w:rsidRPr="00DF44F2">
        <w:t>млрд</w:t>
      </w:r>
      <w:proofErr w:type="gramEnd"/>
      <w:r w:rsidRPr="00DF44F2">
        <w:t xml:space="preserve"> лет. Большинство исследователей </w:t>
      </w:r>
      <w:r>
        <w:t>считают</w:t>
      </w:r>
      <w:r w:rsidRPr="00DF44F2">
        <w:t xml:space="preserve">, что CAIs образовались при конденсации газа солнечного состава. </w:t>
      </w:r>
      <w:r>
        <w:t>Заметим</w:t>
      </w:r>
      <w:r w:rsidRPr="00DF44F2">
        <w:t xml:space="preserve">, </w:t>
      </w:r>
      <w:r>
        <w:t xml:space="preserve">что </w:t>
      </w:r>
      <w:r w:rsidRPr="00DF44F2">
        <w:t xml:space="preserve">процессы высокотемпературного испарения также играли заметную роль в формировании составов CAIs. </w:t>
      </w:r>
      <w:r>
        <w:t>В</w:t>
      </w:r>
      <w:r w:rsidRPr="00DF44F2">
        <w:t xml:space="preserve"> эволюции составов многих CAIs можно выделить две стадии: стадию образования первичных конденсатов CAIs и последующую стадию, при которой произошло нагревание вещества, его плавление и частичное испарение.</w:t>
      </w:r>
    </w:p>
    <w:p w:rsidR="00125C86" w:rsidRDefault="00125C86" w:rsidP="00125C86">
      <w:pPr>
        <w:ind w:firstLine="567"/>
        <w:jc w:val="both"/>
      </w:pPr>
      <w:r>
        <w:t xml:space="preserve">В настоящей работе представлены экспериментальные данные об испарении </w:t>
      </w:r>
      <w:r>
        <w:rPr>
          <w:lang w:val="en-US"/>
        </w:rPr>
        <w:t>CAIs</w:t>
      </w:r>
      <w:r w:rsidRPr="0094671E">
        <w:t xml:space="preserve"> </w:t>
      </w:r>
      <w:r>
        <w:t xml:space="preserve">типов </w:t>
      </w:r>
      <w:r>
        <w:rPr>
          <w:lang w:val="en-US"/>
        </w:rPr>
        <w:t>A</w:t>
      </w:r>
      <w:r w:rsidRPr="00D040D0">
        <w:t xml:space="preserve"> </w:t>
      </w:r>
      <w:r>
        <w:t xml:space="preserve">и </w:t>
      </w:r>
      <w:r>
        <w:rPr>
          <w:lang w:val="en-US"/>
        </w:rPr>
        <w:t>B</w:t>
      </w:r>
      <w:r>
        <w:t>, полученные масс</w:t>
      </w:r>
      <w:r w:rsidRPr="00D040D0">
        <w:t>-</w:t>
      </w:r>
      <w:r>
        <w:t xml:space="preserve">спектрометрическим эффузионным методом Кнудсена в интервале температур 1300–2600 </w:t>
      </w:r>
      <w:r>
        <w:rPr>
          <w:lang w:val="en-US"/>
        </w:rPr>
        <w:t>K</w:t>
      </w:r>
      <w:r w:rsidRPr="00D040D0">
        <w:t xml:space="preserve">. </w:t>
      </w:r>
      <w:r w:rsidRPr="00DF44F2">
        <w:t xml:space="preserve">Исследуемые составы </w:t>
      </w:r>
      <w:r>
        <w:t>являлись</w:t>
      </w:r>
      <w:r w:rsidRPr="00DF44F2">
        <w:t xml:space="preserve"> природны</w:t>
      </w:r>
      <w:r>
        <w:t>ми</w:t>
      </w:r>
      <w:r w:rsidRPr="00DF44F2">
        <w:t xml:space="preserve"> включения</w:t>
      </w:r>
      <w:r>
        <w:t>ми</w:t>
      </w:r>
      <w:r w:rsidRPr="00DF44F2">
        <w:t xml:space="preserve"> метеорита Ефремовка, принадлежащего к группе CV3 углистых хондритов и содержали некоторое количество оксидов </w:t>
      </w:r>
      <w:r>
        <w:rPr>
          <w:lang w:val="en-US"/>
        </w:rPr>
        <w:t>K</w:t>
      </w:r>
      <w:r w:rsidRPr="00DF44F2">
        <w:t xml:space="preserve">, </w:t>
      </w:r>
      <w:r>
        <w:rPr>
          <w:lang w:val="en-US"/>
        </w:rPr>
        <w:t>Na</w:t>
      </w:r>
      <w:r w:rsidRPr="00DF44F2">
        <w:t xml:space="preserve">, </w:t>
      </w:r>
      <w:r>
        <w:rPr>
          <w:lang w:val="en-US"/>
        </w:rPr>
        <w:t>S</w:t>
      </w:r>
      <w:r w:rsidRPr="00DF44F2">
        <w:t xml:space="preserve">, </w:t>
      </w:r>
      <w:r>
        <w:rPr>
          <w:lang w:val="en-US"/>
        </w:rPr>
        <w:t>Fe</w:t>
      </w:r>
      <w:r w:rsidRPr="00DF44F2">
        <w:t xml:space="preserve">, </w:t>
      </w:r>
      <w:r>
        <w:rPr>
          <w:lang w:val="en-US"/>
        </w:rPr>
        <w:t>Ti</w:t>
      </w:r>
      <w:r w:rsidRPr="00DF44F2">
        <w:t xml:space="preserve">, </w:t>
      </w:r>
      <w:r>
        <w:rPr>
          <w:lang w:val="en-US"/>
        </w:rPr>
        <w:t>Cr</w:t>
      </w:r>
      <w:r w:rsidRPr="00DF44F2">
        <w:t xml:space="preserve"> и </w:t>
      </w:r>
      <w:r>
        <w:rPr>
          <w:lang w:val="en-US"/>
        </w:rPr>
        <w:t>Ni</w:t>
      </w:r>
      <w:r w:rsidRPr="00DF44F2">
        <w:t>.</w:t>
      </w:r>
    </w:p>
    <w:p w:rsidR="00125C86" w:rsidRDefault="00125C86" w:rsidP="00125C86">
      <w:pPr>
        <w:ind w:firstLine="567"/>
        <w:jc w:val="both"/>
      </w:pPr>
      <w:r>
        <w:t>Т</w:t>
      </w:r>
      <w:r w:rsidRPr="00024E02">
        <w:t>емпературны</w:t>
      </w:r>
      <w:r>
        <w:t>е</w:t>
      </w:r>
      <w:r w:rsidRPr="00024E02">
        <w:t xml:space="preserve"> зависимост</w:t>
      </w:r>
      <w:r>
        <w:t>и</w:t>
      </w:r>
      <w:r w:rsidRPr="00024E02">
        <w:t xml:space="preserve"> парциальных давлений над расплавами CAIs типов A и B показыва</w:t>
      </w:r>
      <w:r>
        <w:t>ю</w:t>
      </w:r>
      <w:r w:rsidRPr="00024E02">
        <w:t xml:space="preserve">т приблизительное сходство. </w:t>
      </w:r>
      <w:r>
        <w:t xml:space="preserve">Для </w:t>
      </w:r>
      <w:r>
        <w:rPr>
          <w:lang w:val="en-US"/>
        </w:rPr>
        <w:t>CAIs</w:t>
      </w:r>
      <w:r w:rsidRPr="00A441C9">
        <w:t xml:space="preserve"> </w:t>
      </w:r>
      <w:r>
        <w:t>типа</w:t>
      </w:r>
      <w:proofErr w:type="gramStart"/>
      <w:r>
        <w:t xml:space="preserve"> А</w:t>
      </w:r>
      <w:proofErr w:type="gramEnd"/>
      <w:r>
        <w:t xml:space="preserve"> характерно </w:t>
      </w:r>
      <w:r w:rsidRPr="00024E02">
        <w:t>преобладание компонентов газовой фазы, соответствующих большему содержанию в расплаве оксидов кальция и алюминия</w:t>
      </w:r>
      <w:r>
        <w:t>,</w:t>
      </w:r>
      <w:r w:rsidRPr="00024E02">
        <w:t xml:space="preserve"> для случая CAIs типа B – преобладание компонентов газовой фазы, соответствующих большему содержанию в расплаве оксидов магния и кремния.</w:t>
      </w:r>
      <w:r>
        <w:t xml:space="preserve"> П</w:t>
      </w:r>
      <w:r w:rsidRPr="00024E02">
        <w:t>ри испарении CAIs при температурах выше 2200 K наблюда</w:t>
      </w:r>
      <w:r>
        <w:t>лось</w:t>
      </w:r>
      <w:r w:rsidRPr="00024E02">
        <w:t xml:space="preserve"> полное исчезновение магния</w:t>
      </w:r>
      <w:r>
        <w:t>.</w:t>
      </w:r>
      <w:r w:rsidRPr="00024E02">
        <w:t xml:space="preserve"> В этом случае в остаточном расплаве происходит исчезновение шпинели и других, содержащих магний, минералов</w:t>
      </w:r>
      <w:r>
        <w:t>,</w:t>
      </w:r>
      <w:r w:rsidRPr="00024E02">
        <w:t xml:space="preserve"> </w:t>
      </w:r>
      <w:r>
        <w:t xml:space="preserve">и напротив – </w:t>
      </w:r>
      <w:r w:rsidRPr="00024E02">
        <w:t>увеличивается содержание Al</w:t>
      </w:r>
      <w:r w:rsidRPr="00024E02">
        <w:rPr>
          <w:vertAlign w:val="subscript"/>
        </w:rPr>
        <w:t>2</w:t>
      </w:r>
      <w:r w:rsidRPr="00024E02">
        <w:t>O</w:t>
      </w:r>
      <w:r w:rsidRPr="00024E02">
        <w:rPr>
          <w:vertAlign w:val="subscript"/>
        </w:rPr>
        <w:t>3</w:t>
      </w:r>
      <w:r>
        <w:t>.</w:t>
      </w:r>
    </w:p>
    <w:p w:rsidR="00125C86" w:rsidRDefault="00125C86" w:rsidP="00125C86">
      <w:pPr>
        <w:ind w:firstLine="567"/>
        <w:jc w:val="both"/>
      </w:pPr>
      <w:r>
        <w:t>Другая</w:t>
      </w:r>
      <w:r w:rsidRPr="00024E02">
        <w:t xml:space="preserve"> особенность испарения CAIs </w:t>
      </w:r>
      <w:r>
        <w:t xml:space="preserve">заключалась в </w:t>
      </w:r>
      <w:r w:rsidRPr="00024E02">
        <w:t>сохранени</w:t>
      </w:r>
      <w:r>
        <w:t>и</w:t>
      </w:r>
      <w:r w:rsidRPr="00024E02">
        <w:t xml:space="preserve"> кремниевого компонента в </w:t>
      </w:r>
      <w:r>
        <w:t xml:space="preserve">остаточном </w:t>
      </w:r>
      <w:r w:rsidRPr="00024E02">
        <w:t>расплаве до температур, превышающих 2500 K.</w:t>
      </w:r>
      <w:r>
        <w:t xml:space="preserve"> И</w:t>
      </w:r>
      <w:r w:rsidRPr="00024E02">
        <w:t>сточник</w:t>
      </w:r>
      <w:r>
        <w:t>ами</w:t>
      </w:r>
      <w:r w:rsidRPr="00024E02">
        <w:t xml:space="preserve"> кремниевого компонента в расплавах CAIs могут являться геленит, анортит и гроссуляр.</w:t>
      </w:r>
      <w:r>
        <w:t xml:space="preserve"> Рассчитанные величины а</w:t>
      </w:r>
      <w:r w:rsidRPr="00024E02">
        <w:t>ктивност</w:t>
      </w:r>
      <w:r>
        <w:t>и</w:t>
      </w:r>
      <w:r w:rsidRPr="00024E02">
        <w:t xml:space="preserve"> геленита в расплав</w:t>
      </w:r>
      <w:r>
        <w:t>ах</w:t>
      </w:r>
      <w:r w:rsidRPr="00024E02">
        <w:t xml:space="preserve"> </w:t>
      </w:r>
      <w:r>
        <w:rPr>
          <w:lang w:val="en-US"/>
        </w:rPr>
        <w:t>CAIs</w:t>
      </w:r>
      <w:r w:rsidRPr="00487F83">
        <w:t xml:space="preserve"> </w:t>
      </w:r>
      <w:r>
        <w:t xml:space="preserve">были </w:t>
      </w:r>
      <w:r w:rsidRPr="00024E02">
        <w:t>близк</w:t>
      </w:r>
      <w:r>
        <w:t>и</w:t>
      </w:r>
      <w:r w:rsidRPr="00024E02">
        <w:t xml:space="preserve"> к таков</w:t>
      </w:r>
      <w:r>
        <w:t>ым</w:t>
      </w:r>
      <w:r w:rsidRPr="00024E02">
        <w:t xml:space="preserve"> для активности SiO</w:t>
      </w:r>
      <w:r w:rsidRPr="00024E02">
        <w:rPr>
          <w:vertAlign w:val="subscript"/>
        </w:rPr>
        <w:t>2</w:t>
      </w:r>
      <w:r>
        <w:t>, а</w:t>
      </w:r>
      <w:r w:rsidRPr="00024E02">
        <w:t>ктивности анортита и гроссуляра ниже активности геленита в 10</w:t>
      </w:r>
      <w:r w:rsidRPr="00024E02">
        <w:rPr>
          <w:vertAlign w:val="superscript"/>
        </w:rPr>
        <w:t>5</w:t>
      </w:r>
      <w:r w:rsidRPr="00024E02">
        <w:t xml:space="preserve"> и в 10</w:t>
      </w:r>
      <w:r w:rsidRPr="00024E02">
        <w:rPr>
          <w:vertAlign w:val="superscript"/>
        </w:rPr>
        <w:t>11</w:t>
      </w:r>
      <w:r w:rsidRPr="00024E02">
        <w:t xml:space="preserve"> раз, </w:t>
      </w:r>
      <w:r>
        <w:t xml:space="preserve">что </w:t>
      </w:r>
      <w:r w:rsidRPr="00024E02">
        <w:t>свидетельств</w:t>
      </w:r>
      <w:r>
        <w:t>овало</w:t>
      </w:r>
      <w:r w:rsidRPr="00024E02">
        <w:t xml:space="preserve"> об </w:t>
      </w:r>
      <w:r>
        <w:t xml:space="preserve">их </w:t>
      </w:r>
      <w:r w:rsidRPr="00024E02">
        <w:t>отсутствии в расплаве.</w:t>
      </w:r>
      <w:r w:rsidRPr="007504B7">
        <w:t xml:space="preserve"> </w:t>
      </w:r>
      <w:r w:rsidRPr="00024E02">
        <w:t>Таким образом, сохранение в остаточных расплавах CAIs типов A и B при испарении кремниевого компонента обусловлено наличием геленита, обладающего максимальной устойчивостью из возможных силикатных соединений.</w:t>
      </w:r>
    </w:p>
    <w:p w:rsidR="00125C86" w:rsidRPr="003F5352" w:rsidRDefault="00125C86" w:rsidP="00125C86">
      <w:pPr>
        <w:ind w:firstLine="540"/>
        <w:jc w:val="both"/>
      </w:pPr>
      <w:r w:rsidRPr="003F5352">
        <w:rPr>
          <w:rStyle w:val="ezkurwreuab5ozgtqnkl"/>
        </w:rPr>
        <w:t>С</w:t>
      </w:r>
      <w:r>
        <w:rPr>
          <w:rStyle w:val="ezkurwreuab5ozgtqnkl"/>
        </w:rPr>
        <w:t>опоставление</w:t>
      </w:r>
      <w:r w:rsidRPr="003F5352">
        <w:t xml:space="preserve"> </w:t>
      </w:r>
      <w:r w:rsidRPr="003F5352">
        <w:rPr>
          <w:rStyle w:val="ezkurwreuab5ozgtqnkl"/>
        </w:rPr>
        <w:t>термодинамических</w:t>
      </w:r>
      <w:r w:rsidRPr="003F5352">
        <w:t xml:space="preserve"> </w:t>
      </w:r>
      <w:r w:rsidRPr="003F5352">
        <w:rPr>
          <w:rStyle w:val="ezkurwreuab5ozgtqnkl"/>
        </w:rPr>
        <w:t>данных</w:t>
      </w:r>
      <w:r w:rsidRPr="003F5352">
        <w:t xml:space="preserve">, </w:t>
      </w:r>
      <w:r w:rsidRPr="003F5352">
        <w:rPr>
          <w:rStyle w:val="ezkurwreuab5ozgtqnkl"/>
        </w:rPr>
        <w:t>характеризующих</w:t>
      </w:r>
      <w:r w:rsidRPr="003F5352">
        <w:t xml:space="preserve"> </w:t>
      </w:r>
      <w:r w:rsidRPr="003F5352">
        <w:rPr>
          <w:rStyle w:val="ezkurwreuab5ozgtqnkl"/>
        </w:rPr>
        <w:t>испарение</w:t>
      </w:r>
      <w:r w:rsidRPr="003F5352">
        <w:t xml:space="preserve"> </w:t>
      </w:r>
      <w:r w:rsidRPr="003F5352">
        <w:rPr>
          <w:rStyle w:val="ezkurwreuab5ozgtqnkl"/>
        </w:rPr>
        <w:t>расплавов</w:t>
      </w:r>
      <w:r w:rsidRPr="003F5352">
        <w:t xml:space="preserve"> </w:t>
      </w:r>
      <w:r w:rsidRPr="003F5352">
        <w:rPr>
          <w:rStyle w:val="ezkurwreuab5ozgtqnkl"/>
        </w:rPr>
        <w:t>CAIs</w:t>
      </w:r>
      <w:r w:rsidRPr="003F5352">
        <w:t xml:space="preserve"> </w:t>
      </w:r>
      <w:r w:rsidRPr="003F5352">
        <w:rPr>
          <w:rStyle w:val="ezkurwreuab5ozgtqnkl"/>
        </w:rPr>
        <w:t>типов</w:t>
      </w:r>
      <w:r w:rsidRPr="003F5352">
        <w:t xml:space="preserve"> </w:t>
      </w:r>
      <w:r w:rsidRPr="003F5352">
        <w:rPr>
          <w:rStyle w:val="ezkurwreuab5ozgtqnkl"/>
        </w:rPr>
        <w:t>A</w:t>
      </w:r>
      <w:r w:rsidRPr="003F5352">
        <w:t xml:space="preserve"> </w:t>
      </w:r>
      <w:r w:rsidRPr="003F5352">
        <w:rPr>
          <w:rStyle w:val="ezkurwreuab5ozgtqnkl"/>
        </w:rPr>
        <w:t>и</w:t>
      </w:r>
      <w:r w:rsidRPr="003F5352">
        <w:t xml:space="preserve"> </w:t>
      </w:r>
      <w:r w:rsidRPr="003F5352">
        <w:rPr>
          <w:rStyle w:val="ezkurwreuab5ozgtqnkl"/>
        </w:rPr>
        <w:t>B</w:t>
      </w:r>
      <w:r w:rsidRPr="003F5352">
        <w:t xml:space="preserve">, </w:t>
      </w:r>
      <w:r w:rsidRPr="003F5352">
        <w:rPr>
          <w:rStyle w:val="ezkurwreuab5ozgtqnkl"/>
        </w:rPr>
        <w:t>с</w:t>
      </w:r>
      <w:r w:rsidRPr="003F5352">
        <w:t xml:space="preserve"> </w:t>
      </w:r>
      <w:r w:rsidRPr="003F5352">
        <w:rPr>
          <w:rStyle w:val="ezkurwreuab5ozgtqnkl"/>
        </w:rPr>
        <w:t>данными</w:t>
      </w:r>
      <w:r w:rsidRPr="003F5352">
        <w:t xml:space="preserve"> </w:t>
      </w:r>
      <w:r w:rsidRPr="003F5352">
        <w:rPr>
          <w:rStyle w:val="ezkurwreuab5ozgtqnkl"/>
        </w:rPr>
        <w:t>для</w:t>
      </w:r>
      <w:r w:rsidRPr="003F5352">
        <w:t xml:space="preserve"> </w:t>
      </w:r>
      <w:r w:rsidRPr="003F5352">
        <w:rPr>
          <w:rStyle w:val="ezkurwreuab5ozgtqnkl"/>
        </w:rPr>
        <w:t>хондрита</w:t>
      </w:r>
      <w:r w:rsidRPr="003F5352">
        <w:t xml:space="preserve"> </w:t>
      </w:r>
      <w:r w:rsidRPr="00164056">
        <w:t>Murchison</w:t>
      </w:r>
      <w:r w:rsidRPr="003F5352">
        <w:rPr>
          <w:rStyle w:val="ezkurwreuab5ozgtqnkl"/>
        </w:rPr>
        <w:t xml:space="preserve"> показывает</w:t>
      </w:r>
      <w:r w:rsidRPr="003F5352">
        <w:t xml:space="preserve">, </w:t>
      </w:r>
      <w:r w:rsidRPr="003F5352">
        <w:rPr>
          <w:rStyle w:val="ezkurwreuab5ozgtqnkl"/>
        </w:rPr>
        <w:t>что</w:t>
      </w:r>
      <w:r w:rsidRPr="003F5352">
        <w:t xml:space="preserve"> </w:t>
      </w:r>
      <w:proofErr w:type="gramStart"/>
      <w:r w:rsidRPr="003F5352">
        <w:rPr>
          <w:rStyle w:val="ezkurwreuab5ozgtqnkl"/>
        </w:rPr>
        <w:t>последний</w:t>
      </w:r>
      <w:proofErr w:type="gramEnd"/>
      <w:r w:rsidRPr="003F5352">
        <w:t xml:space="preserve"> </w:t>
      </w:r>
      <w:r w:rsidRPr="003F5352">
        <w:rPr>
          <w:rStyle w:val="ezkurwreuab5ozgtqnkl"/>
        </w:rPr>
        <w:t>обладает</w:t>
      </w:r>
      <w:r w:rsidRPr="003F5352">
        <w:t xml:space="preserve"> бол</w:t>
      </w:r>
      <w:r>
        <w:t>ьшей</w:t>
      </w:r>
      <w:r w:rsidRPr="003F5352">
        <w:t xml:space="preserve"> </w:t>
      </w:r>
      <w:r w:rsidRPr="003F5352">
        <w:rPr>
          <w:rStyle w:val="ezkurwreuab5ozgtqnkl"/>
        </w:rPr>
        <w:t>летучестью</w:t>
      </w:r>
      <w:r w:rsidRPr="003F5352">
        <w:t xml:space="preserve"> </w:t>
      </w:r>
      <w:r>
        <w:t>вследствие</w:t>
      </w:r>
      <w:r w:rsidRPr="003F5352">
        <w:t xml:space="preserve"> </w:t>
      </w:r>
      <w:r w:rsidRPr="003F5352">
        <w:rPr>
          <w:rStyle w:val="ezkurwreuab5ozgtqnkl"/>
        </w:rPr>
        <w:t>высокого</w:t>
      </w:r>
      <w:r w:rsidRPr="003F5352">
        <w:t xml:space="preserve"> </w:t>
      </w:r>
      <w:r w:rsidRPr="003F5352">
        <w:rPr>
          <w:rStyle w:val="ezkurwreuab5ozgtqnkl"/>
        </w:rPr>
        <w:t>содержания</w:t>
      </w:r>
      <w:r w:rsidRPr="003F5352">
        <w:t xml:space="preserve"> </w:t>
      </w:r>
      <w:r w:rsidRPr="003F5352">
        <w:rPr>
          <w:rStyle w:val="ezkurwreuab5ozgtqnkl"/>
        </w:rPr>
        <w:t>MgO</w:t>
      </w:r>
      <w:r w:rsidRPr="003F5352">
        <w:t xml:space="preserve"> </w:t>
      </w:r>
      <w:r w:rsidRPr="003F5352">
        <w:rPr>
          <w:rStyle w:val="ezkurwreuab5ozgtqnkl"/>
        </w:rPr>
        <w:t>и</w:t>
      </w:r>
      <w:r w:rsidRPr="003F5352">
        <w:t xml:space="preserve"> </w:t>
      </w:r>
      <w:r w:rsidRPr="003F5352">
        <w:rPr>
          <w:rStyle w:val="ezkurwreuab5ozgtqnkl"/>
        </w:rPr>
        <w:t>SiO</w:t>
      </w:r>
      <w:r w:rsidRPr="003F5352">
        <w:rPr>
          <w:rStyle w:val="ezkurwreuab5ozgtqnkl"/>
          <w:vertAlign w:val="subscript"/>
        </w:rPr>
        <w:t>2</w:t>
      </w:r>
      <w:r w:rsidRPr="003F5352">
        <w:t xml:space="preserve"> </w:t>
      </w:r>
      <w:r w:rsidRPr="003F5352">
        <w:rPr>
          <w:rStyle w:val="ezkurwreuab5ozgtqnkl"/>
        </w:rPr>
        <w:t>в</w:t>
      </w:r>
      <w:r w:rsidRPr="003F5352">
        <w:t xml:space="preserve"> </w:t>
      </w:r>
      <w:r w:rsidRPr="003F5352">
        <w:rPr>
          <w:rStyle w:val="ezkurwreuab5ozgtqnkl"/>
        </w:rPr>
        <w:t>расплаве</w:t>
      </w:r>
      <w:r w:rsidRPr="003F5352">
        <w:t xml:space="preserve"> </w:t>
      </w:r>
      <w:r w:rsidRPr="003F5352">
        <w:rPr>
          <w:rStyle w:val="ezkurwreuab5ozgtqnkl"/>
        </w:rPr>
        <w:t>и</w:t>
      </w:r>
      <w:r w:rsidRPr="003F5352">
        <w:t xml:space="preserve"> </w:t>
      </w:r>
      <w:r w:rsidRPr="003F5352">
        <w:rPr>
          <w:rStyle w:val="ezkurwreuab5ozgtqnkl"/>
        </w:rPr>
        <w:t>почти</w:t>
      </w:r>
      <w:r w:rsidRPr="003F5352">
        <w:t xml:space="preserve"> </w:t>
      </w:r>
      <w:r w:rsidRPr="003F5352">
        <w:rPr>
          <w:rStyle w:val="ezkurwreuab5ozgtqnkl"/>
        </w:rPr>
        <w:t>полностью</w:t>
      </w:r>
      <w:r w:rsidRPr="003F5352">
        <w:t xml:space="preserve"> </w:t>
      </w:r>
      <w:r w:rsidRPr="003F5352">
        <w:rPr>
          <w:rStyle w:val="ezkurwreuab5ozgtqnkl"/>
        </w:rPr>
        <w:t>испаряется</w:t>
      </w:r>
      <w:r w:rsidRPr="003F5352">
        <w:t xml:space="preserve"> </w:t>
      </w:r>
      <w:r w:rsidRPr="003F5352">
        <w:rPr>
          <w:rStyle w:val="ezkurwreuab5ozgtqnkl"/>
        </w:rPr>
        <w:t>при</w:t>
      </w:r>
      <w:r w:rsidRPr="003F5352">
        <w:t xml:space="preserve"> более </w:t>
      </w:r>
      <w:r w:rsidRPr="003F5352">
        <w:rPr>
          <w:rStyle w:val="ezkurwreuab5ozgtqnkl"/>
        </w:rPr>
        <w:t>низких</w:t>
      </w:r>
      <w:r w:rsidRPr="003F5352">
        <w:t xml:space="preserve"> </w:t>
      </w:r>
      <w:r w:rsidRPr="003F5352">
        <w:rPr>
          <w:rStyle w:val="ezkurwreuab5ozgtqnkl"/>
        </w:rPr>
        <w:t>температурах.</w:t>
      </w:r>
      <w:r>
        <w:rPr>
          <w:rStyle w:val="ezkurwreuab5ozgtqnkl"/>
        </w:rPr>
        <w:t xml:space="preserve"> Показано, что и</w:t>
      </w:r>
      <w:r w:rsidRPr="003F5352">
        <w:rPr>
          <w:rStyle w:val="ezkurwreuab5ozgtqnkl"/>
        </w:rPr>
        <w:t>спарение</w:t>
      </w:r>
      <w:r w:rsidRPr="003F5352">
        <w:t xml:space="preserve"> </w:t>
      </w:r>
      <w:r w:rsidRPr="003F5352">
        <w:rPr>
          <w:rStyle w:val="ezkurwreuab5ozgtqnkl"/>
        </w:rPr>
        <w:t>расплавов</w:t>
      </w:r>
      <w:r w:rsidRPr="003F5352">
        <w:t xml:space="preserve"> </w:t>
      </w:r>
      <w:r w:rsidRPr="003F5352">
        <w:rPr>
          <w:rStyle w:val="ezkurwreuab5ozgtqnkl"/>
        </w:rPr>
        <w:t>CAIs</w:t>
      </w:r>
      <w:r w:rsidRPr="003F5352">
        <w:t xml:space="preserve"> </w:t>
      </w:r>
      <w:r w:rsidRPr="003F5352">
        <w:rPr>
          <w:rStyle w:val="ezkurwreuab5ozgtqnkl"/>
        </w:rPr>
        <w:t>происходит</w:t>
      </w:r>
      <w:r w:rsidRPr="003F5352">
        <w:t xml:space="preserve"> </w:t>
      </w:r>
      <w:r w:rsidRPr="003F5352">
        <w:rPr>
          <w:rStyle w:val="ezkurwreuab5ozgtqnkl"/>
        </w:rPr>
        <w:t>с</w:t>
      </w:r>
      <w:r w:rsidRPr="003F5352">
        <w:t xml:space="preserve"> </w:t>
      </w:r>
      <w:r w:rsidRPr="003F5352">
        <w:rPr>
          <w:rStyle w:val="ezkurwreuab5ozgtqnkl"/>
        </w:rPr>
        <w:t>выделением</w:t>
      </w:r>
      <w:r w:rsidRPr="003F5352">
        <w:t xml:space="preserve"> </w:t>
      </w:r>
      <w:r w:rsidRPr="003F5352">
        <w:rPr>
          <w:rStyle w:val="ezkurwreuab5ozgtqnkl"/>
        </w:rPr>
        <w:t>значительного</w:t>
      </w:r>
      <w:r w:rsidRPr="003F5352">
        <w:t xml:space="preserve"> </w:t>
      </w:r>
      <w:r w:rsidRPr="003F5352">
        <w:rPr>
          <w:rStyle w:val="ezkurwreuab5ozgtqnkl"/>
        </w:rPr>
        <w:t>количества</w:t>
      </w:r>
      <w:r w:rsidRPr="003F5352">
        <w:t xml:space="preserve"> </w:t>
      </w:r>
      <w:r w:rsidRPr="003F5352">
        <w:rPr>
          <w:rStyle w:val="ezkurwreuab5ozgtqnkl"/>
        </w:rPr>
        <w:t>кислорода</w:t>
      </w:r>
      <w:r w:rsidRPr="003F5352">
        <w:t xml:space="preserve"> по </w:t>
      </w:r>
      <w:r w:rsidRPr="003F5352">
        <w:rPr>
          <w:rStyle w:val="ezkurwreuab5ozgtqnkl"/>
        </w:rPr>
        <w:t>сравнению</w:t>
      </w:r>
      <w:r w:rsidRPr="003F5352">
        <w:t xml:space="preserve"> </w:t>
      </w:r>
      <w:r w:rsidRPr="003F5352">
        <w:rPr>
          <w:rStyle w:val="ezkurwreuab5ozgtqnkl"/>
        </w:rPr>
        <w:t>с</w:t>
      </w:r>
      <w:r w:rsidRPr="003F5352">
        <w:t xml:space="preserve"> </w:t>
      </w:r>
      <w:r w:rsidRPr="003F5352">
        <w:rPr>
          <w:rStyle w:val="ezkurwreuab5ozgtqnkl"/>
        </w:rPr>
        <w:t>расплавом</w:t>
      </w:r>
      <w:r w:rsidRPr="003F5352">
        <w:t xml:space="preserve"> </w:t>
      </w:r>
      <w:r>
        <w:t xml:space="preserve">хондрита </w:t>
      </w:r>
      <w:r w:rsidRPr="003F5352">
        <w:rPr>
          <w:rStyle w:val="ezkurwreuab5ozgtqnkl"/>
        </w:rPr>
        <w:t>Murchison.</w:t>
      </w:r>
      <w:r w:rsidRPr="003F5352">
        <w:t xml:space="preserve"> </w:t>
      </w:r>
      <w:r>
        <w:t>Такое п</w:t>
      </w:r>
      <w:r w:rsidRPr="003F5352">
        <w:rPr>
          <w:rStyle w:val="ezkurwreuab5ozgtqnkl"/>
        </w:rPr>
        <w:t>оведение</w:t>
      </w:r>
      <w:r w:rsidRPr="003F5352">
        <w:t xml:space="preserve"> </w:t>
      </w:r>
      <w:r w:rsidRPr="003F5352">
        <w:rPr>
          <w:rStyle w:val="ezkurwreuab5ozgtqnkl"/>
        </w:rPr>
        <w:t>расплава</w:t>
      </w:r>
      <w:r w:rsidRPr="003F5352">
        <w:t xml:space="preserve"> </w:t>
      </w:r>
      <w:r w:rsidRPr="003F5352">
        <w:rPr>
          <w:rStyle w:val="ezkurwreuab5ozgtqnkl"/>
        </w:rPr>
        <w:t>CAIs при</w:t>
      </w:r>
      <w:r w:rsidRPr="003F5352">
        <w:t xml:space="preserve"> </w:t>
      </w:r>
      <w:r w:rsidRPr="003F5352">
        <w:rPr>
          <w:rStyle w:val="ezkurwreuab5ozgtqnkl"/>
        </w:rPr>
        <w:t>высокотемпературном</w:t>
      </w:r>
      <w:r w:rsidRPr="003F5352">
        <w:t xml:space="preserve"> </w:t>
      </w:r>
      <w:r w:rsidRPr="003F5352">
        <w:rPr>
          <w:rStyle w:val="ezkurwreuab5ozgtqnkl"/>
        </w:rPr>
        <w:t>испарении</w:t>
      </w:r>
      <w:r w:rsidRPr="003F5352">
        <w:t xml:space="preserve"> </w:t>
      </w:r>
      <w:r>
        <w:t>свидетельствует о</w:t>
      </w:r>
      <w:r w:rsidRPr="003F5352">
        <w:t xml:space="preserve"> </w:t>
      </w:r>
      <w:r w:rsidRPr="003F5352">
        <w:rPr>
          <w:rStyle w:val="ezkurwreuab5ozgtqnkl"/>
        </w:rPr>
        <w:t>протекани</w:t>
      </w:r>
      <w:r>
        <w:rPr>
          <w:rStyle w:val="ezkurwreuab5ozgtqnkl"/>
        </w:rPr>
        <w:t>и</w:t>
      </w:r>
      <w:r w:rsidRPr="003F5352">
        <w:t xml:space="preserve"> </w:t>
      </w:r>
      <w:r w:rsidRPr="003F5352">
        <w:rPr>
          <w:rStyle w:val="ezkurwreuab5ozgtqnkl"/>
        </w:rPr>
        <w:t>процесса</w:t>
      </w:r>
      <w:r w:rsidRPr="003F5352">
        <w:t xml:space="preserve"> </w:t>
      </w:r>
      <w:r w:rsidRPr="003F5352">
        <w:rPr>
          <w:rStyle w:val="ezkurwreuab5ozgtqnkl"/>
        </w:rPr>
        <w:t>в</w:t>
      </w:r>
      <w:r w:rsidRPr="003F5352">
        <w:t xml:space="preserve"> </w:t>
      </w:r>
      <w:r w:rsidRPr="003F5352">
        <w:rPr>
          <w:rStyle w:val="ezkurwreuab5ozgtqnkl"/>
        </w:rPr>
        <w:t>атмосфере</w:t>
      </w:r>
      <w:r w:rsidRPr="003F5352">
        <w:t xml:space="preserve">, </w:t>
      </w:r>
      <w:r w:rsidRPr="003F5352">
        <w:rPr>
          <w:rStyle w:val="ezkurwreuab5ozgtqnkl"/>
        </w:rPr>
        <w:t>обогащенной</w:t>
      </w:r>
      <w:r w:rsidRPr="003F5352">
        <w:t xml:space="preserve"> </w:t>
      </w:r>
      <w:r w:rsidRPr="003F5352">
        <w:rPr>
          <w:rStyle w:val="ezkurwreuab5ozgtqnkl"/>
        </w:rPr>
        <w:t>кислородом.</w:t>
      </w:r>
      <w:r w:rsidRPr="003F5352">
        <w:t xml:space="preserve"> </w:t>
      </w:r>
      <w:r w:rsidRPr="003F5352">
        <w:rPr>
          <w:rStyle w:val="ezkurwreuab5ozgtqnkl"/>
        </w:rPr>
        <w:t>Таким</w:t>
      </w:r>
      <w:r w:rsidRPr="003F5352">
        <w:t xml:space="preserve"> </w:t>
      </w:r>
      <w:r w:rsidRPr="003F5352">
        <w:rPr>
          <w:rStyle w:val="ezkurwreuab5ozgtqnkl"/>
        </w:rPr>
        <w:t>образом,</w:t>
      </w:r>
      <w:r w:rsidRPr="003F5352">
        <w:t xml:space="preserve"> </w:t>
      </w:r>
      <w:r w:rsidRPr="003F5352">
        <w:rPr>
          <w:rStyle w:val="ezkurwreuab5ozgtqnkl"/>
        </w:rPr>
        <w:t>можно</w:t>
      </w:r>
      <w:r w:rsidRPr="003F5352">
        <w:t xml:space="preserve"> </w:t>
      </w:r>
      <w:r w:rsidRPr="003F5352">
        <w:rPr>
          <w:rStyle w:val="ezkurwreuab5ozgtqnkl"/>
        </w:rPr>
        <w:t>предположить</w:t>
      </w:r>
      <w:r w:rsidRPr="003F5352">
        <w:t xml:space="preserve">, </w:t>
      </w:r>
      <w:r w:rsidRPr="003F5352">
        <w:rPr>
          <w:rStyle w:val="ezkurwreuab5ozgtqnkl"/>
        </w:rPr>
        <w:t>что</w:t>
      </w:r>
      <w:r w:rsidRPr="003F5352">
        <w:t xml:space="preserve"> </w:t>
      </w:r>
      <w:r>
        <w:t xml:space="preserve">и </w:t>
      </w:r>
      <w:r w:rsidRPr="003F5352">
        <w:rPr>
          <w:rStyle w:val="ezkurwreuab5ozgtqnkl"/>
        </w:rPr>
        <w:t>конденсация</w:t>
      </w:r>
      <w:r w:rsidRPr="003F5352">
        <w:t xml:space="preserve"> </w:t>
      </w:r>
      <w:r w:rsidRPr="003F5352">
        <w:rPr>
          <w:rStyle w:val="ezkurwreuab5ozgtqnkl"/>
        </w:rPr>
        <w:t>первых</w:t>
      </w:r>
      <w:r w:rsidRPr="003F5352">
        <w:t xml:space="preserve"> </w:t>
      </w:r>
      <w:r w:rsidRPr="003F5352">
        <w:rPr>
          <w:rStyle w:val="ezkurwreuab5ozgtqnkl"/>
        </w:rPr>
        <w:t>минеральных</w:t>
      </w:r>
      <w:r w:rsidRPr="003F5352">
        <w:t xml:space="preserve"> </w:t>
      </w:r>
      <w:r w:rsidRPr="003F5352">
        <w:rPr>
          <w:rStyle w:val="ezkurwreuab5ozgtqnkl"/>
        </w:rPr>
        <w:t>продуктов</w:t>
      </w:r>
      <w:r w:rsidRPr="003F5352">
        <w:t xml:space="preserve"> </w:t>
      </w:r>
      <w:r w:rsidRPr="003F5352">
        <w:rPr>
          <w:rStyle w:val="ezkurwreuab5ozgtqnkl"/>
        </w:rPr>
        <w:t>CAIs</w:t>
      </w:r>
      <w:r w:rsidRPr="003F5352">
        <w:t xml:space="preserve"> </w:t>
      </w:r>
      <w:r w:rsidRPr="003F5352">
        <w:rPr>
          <w:rStyle w:val="ezkurwreuab5ozgtqnkl"/>
        </w:rPr>
        <w:t>также</w:t>
      </w:r>
      <w:r w:rsidRPr="003F5352">
        <w:t xml:space="preserve"> </w:t>
      </w:r>
      <w:r w:rsidRPr="003F5352">
        <w:rPr>
          <w:rStyle w:val="ezkurwreuab5ozgtqnkl"/>
        </w:rPr>
        <w:t>происходи</w:t>
      </w:r>
      <w:r>
        <w:rPr>
          <w:rStyle w:val="ezkurwreuab5ozgtqnkl"/>
        </w:rPr>
        <w:t>ла</w:t>
      </w:r>
      <w:r w:rsidRPr="003F5352">
        <w:t xml:space="preserve"> </w:t>
      </w:r>
      <w:r w:rsidRPr="003F5352">
        <w:rPr>
          <w:rStyle w:val="ezkurwreuab5ozgtqnkl"/>
        </w:rPr>
        <w:t>в</w:t>
      </w:r>
      <w:r w:rsidRPr="003F5352">
        <w:t xml:space="preserve"> </w:t>
      </w:r>
      <w:r w:rsidRPr="003F5352">
        <w:rPr>
          <w:rStyle w:val="ezkurwreuab5ozgtqnkl"/>
        </w:rPr>
        <w:t>насыщенной</w:t>
      </w:r>
      <w:r w:rsidRPr="003F5352">
        <w:t xml:space="preserve"> кислородом </w:t>
      </w:r>
      <w:r w:rsidRPr="003F5352">
        <w:rPr>
          <w:rStyle w:val="ezkurwreuab5ozgtqnkl"/>
        </w:rPr>
        <w:t>среде.</w:t>
      </w:r>
    </w:p>
    <w:p w:rsidR="00125C86" w:rsidRPr="00466871" w:rsidRDefault="00125C86" w:rsidP="00125C86">
      <w:pPr>
        <w:ind w:firstLine="567"/>
        <w:rPr>
          <w:i/>
        </w:rPr>
      </w:pPr>
      <w:r w:rsidRPr="00AD4FB9">
        <w:rPr>
          <w:i/>
          <w:iCs/>
        </w:rPr>
        <w:t>Источники финансирования: госзадание.</w:t>
      </w:r>
    </w:p>
    <w:p w:rsidR="00125C86" w:rsidRDefault="00125C86" w:rsidP="001B5DED">
      <w:pPr>
        <w:pStyle w:val="ab"/>
        <w:tabs>
          <w:tab w:val="left" w:pos="0"/>
          <w:tab w:val="left" w:pos="6804"/>
        </w:tabs>
        <w:spacing w:after="200" w:line="276" w:lineRule="auto"/>
        <w:ind w:left="0"/>
      </w:pPr>
      <w:r>
        <w:br w:type="page"/>
      </w:r>
    </w:p>
    <w:p w:rsidR="002225B2" w:rsidRPr="00682661" w:rsidRDefault="002225B2" w:rsidP="002225B2">
      <w:pPr>
        <w:pStyle w:val="af9"/>
        <w:spacing w:after="0"/>
        <w:jc w:val="center"/>
        <w:rPr>
          <w:b/>
          <w:szCs w:val="20"/>
        </w:rPr>
      </w:pPr>
      <w:r>
        <w:rPr>
          <w:b/>
        </w:rPr>
        <w:lastRenderedPageBreak/>
        <w:t>ПОВЕДЕНИЕ УРАНА И ТОРИЯ В МОДЕЛЬНОЙ ФТОРСОДЕРЖАЩЕЙ ГРАНИТНОЙ СИСТЕМЕ В ЗАВИСИМОСТИ ОТ СОСТАВА, ФАЗОВЫХ ОТНОШЕНИЙ И ТЕМПЕРАТУРЫ</w:t>
      </w:r>
    </w:p>
    <w:p w:rsidR="002225B2" w:rsidRDefault="002225B2" w:rsidP="002225B2">
      <w:pPr>
        <w:jc w:val="center"/>
        <w:rPr>
          <w:b/>
          <w:szCs w:val="20"/>
        </w:rPr>
      </w:pPr>
    </w:p>
    <w:p w:rsidR="002225B2" w:rsidRPr="00AD0288" w:rsidRDefault="002225B2" w:rsidP="002225B2">
      <w:pPr>
        <w:jc w:val="center"/>
        <w:rPr>
          <w:b/>
          <w:i/>
          <w:iCs/>
          <w:szCs w:val="20"/>
        </w:rPr>
      </w:pPr>
      <w:r w:rsidRPr="00B17456">
        <w:rPr>
          <w:b/>
          <w:i/>
          <w:iCs/>
          <w:szCs w:val="20"/>
          <w:u w:val="single"/>
        </w:rPr>
        <w:t>Т.И. Щекина</w:t>
      </w:r>
      <w:proofErr w:type="gramStart"/>
      <w:r w:rsidRPr="00B17456">
        <w:rPr>
          <w:b/>
          <w:i/>
          <w:iCs/>
          <w:szCs w:val="20"/>
          <w:u w:val="single"/>
          <w:vertAlign w:val="superscript"/>
        </w:rPr>
        <w:t>1</w:t>
      </w:r>
      <w:proofErr w:type="gramEnd"/>
      <w:r>
        <w:rPr>
          <w:b/>
          <w:i/>
          <w:iCs/>
          <w:szCs w:val="20"/>
          <w:u w:val="single"/>
          <w:vertAlign w:val="superscript"/>
        </w:rPr>
        <w:t>,*</w:t>
      </w:r>
      <w:r w:rsidRPr="00B17456">
        <w:rPr>
          <w:b/>
          <w:i/>
          <w:iCs/>
          <w:szCs w:val="20"/>
          <w:u w:val="single"/>
          <w:vertAlign w:val="superscript"/>
        </w:rPr>
        <w:t>)</w:t>
      </w:r>
      <w:r w:rsidRPr="00AD0288">
        <w:rPr>
          <w:b/>
          <w:i/>
          <w:iCs/>
          <w:szCs w:val="20"/>
        </w:rPr>
        <w:t>, Н.Г. Зиновьева</w:t>
      </w:r>
      <w:bookmarkStart w:id="12" w:name="_Hlk172114158"/>
      <w:r w:rsidRPr="00AD0288">
        <w:rPr>
          <w:b/>
          <w:i/>
          <w:iCs/>
          <w:szCs w:val="20"/>
          <w:vertAlign w:val="superscript"/>
        </w:rPr>
        <w:t>1)</w:t>
      </w:r>
      <w:r w:rsidRPr="00AD0288">
        <w:rPr>
          <w:b/>
          <w:i/>
          <w:iCs/>
          <w:szCs w:val="20"/>
        </w:rPr>
        <w:t xml:space="preserve">, </w:t>
      </w:r>
      <w:bookmarkEnd w:id="12"/>
      <w:r w:rsidRPr="00AD0288">
        <w:rPr>
          <w:b/>
          <w:i/>
          <w:iCs/>
          <w:szCs w:val="20"/>
        </w:rPr>
        <w:t>А.Р. Котельников</w:t>
      </w:r>
      <w:r w:rsidRPr="00AD0288">
        <w:rPr>
          <w:b/>
          <w:i/>
          <w:iCs/>
          <w:szCs w:val="20"/>
          <w:vertAlign w:val="superscript"/>
        </w:rPr>
        <w:t>2)</w:t>
      </w:r>
      <w:r w:rsidRPr="00AD0288">
        <w:rPr>
          <w:b/>
          <w:i/>
          <w:iCs/>
          <w:szCs w:val="20"/>
        </w:rPr>
        <w:t>,</w:t>
      </w:r>
      <w:r w:rsidRPr="00AD164F">
        <w:rPr>
          <w:b/>
          <w:i/>
          <w:iCs/>
          <w:szCs w:val="20"/>
        </w:rPr>
        <w:t xml:space="preserve"> </w:t>
      </w:r>
      <w:r w:rsidRPr="00AD0288">
        <w:rPr>
          <w:b/>
          <w:i/>
          <w:iCs/>
          <w:szCs w:val="20"/>
        </w:rPr>
        <w:t>Я.О. Алферьева</w:t>
      </w:r>
      <w:r w:rsidRPr="00AD0288">
        <w:rPr>
          <w:b/>
          <w:i/>
          <w:iCs/>
          <w:szCs w:val="20"/>
          <w:vertAlign w:val="superscript"/>
        </w:rPr>
        <w:t>1)</w:t>
      </w:r>
      <w:r w:rsidRPr="00AD164F">
        <w:rPr>
          <w:b/>
          <w:i/>
          <w:iCs/>
          <w:szCs w:val="20"/>
        </w:rPr>
        <w:t>,</w:t>
      </w:r>
      <w:r w:rsidRPr="00AD0288">
        <w:rPr>
          <w:b/>
          <w:i/>
          <w:iCs/>
          <w:szCs w:val="20"/>
        </w:rPr>
        <w:t xml:space="preserve"> А.А. Русак</w:t>
      </w:r>
      <w:r w:rsidRPr="00AD0288">
        <w:rPr>
          <w:b/>
          <w:i/>
          <w:iCs/>
          <w:szCs w:val="20"/>
          <w:vertAlign w:val="superscript"/>
        </w:rPr>
        <w:t>3)</w:t>
      </w:r>
    </w:p>
    <w:p w:rsidR="002225B2" w:rsidRPr="002225B2" w:rsidRDefault="002225B2" w:rsidP="002225B2">
      <w:pPr>
        <w:jc w:val="center"/>
        <w:rPr>
          <w:i/>
          <w:szCs w:val="20"/>
        </w:rPr>
      </w:pPr>
      <w:r w:rsidRPr="002225B2">
        <w:rPr>
          <w:i/>
          <w:szCs w:val="20"/>
          <w:vertAlign w:val="superscript"/>
        </w:rPr>
        <w:t>1)</w:t>
      </w:r>
      <w:r w:rsidRPr="002225B2">
        <w:rPr>
          <w:i/>
          <w:szCs w:val="20"/>
        </w:rPr>
        <w:t xml:space="preserve"> МГУ им. М.В.Ломоносова, Москва</w:t>
      </w:r>
    </w:p>
    <w:p w:rsidR="002225B2" w:rsidRPr="002225B2" w:rsidRDefault="002225B2" w:rsidP="002225B2">
      <w:pPr>
        <w:jc w:val="center"/>
        <w:rPr>
          <w:i/>
          <w:szCs w:val="20"/>
        </w:rPr>
      </w:pPr>
      <w:r w:rsidRPr="002225B2">
        <w:rPr>
          <w:i/>
          <w:szCs w:val="20"/>
          <w:vertAlign w:val="superscript"/>
        </w:rPr>
        <w:t>2)</w:t>
      </w:r>
      <w:r w:rsidRPr="002225B2">
        <w:rPr>
          <w:i/>
          <w:szCs w:val="20"/>
        </w:rPr>
        <w:t xml:space="preserve"> ИЭМ РАН им. Д.С.Коржинского, Черноголовка</w:t>
      </w:r>
    </w:p>
    <w:p w:rsidR="002225B2" w:rsidRPr="002225B2" w:rsidRDefault="002225B2" w:rsidP="002225B2">
      <w:pPr>
        <w:jc w:val="center"/>
        <w:rPr>
          <w:i/>
          <w:szCs w:val="20"/>
        </w:rPr>
      </w:pPr>
      <w:r w:rsidRPr="002225B2">
        <w:rPr>
          <w:i/>
          <w:szCs w:val="20"/>
          <w:vertAlign w:val="superscript"/>
        </w:rPr>
        <w:t>3)</w:t>
      </w:r>
      <w:r w:rsidRPr="002225B2">
        <w:rPr>
          <w:i/>
          <w:szCs w:val="20"/>
        </w:rPr>
        <w:t xml:space="preserve"> ГЕОХИ РАН им. А.П. Виноградова, Москва</w:t>
      </w:r>
    </w:p>
    <w:p w:rsidR="002225B2" w:rsidRPr="00F5519C" w:rsidRDefault="002225B2" w:rsidP="002225B2">
      <w:pPr>
        <w:jc w:val="center"/>
        <w:rPr>
          <w:i/>
          <w:szCs w:val="20"/>
        </w:rPr>
      </w:pPr>
      <w:r w:rsidRPr="00F5519C">
        <w:rPr>
          <w:i/>
          <w:szCs w:val="20"/>
        </w:rPr>
        <w:t>*</w:t>
      </w:r>
      <w:r w:rsidRPr="002225B2">
        <w:rPr>
          <w:i/>
          <w:szCs w:val="20"/>
          <w:lang w:val="en-US"/>
        </w:rPr>
        <w:t>t</w:t>
      </w:r>
      <w:r w:rsidRPr="00F5519C">
        <w:rPr>
          <w:i/>
          <w:szCs w:val="20"/>
        </w:rPr>
        <w:t>-</w:t>
      </w:r>
      <w:r w:rsidRPr="002225B2">
        <w:rPr>
          <w:i/>
          <w:szCs w:val="20"/>
          <w:lang w:val="en-US"/>
        </w:rPr>
        <w:t>shchekina</w:t>
      </w:r>
      <w:r w:rsidRPr="00F5519C">
        <w:rPr>
          <w:i/>
          <w:szCs w:val="20"/>
        </w:rPr>
        <w:t>@</w:t>
      </w:r>
      <w:r w:rsidRPr="002225B2">
        <w:rPr>
          <w:i/>
          <w:szCs w:val="20"/>
          <w:lang w:val="en-US"/>
        </w:rPr>
        <w:t>mail</w:t>
      </w:r>
      <w:r w:rsidRPr="00F5519C">
        <w:rPr>
          <w:i/>
          <w:szCs w:val="20"/>
        </w:rPr>
        <w:t>.</w:t>
      </w:r>
      <w:r w:rsidRPr="002225B2">
        <w:rPr>
          <w:i/>
          <w:szCs w:val="20"/>
          <w:lang w:val="en-US"/>
        </w:rPr>
        <w:t>ru</w:t>
      </w:r>
    </w:p>
    <w:p w:rsidR="002225B2" w:rsidRDefault="002225B2" w:rsidP="002225B2">
      <w:pPr>
        <w:ind w:right="-2" w:firstLine="561"/>
        <w:jc w:val="both"/>
        <w:rPr>
          <w:rFonts w:eastAsia="MS Mincho"/>
        </w:rPr>
      </w:pPr>
    </w:p>
    <w:p w:rsidR="002225B2" w:rsidRPr="002225B2" w:rsidRDefault="002225B2" w:rsidP="002225B2">
      <w:pPr>
        <w:ind w:right="-2" w:firstLine="561"/>
        <w:jc w:val="both"/>
        <w:rPr>
          <w:rFonts w:eastAsia="MS Mincho"/>
        </w:rPr>
      </w:pPr>
      <w:r w:rsidRPr="00190153">
        <w:rPr>
          <w:rFonts w:eastAsia="MS Mincho"/>
        </w:rPr>
        <w:t xml:space="preserve">Уран и торий относятся к самым распространенным и широко используемым радиоактивным элементам семейства актиноидов, что определяет значительное сходство их химических свойств. Они </w:t>
      </w:r>
      <w:r>
        <w:rPr>
          <w:rFonts w:eastAsia="MS Mincho"/>
        </w:rPr>
        <w:t xml:space="preserve">также </w:t>
      </w:r>
      <w:r w:rsidRPr="00190153">
        <w:rPr>
          <w:rFonts w:eastAsia="MS Mincho"/>
        </w:rPr>
        <w:t>близки к группе лантаноидов. Благодаря сходству актиноидов и лантаноидов многие редкоземельные минералы</w:t>
      </w:r>
      <w:r>
        <w:rPr>
          <w:rFonts w:eastAsia="MS Mincho"/>
        </w:rPr>
        <w:t>, встречающиеся в природе,</w:t>
      </w:r>
      <w:r w:rsidRPr="00190153">
        <w:rPr>
          <w:rFonts w:eastAsia="MS Mincho"/>
        </w:rPr>
        <w:t xml:space="preserve"> содержат переменное количество урана и тория в форме изоморфной примеси</w:t>
      </w:r>
      <w:r w:rsidRPr="002225B2">
        <w:rPr>
          <w:rFonts w:eastAsia="MS Mincho"/>
        </w:rPr>
        <w:t xml:space="preserve">. </w:t>
      </w:r>
    </w:p>
    <w:p w:rsidR="002225B2" w:rsidRDefault="002225B2" w:rsidP="002225B2">
      <w:pPr>
        <w:widowControl w:val="0"/>
        <w:autoSpaceDE w:val="0"/>
        <w:autoSpaceDN w:val="0"/>
        <w:ind w:firstLine="561"/>
        <w:jc w:val="both"/>
        <w:rPr>
          <w:rFonts w:eastAsia="Calibri"/>
          <w:color w:val="000000"/>
          <w:lang w:eastAsia="en-US"/>
        </w:rPr>
      </w:pPr>
      <w:r w:rsidRPr="00682661">
        <w:t xml:space="preserve">Экспериментально изучено поведение урана и тория в системе </w:t>
      </w:r>
      <w:r w:rsidRPr="00682661">
        <w:rPr>
          <w:lang w:val="en-US"/>
        </w:rPr>
        <w:t>Si</w:t>
      </w:r>
      <w:r w:rsidRPr="00682661">
        <w:t>-</w:t>
      </w:r>
      <w:r w:rsidRPr="00682661">
        <w:rPr>
          <w:lang w:val="en-US"/>
        </w:rPr>
        <w:t>Al</w:t>
      </w:r>
      <w:r w:rsidRPr="00682661">
        <w:t>-</w:t>
      </w:r>
      <w:r w:rsidRPr="00682661">
        <w:rPr>
          <w:lang w:val="en-US"/>
        </w:rPr>
        <w:t>Na</w:t>
      </w:r>
      <w:r w:rsidRPr="00682661">
        <w:t>-</w:t>
      </w:r>
      <w:r w:rsidRPr="00682661">
        <w:rPr>
          <w:lang w:val="en-US"/>
        </w:rPr>
        <w:t>K</w:t>
      </w:r>
      <w:r w:rsidRPr="00682661">
        <w:t>-</w:t>
      </w:r>
      <w:r w:rsidRPr="00682661">
        <w:rPr>
          <w:lang w:val="en-US"/>
        </w:rPr>
        <w:t>Li</w:t>
      </w:r>
      <w:r w:rsidRPr="00682661">
        <w:t>-</w:t>
      </w:r>
      <w:r w:rsidRPr="00682661">
        <w:rPr>
          <w:lang w:val="en-US"/>
        </w:rPr>
        <w:t>H</w:t>
      </w:r>
      <w:r>
        <w:t>-</w:t>
      </w:r>
      <w:r w:rsidRPr="00682661">
        <w:rPr>
          <w:lang w:val="en-US"/>
        </w:rPr>
        <w:t>O</w:t>
      </w:r>
      <w:r w:rsidRPr="00682661">
        <w:t>-</w:t>
      </w:r>
      <w:r w:rsidRPr="00682661">
        <w:rPr>
          <w:lang w:val="en-US"/>
        </w:rPr>
        <w:t>F</w:t>
      </w:r>
      <w:r w:rsidRPr="00682661">
        <w:t xml:space="preserve"> в условиях ее насыщения водой и фтором при температуре </w:t>
      </w:r>
      <w:r w:rsidRPr="00785724">
        <w:rPr>
          <w:color w:val="000000"/>
        </w:rPr>
        <w:t>650</w:t>
      </w:r>
      <w:r>
        <w:t>-</w:t>
      </w:r>
      <w:r w:rsidRPr="00682661">
        <w:t>800</w:t>
      </w:r>
      <w:proofErr w:type="gramStart"/>
      <w:r w:rsidRPr="00682661">
        <w:t>°</w:t>
      </w:r>
      <w:r>
        <w:t>С</w:t>
      </w:r>
      <w:proofErr w:type="gramEnd"/>
      <w:r w:rsidRPr="00682661">
        <w:t xml:space="preserve"> и 1000 бар и потенциале кислорода, отвечающему буферу </w:t>
      </w:r>
      <w:r w:rsidRPr="00190153">
        <w:rPr>
          <w:color w:val="000000"/>
          <w:kern w:val="24"/>
          <w:lang w:val="en-US" w:eastAsia="en-US"/>
        </w:rPr>
        <w:t>NNO</w:t>
      </w:r>
      <w:r w:rsidRPr="00682661">
        <w:t xml:space="preserve">. В подобных условиях формируются </w:t>
      </w:r>
      <w:r>
        <w:t xml:space="preserve">редкометальные граниты и </w:t>
      </w:r>
      <w:r w:rsidRPr="00682661">
        <w:t>пегмати</w:t>
      </w:r>
      <w:r>
        <w:t>т</w:t>
      </w:r>
      <w:r w:rsidRPr="00682661">
        <w:t xml:space="preserve">ы, обогащенные </w:t>
      </w:r>
      <w:r>
        <w:t xml:space="preserve">минералами </w:t>
      </w:r>
      <w:r>
        <w:rPr>
          <w:lang w:val="en-US"/>
        </w:rPr>
        <w:t>REE</w:t>
      </w:r>
      <w:r>
        <w:t xml:space="preserve">, </w:t>
      </w:r>
      <w:r w:rsidRPr="00682661">
        <w:rPr>
          <w:lang w:val="en-US"/>
        </w:rPr>
        <w:t>Th</w:t>
      </w:r>
      <w:r>
        <w:t xml:space="preserve"> и</w:t>
      </w:r>
      <w:r w:rsidRPr="00682661">
        <w:t xml:space="preserve"> </w:t>
      </w:r>
      <w:r w:rsidRPr="00682661">
        <w:rPr>
          <w:lang w:val="en-US"/>
        </w:rPr>
        <w:t>U</w:t>
      </w:r>
      <w:r>
        <w:t xml:space="preserve">. Исходные составы системы варьировали в отношении главных породообразующих компонетов от </w:t>
      </w:r>
      <w:proofErr w:type="gramStart"/>
      <w:r>
        <w:t>кварц-нормативных</w:t>
      </w:r>
      <w:proofErr w:type="gramEnd"/>
      <w:r>
        <w:t xml:space="preserve"> до нефелиннормативных составов. Изменялся также набор щелочных элементов: были проведены опыты с чисто натриевыми, чисто калиевыми, </w:t>
      </w:r>
      <w:r>
        <w:rPr>
          <w:lang w:val="en-US"/>
        </w:rPr>
        <w:t>K</w:t>
      </w:r>
      <w:r w:rsidRPr="00A46B22">
        <w:t>-</w:t>
      </w:r>
      <w:r>
        <w:rPr>
          <w:lang w:val="en-US"/>
        </w:rPr>
        <w:t>Na</w:t>
      </w:r>
      <w:r w:rsidRPr="00A46B22">
        <w:t xml:space="preserve"> </w:t>
      </w:r>
      <w:r>
        <w:t xml:space="preserve">и </w:t>
      </w:r>
      <w:r>
        <w:rPr>
          <w:lang w:val="en-US"/>
        </w:rPr>
        <w:t>Li</w:t>
      </w:r>
      <w:r w:rsidRPr="002E375F">
        <w:t>-</w:t>
      </w:r>
      <w:r>
        <w:rPr>
          <w:lang w:val="en-US"/>
        </w:rPr>
        <w:t>K</w:t>
      </w:r>
      <w:r w:rsidRPr="002E375F">
        <w:t>-</w:t>
      </w:r>
      <w:r>
        <w:rPr>
          <w:lang w:val="en-US"/>
        </w:rPr>
        <w:t>Na</w:t>
      </w:r>
      <w:r w:rsidRPr="002E375F">
        <w:t xml:space="preserve">- </w:t>
      </w:r>
      <w:r>
        <w:t>составами</w:t>
      </w:r>
      <w:r w:rsidRPr="002E375F">
        <w:t>.</w:t>
      </w:r>
      <w:r w:rsidRPr="00395657">
        <w:t xml:space="preserve"> Эксперименты проводились на гидротермальной установке высокого давления с внешним нагревом в платиновых ампулах. Длительность опытов составляла от 3 до </w:t>
      </w:r>
      <w:r>
        <w:t>7</w:t>
      </w:r>
      <w:r w:rsidRPr="00395657">
        <w:t xml:space="preserve"> суток. </w:t>
      </w:r>
      <w:bookmarkStart w:id="13" w:name="_Hlk102141406"/>
      <w:proofErr w:type="gramStart"/>
      <w:r w:rsidRPr="00190153">
        <w:rPr>
          <w:color w:val="000000"/>
          <w:kern w:val="24"/>
          <w:lang w:eastAsia="en-US"/>
        </w:rPr>
        <w:t xml:space="preserve">Для диагностики фаз и определения их состава в отношении </w:t>
      </w:r>
      <w:r w:rsidRPr="00190153">
        <w:rPr>
          <w:rFonts w:eastAsia="Calibri"/>
          <w:lang w:eastAsia="en-US"/>
        </w:rPr>
        <w:t xml:space="preserve">породообразующих элементов, фтора и кислорода </w:t>
      </w:r>
      <w:r>
        <w:rPr>
          <w:rFonts w:eastAsia="Calibri"/>
          <w:lang w:eastAsia="en-US"/>
        </w:rPr>
        <w:t xml:space="preserve">и </w:t>
      </w:r>
      <w:r>
        <w:rPr>
          <w:rFonts w:eastAsia="Calibri"/>
          <w:lang w:val="en-US" w:eastAsia="en-US"/>
        </w:rPr>
        <w:t>U</w:t>
      </w:r>
      <w:r w:rsidRPr="00785724">
        <w:rPr>
          <w:rFonts w:eastAsia="Calibri"/>
          <w:lang w:eastAsia="en-US"/>
        </w:rPr>
        <w:t xml:space="preserve"> </w:t>
      </w:r>
      <w:r>
        <w:rPr>
          <w:rFonts w:eastAsia="Calibri"/>
          <w:lang w:eastAsia="en-US"/>
        </w:rPr>
        <w:t xml:space="preserve">и </w:t>
      </w:r>
      <w:r>
        <w:rPr>
          <w:rFonts w:eastAsia="Calibri"/>
          <w:lang w:val="en-US" w:eastAsia="en-US"/>
        </w:rPr>
        <w:t>Th</w:t>
      </w:r>
      <w:r w:rsidRPr="00785724">
        <w:rPr>
          <w:rFonts w:eastAsia="Calibri"/>
          <w:lang w:eastAsia="en-US"/>
        </w:rPr>
        <w:t xml:space="preserve"> </w:t>
      </w:r>
      <w:r w:rsidRPr="00190153">
        <w:rPr>
          <w:rFonts w:eastAsia="Calibri"/>
          <w:lang w:eastAsia="en-US"/>
        </w:rPr>
        <w:t xml:space="preserve">использовался </w:t>
      </w:r>
      <w:r w:rsidRPr="00190153">
        <w:rPr>
          <w:rFonts w:eastAsia="Calibri"/>
          <w:color w:val="000000"/>
          <w:lang w:eastAsia="en-US"/>
        </w:rPr>
        <w:t>сканирующий электронный микроскоп Jeol JSM-6480LV (</w:t>
      </w:r>
      <w:r w:rsidRPr="00190153">
        <w:rPr>
          <w:rFonts w:eastAsia="Calibri"/>
          <w:color w:val="000000"/>
          <w:lang w:val="en-US" w:eastAsia="en-US"/>
        </w:rPr>
        <w:t>Jeol</w:t>
      </w:r>
      <w:r w:rsidRPr="00190153">
        <w:rPr>
          <w:rFonts w:eastAsia="Calibri"/>
          <w:color w:val="000000"/>
          <w:lang w:eastAsia="en-US"/>
        </w:rPr>
        <w:t>, Япония) с энерго-дисперсионным спектрометром Oxford X-Max</w:t>
      </w:r>
      <w:r w:rsidRPr="00190153">
        <w:rPr>
          <w:rFonts w:eastAsia="Calibri"/>
          <w:color w:val="000000"/>
          <w:vertAlign w:val="superscript"/>
          <w:lang w:eastAsia="en-US"/>
        </w:rPr>
        <w:t>N</w:t>
      </w:r>
      <w:r w:rsidRPr="00190153">
        <w:rPr>
          <w:rFonts w:eastAsia="Calibri"/>
          <w:color w:val="000000"/>
          <w:lang w:eastAsia="en-US"/>
        </w:rPr>
        <w:t xml:space="preserve"> (</w:t>
      </w:r>
      <w:r w:rsidRPr="00190153">
        <w:rPr>
          <w:rFonts w:eastAsia="Calibri"/>
          <w:lang w:eastAsia="en-US"/>
        </w:rPr>
        <w:t>Oxford Instrument Ltd., Великобритания</w:t>
      </w:r>
      <w:r w:rsidRPr="00E90AFE">
        <w:rPr>
          <w:rFonts w:eastAsia="Calibri"/>
          <w:lang w:eastAsia="en-US"/>
        </w:rPr>
        <w:t>) и</w:t>
      </w:r>
      <w:bookmarkEnd w:id="13"/>
      <w:r w:rsidRPr="00E90AFE">
        <w:rPr>
          <w:rFonts w:eastAsia="Calibri"/>
          <w:color w:val="000000"/>
          <w:lang w:eastAsia="en-US"/>
        </w:rPr>
        <w:t xml:space="preserve"> электронно-зондовый микроанализатор Superprobe JXA-8230 </w:t>
      </w:r>
      <w:r>
        <w:rPr>
          <w:rFonts w:eastAsia="Calibri"/>
          <w:color w:val="000000"/>
          <w:lang w:eastAsia="en-US"/>
        </w:rPr>
        <w:t>в л</w:t>
      </w:r>
      <w:r w:rsidRPr="00190153">
        <w:rPr>
          <w:rFonts w:eastAsia="Calibri"/>
          <w:color w:val="000000"/>
          <w:lang w:eastAsia="en-US"/>
        </w:rPr>
        <w:t>аборатории локальных методов исследования кафедры петрологии и вулканологии геологического факультета МГУ</w:t>
      </w:r>
      <w:r>
        <w:rPr>
          <w:rFonts w:eastAsia="Calibri"/>
          <w:color w:val="000000"/>
          <w:lang w:eastAsia="en-US"/>
        </w:rPr>
        <w:t>.</w:t>
      </w:r>
      <w:proofErr w:type="gramEnd"/>
      <w:r>
        <w:rPr>
          <w:rFonts w:eastAsia="Calibri"/>
          <w:color w:val="000000"/>
          <w:lang w:eastAsia="en-US"/>
        </w:rPr>
        <w:t xml:space="preserve"> Для оценки содержаний лития применялся метод лазерной абляции.</w:t>
      </w:r>
    </w:p>
    <w:p w:rsidR="002225B2" w:rsidRPr="00D302F2" w:rsidRDefault="002225B2" w:rsidP="002225B2">
      <w:pPr>
        <w:ind w:firstLine="561"/>
        <w:jc w:val="both"/>
        <w:rPr>
          <w:szCs w:val="20"/>
        </w:rPr>
      </w:pPr>
      <w:r>
        <w:rPr>
          <w:szCs w:val="20"/>
        </w:rPr>
        <w:t>В результате экспериментов о</w:t>
      </w:r>
      <w:r w:rsidRPr="00D302F2">
        <w:rPr>
          <w:szCs w:val="20"/>
        </w:rPr>
        <w:t xml:space="preserve">бнаружено </w:t>
      </w:r>
      <w:r>
        <w:rPr>
          <w:szCs w:val="20"/>
        </w:rPr>
        <w:t xml:space="preserve">существенное </w:t>
      </w:r>
      <w:r w:rsidRPr="00D302F2">
        <w:rPr>
          <w:szCs w:val="20"/>
        </w:rPr>
        <w:t>различие поведения U и Th</w:t>
      </w:r>
      <w:r>
        <w:rPr>
          <w:szCs w:val="20"/>
        </w:rPr>
        <w:t xml:space="preserve">. </w:t>
      </w:r>
      <w:r w:rsidRPr="00840C4D">
        <w:rPr>
          <w:szCs w:val="20"/>
        </w:rPr>
        <w:t>В</w:t>
      </w:r>
      <w:r w:rsidRPr="00D6181F">
        <w:rPr>
          <w:i/>
          <w:iCs/>
          <w:szCs w:val="20"/>
        </w:rPr>
        <w:t xml:space="preserve"> </w:t>
      </w:r>
      <w:proofErr w:type="gramStart"/>
      <w:r w:rsidRPr="00840C4D">
        <w:rPr>
          <w:szCs w:val="20"/>
        </w:rPr>
        <w:t>кварц-нормативной</w:t>
      </w:r>
      <w:proofErr w:type="gramEnd"/>
      <w:r w:rsidRPr="00840C4D">
        <w:rPr>
          <w:szCs w:val="20"/>
        </w:rPr>
        <w:t xml:space="preserve"> части системы без лития, когда в равновесии с алюмосиликатным расплавом образуются кристаллы Na-K криолита [1], </w:t>
      </w:r>
      <w:r w:rsidRPr="00840C4D">
        <w:rPr>
          <w:szCs w:val="20"/>
          <w:lang w:val="en-US"/>
        </w:rPr>
        <w:t>U</w:t>
      </w:r>
      <w:r w:rsidRPr="00840C4D">
        <w:rPr>
          <w:szCs w:val="20"/>
        </w:rPr>
        <w:t xml:space="preserve"> и </w:t>
      </w:r>
      <w:r w:rsidRPr="00840C4D">
        <w:rPr>
          <w:szCs w:val="20"/>
          <w:lang w:val="en-US"/>
        </w:rPr>
        <w:t>Th</w:t>
      </w:r>
      <w:r w:rsidRPr="00840C4D">
        <w:rPr>
          <w:szCs w:val="20"/>
        </w:rPr>
        <w:t xml:space="preserve"> концентрируются в алюмосиликатном расплаве. Их содержания в криолите находятся на границе предела обнаружения на микрозонде.</w:t>
      </w:r>
      <w:r w:rsidRPr="00D302F2">
        <w:rPr>
          <w:szCs w:val="20"/>
        </w:rPr>
        <w:t xml:space="preserve"> </w:t>
      </w:r>
      <w:r>
        <w:rPr>
          <w:szCs w:val="20"/>
        </w:rPr>
        <w:t xml:space="preserve">В </w:t>
      </w:r>
      <w:r>
        <w:rPr>
          <w:szCs w:val="20"/>
          <w:lang w:val="en-US"/>
        </w:rPr>
        <w:t>Li</w:t>
      </w:r>
      <w:r>
        <w:rPr>
          <w:szCs w:val="20"/>
        </w:rPr>
        <w:t>-содержащей части системы в интервале 650-800</w:t>
      </w:r>
      <w:proofErr w:type="gramStart"/>
      <w:r w:rsidRPr="00682661">
        <w:t>°</w:t>
      </w:r>
      <w:r>
        <w:t>С</w:t>
      </w:r>
      <w:proofErr w:type="gramEnd"/>
      <w:r>
        <w:rPr>
          <w:szCs w:val="20"/>
        </w:rPr>
        <w:t xml:space="preserve"> оба элемента распределяются в пользу солевого щелочно-алюмофторидного расплава</w:t>
      </w:r>
      <w:r w:rsidRPr="00785724">
        <w:rPr>
          <w:szCs w:val="20"/>
        </w:rPr>
        <w:t xml:space="preserve"> </w:t>
      </w:r>
      <w:r>
        <w:rPr>
          <w:szCs w:val="20"/>
        </w:rPr>
        <w:t>по сравнению с алюмосиликатным, п</w:t>
      </w:r>
      <w:r w:rsidRPr="00D302F2">
        <w:rPr>
          <w:szCs w:val="20"/>
        </w:rPr>
        <w:t>оявл</w:t>
      </w:r>
      <w:r>
        <w:rPr>
          <w:szCs w:val="20"/>
        </w:rPr>
        <w:t>яющегося</w:t>
      </w:r>
      <w:r w:rsidRPr="00D302F2">
        <w:rPr>
          <w:szCs w:val="20"/>
        </w:rPr>
        <w:t xml:space="preserve"> </w:t>
      </w:r>
      <w:r>
        <w:rPr>
          <w:szCs w:val="20"/>
        </w:rPr>
        <w:t xml:space="preserve">в системе вследствие </w:t>
      </w:r>
      <w:r w:rsidRPr="00D302F2">
        <w:rPr>
          <w:szCs w:val="20"/>
        </w:rPr>
        <w:t>жидкостной несмесимости</w:t>
      </w:r>
      <w:r>
        <w:rPr>
          <w:szCs w:val="20"/>
        </w:rPr>
        <w:t>.</w:t>
      </w:r>
      <w:r w:rsidRPr="00D302F2">
        <w:rPr>
          <w:szCs w:val="20"/>
        </w:rPr>
        <w:t xml:space="preserve"> </w:t>
      </w:r>
      <w:r>
        <w:rPr>
          <w:szCs w:val="20"/>
        </w:rPr>
        <w:t xml:space="preserve">Для </w:t>
      </w:r>
      <w:r>
        <w:rPr>
          <w:szCs w:val="20"/>
          <w:lang w:val="en-US"/>
        </w:rPr>
        <w:t>Th</w:t>
      </w:r>
      <w:r w:rsidRPr="00F00059">
        <w:rPr>
          <w:szCs w:val="20"/>
        </w:rPr>
        <w:t xml:space="preserve"> </w:t>
      </w:r>
      <w:r>
        <w:rPr>
          <w:szCs w:val="20"/>
        </w:rPr>
        <w:t xml:space="preserve">характерны более высокие коэффициенты разделения, чем для </w:t>
      </w:r>
      <w:r>
        <w:rPr>
          <w:szCs w:val="20"/>
          <w:lang w:val="en-US"/>
        </w:rPr>
        <w:t>U</w:t>
      </w:r>
      <w:r>
        <w:rPr>
          <w:szCs w:val="20"/>
        </w:rPr>
        <w:t>. П</w:t>
      </w:r>
      <w:r w:rsidRPr="00D302F2">
        <w:rPr>
          <w:szCs w:val="20"/>
        </w:rPr>
        <w:t xml:space="preserve">овышенная по сравнению с ураном растворимость тория в солевых расплавах </w:t>
      </w:r>
      <w:r>
        <w:rPr>
          <w:szCs w:val="20"/>
        </w:rPr>
        <w:t xml:space="preserve">в </w:t>
      </w:r>
      <w:r w:rsidRPr="00D302F2">
        <w:rPr>
          <w:szCs w:val="20"/>
        </w:rPr>
        <w:t>гранитной системе привод</w:t>
      </w:r>
      <w:r>
        <w:rPr>
          <w:szCs w:val="20"/>
        </w:rPr>
        <w:t>и</w:t>
      </w:r>
      <w:r w:rsidRPr="00D302F2">
        <w:rPr>
          <w:szCs w:val="20"/>
        </w:rPr>
        <w:t>т к различиям в поведении этих элементов</w:t>
      </w:r>
      <w:r>
        <w:rPr>
          <w:szCs w:val="20"/>
        </w:rPr>
        <w:t xml:space="preserve">, </w:t>
      </w:r>
      <w:r w:rsidRPr="00D302F2">
        <w:rPr>
          <w:szCs w:val="20"/>
        </w:rPr>
        <w:t>к изменению U/Th отношений</w:t>
      </w:r>
      <w:r>
        <w:rPr>
          <w:szCs w:val="20"/>
        </w:rPr>
        <w:t xml:space="preserve"> и накоплению тория в поздних дифференциатах</w:t>
      </w:r>
      <w:r w:rsidRPr="00640042">
        <w:rPr>
          <w:szCs w:val="20"/>
        </w:rPr>
        <w:t xml:space="preserve"> </w:t>
      </w:r>
      <w:r>
        <w:rPr>
          <w:szCs w:val="20"/>
        </w:rPr>
        <w:t xml:space="preserve">гранитной магмы с образованием собственных минералов, вплоть до фторидов, таких как </w:t>
      </w:r>
      <w:r>
        <w:rPr>
          <w:szCs w:val="20"/>
          <w:lang w:val="en-US"/>
        </w:rPr>
        <w:t>ThF</w:t>
      </w:r>
      <w:r w:rsidRPr="00640042">
        <w:rPr>
          <w:szCs w:val="20"/>
          <w:vertAlign w:val="subscript"/>
        </w:rPr>
        <w:t>4</w:t>
      </w:r>
      <w:r w:rsidRPr="00D302F2">
        <w:rPr>
          <w:szCs w:val="20"/>
        </w:rPr>
        <w:t xml:space="preserve">. </w:t>
      </w:r>
      <w:r>
        <w:rPr>
          <w:szCs w:val="20"/>
        </w:rPr>
        <w:t>Т</w:t>
      </w:r>
      <w:r w:rsidRPr="00D302F2">
        <w:rPr>
          <w:szCs w:val="20"/>
        </w:rPr>
        <w:t>ак</w:t>
      </w:r>
      <w:r>
        <w:rPr>
          <w:szCs w:val="20"/>
        </w:rPr>
        <w:t xml:space="preserve">ие минералы </w:t>
      </w:r>
      <w:r w:rsidRPr="00D302F2">
        <w:rPr>
          <w:szCs w:val="20"/>
        </w:rPr>
        <w:t>появля</w:t>
      </w:r>
      <w:r>
        <w:rPr>
          <w:szCs w:val="20"/>
        </w:rPr>
        <w:t>ют</w:t>
      </w:r>
      <w:r w:rsidRPr="00D302F2">
        <w:rPr>
          <w:szCs w:val="20"/>
        </w:rPr>
        <w:t xml:space="preserve">ся при образовании пегматитов и криолитсодержащих гранитов. </w:t>
      </w:r>
    </w:p>
    <w:p w:rsidR="002225B2" w:rsidRPr="00840C4D" w:rsidRDefault="002225B2" w:rsidP="002225B2">
      <w:pPr>
        <w:ind w:left="6" w:firstLine="561"/>
        <w:rPr>
          <w:i/>
          <w:shd w:val="clear" w:color="auto" w:fill="FFFFFF"/>
        </w:rPr>
      </w:pPr>
      <w:r w:rsidRPr="00D302F2">
        <w:rPr>
          <w:i/>
          <w:shd w:val="clear" w:color="auto" w:fill="FFFFFF"/>
        </w:rPr>
        <w:t>Работа выполнена по госбюджетной теме «Режимы петрогенеза внутренних геосфер Земли» геол</w:t>
      </w:r>
      <w:proofErr w:type="gramStart"/>
      <w:r w:rsidRPr="00D302F2">
        <w:rPr>
          <w:i/>
          <w:shd w:val="clear" w:color="auto" w:fill="FFFFFF"/>
        </w:rPr>
        <w:t>.ф</w:t>
      </w:r>
      <w:proofErr w:type="gramEnd"/>
      <w:r w:rsidRPr="00D302F2">
        <w:rPr>
          <w:i/>
          <w:shd w:val="clear" w:color="auto" w:fill="FFFFFF"/>
        </w:rPr>
        <w:t>-та МГУ имени М.В. Ломоносова, при поддержке государственного задания ГЕОХИ РАН и ИЭМ РАН</w:t>
      </w:r>
      <w:r w:rsidRPr="00840C4D">
        <w:rPr>
          <w:i/>
          <w:shd w:val="clear" w:color="auto" w:fill="FFFFFF"/>
        </w:rPr>
        <w:t>.</w:t>
      </w:r>
    </w:p>
    <w:p w:rsidR="002225B2" w:rsidRPr="002225B2" w:rsidRDefault="002225B2" w:rsidP="002225B2">
      <w:pPr>
        <w:ind w:left="6" w:firstLine="561"/>
        <w:rPr>
          <w:b/>
          <w:bCs/>
          <w:szCs w:val="20"/>
        </w:rPr>
      </w:pPr>
    </w:p>
    <w:p w:rsidR="002225B2" w:rsidRPr="00235659" w:rsidRDefault="002225B2" w:rsidP="002225B2">
      <w:pPr>
        <w:numPr>
          <w:ilvl w:val="0"/>
          <w:numId w:val="29"/>
        </w:numPr>
        <w:jc w:val="both"/>
        <w:rPr>
          <w:b/>
          <w:szCs w:val="20"/>
        </w:rPr>
      </w:pPr>
      <w:r w:rsidRPr="00D302F2">
        <w:rPr>
          <w:rFonts w:eastAsia="Calibri"/>
          <w:iCs/>
          <w:color w:val="000000"/>
          <w:lang w:eastAsia="en-US"/>
        </w:rPr>
        <w:t>Граменицкий Е.Н., Щекина Т.И., Девятова В.Н.  М</w:t>
      </w:r>
      <w:r w:rsidRPr="00C03B99">
        <w:rPr>
          <w:rFonts w:eastAsia="Calibri"/>
          <w:iCs/>
          <w:color w:val="000000"/>
          <w:lang w:eastAsia="en-US"/>
        </w:rPr>
        <w:t xml:space="preserve">.: </w:t>
      </w:r>
      <w:r>
        <w:rPr>
          <w:rFonts w:eastAsia="Calibri"/>
          <w:iCs/>
          <w:color w:val="000000"/>
          <w:lang w:eastAsia="en-US"/>
        </w:rPr>
        <w:t xml:space="preserve">Фазовые отношения во фторсодержащей гранитной и нефелинсодержащей системах и распределение элементов между фазами </w:t>
      </w:r>
      <w:r w:rsidRPr="00D302F2">
        <w:rPr>
          <w:rFonts w:eastAsia="Calibri"/>
          <w:iCs/>
          <w:color w:val="000000"/>
          <w:lang w:eastAsia="en-US"/>
        </w:rPr>
        <w:t>ГЕОС</w:t>
      </w:r>
      <w:r w:rsidRPr="00C03B99">
        <w:rPr>
          <w:rFonts w:eastAsia="Calibri"/>
          <w:iCs/>
          <w:color w:val="000000"/>
          <w:lang w:eastAsia="en-US"/>
        </w:rPr>
        <w:t xml:space="preserve">. 2005. 186 </w:t>
      </w:r>
      <w:r w:rsidRPr="00D302F2">
        <w:rPr>
          <w:rFonts w:eastAsia="Calibri"/>
          <w:iCs/>
          <w:color w:val="000000"/>
          <w:lang w:eastAsia="en-US"/>
        </w:rPr>
        <w:t>с</w:t>
      </w:r>
      <w:r w:rsidRPr="00C03B99">
        <w:rPr>
          <w:rFonts w:eastAsia="Calibri"/>
          <w:iCs/>
          <w:color w:val="000000"/>
          <w:lang w:eastAsia="en-US"/>
        </w:rPr>
        <w:t>.</w:t>
      </w:r>
    </w:p>
    <w:p w:rsidR="002225B2" w:rsidRPr="00785724" w:rsidRDefault="002225B2" w:rsidP="002225B2">
      <w:pPr>
        <w:numPr>
          <w:ilvl w:val="0"/>
          <w:numId w:val="29"/>
        </w:numPr>
        <w:jc w:val="both"/>
        <w:rPr>
          <w:rFonts w:eastAsia="Calibri"/>
          <w:iCs/>
          <w:color w:val="000000"/>
          <w:lang w:val="en-US" w:eastAsia="en-US"/>
        </w:rPr>
      </w:pPr>
      <w:r w:rsidRPr="00785724">
        <w:rPr>
          <w:rFonts w:eastAsia="Calibri"/>
          <w:iCs/>
          <w:color w:val="000000"/>
          <w:lang w:val="en-US" w:eastAsia="en-US"/>
        </w:rPr>
        <w:t xml:space="preserve">Shchekina </w:t>
      </w:r>
      <w:r w:rsidRPr="00785724">
        <w:rPr>
          <w:lang w:val="en-US"/>
        </w:rPr>
        <w:t xml:space="preserve">T.I, Rusak A.A., Zinovieva N.G., Alferyeva Y.O., Kotelnikov A.R. </w:t>
      </w:r>
      <w:r w:rsidRPr="00785724">
        <w:rPr>
          <w:rStyle w:val="afb"/>
          <w:i w:val="0"/>
          <w:lang w:val="en-US"/>
        </w:rPr>
        <w:t>Experiment in GeoSciences. 2023, T. 29, № 1, P. 155-159</w:t>
      </w:r>
    </w:p>
    <w:p w:rsidR="00A547FD" w:rsidRDefault="00A547FD" w:rsidP="001B5DED">
      <w:pPr>
        <w:pStyle w:val="ab"/>
        <w:tabs>
          <w:tab w:val="left" w:pos="0"/>
          <w:tab w:val="left" w:pos="6804"/>
        </w:tabs>
        <w:spacing w:after="200" w:line="276" w:lineRule="auto"/>
        <w:ind w:left="0"/>
      </w:pPr>
      <w:r>
        <w:br w:type="page"/>
      </w:r>
    </w:p>
    <w:p w:rsidR="00A547FD" w:rsidRDefault="00A547FD" w:rsidP="00A547FD">
      <w:pPr>
        <w:pStyle w:val="aff1"/>
        <w:rPr>
          <w:caps/>
          <w:szCs w:val="24"/>
        </w:rPr>
      </w:pPr>
      <w:r w:rsidRPr="00533062">
        <w:rPr>
          <w:caps/>
          <w:szCs w:val="24"/>
        </w:rPr>
        <w:lastRenderedPageBreak/>
        <w:t>синтез тонк</w:t>
      </w:r>
      <w:proofErr w:type="gramStart"/>
      <w:r w:rsidRPr="00533062">
        <w:rPr>
          <w:caps/>
          <w:szCs w:val="24"/>
        </w:rPr>
        <w:t>о</w:t>
      </w:r>
      <w:r>
        <w:rPr>
          <w:caps/>
          <w:szCs w:val="24"/>
        </w:rPr>
        <w:t>-</w:t>
      </w:r>
      <w:proofErr w:type="gramEnd"/>
      <w:r>
        <w:rPr>
          <w:caps/>
          <w:szCs w:val="24"/>
        </w:rPr>
        <w:t xml:space="preserve"> и нано</w:t>
      </w:r>
      <w:r w:rsidRPr="00533062">
        <w:rPr>
          <w:caps/>
          <w:szCs w:val="24"/>
        </w:rPr>
        <w:t xml:space="preserve">кристаллических </w:t>
      </w:r>
      <w:r>
        <w:rPr>
          <w:caps/>
          <w:szCs w:val="24"/>
        </w:rPr>
        <w:t xml:space="preserve">агрегатов </w:t>
      </w:r>
      <w:r w:rsidRPr="00533062">
        <w:rPr>
          <w:caps/>
          <w:szCs w:val="24"/>
        </w:rPr>
        <w:t xml:space="preserve">оксида и основного карбоната меди </w:t>
      </w:r>
    </w:p>
    <w:p w:rsidR="00A547FD" w:rsidRPr="001441BD" w:rsidRDefault="00A547FD" w:rsidP="00A547FD"/>
    <w:p w:rsidR="00A547FD" w:rsidRPr="00BD05A9" w:rsidRDefault="00A547FD" w:rsidP="00A547FD">
      <w:pPr>
        <w:pStyle w:val="a3"/>
      </w:pPr>
      <w:r w:rsidRPr="000F5808">
        <w:t>Т.М. Бубликова</w:t>
      </w:r>
      <w:proofErr w:type="gramStart"/>
      <w:r w:rsidRPr="000F5808">
        <w:rPr>
          <w:vertAlign w:val="superscript"/>
        </w:rPr>
        <w:t>1</w:t>
      </w:r>
      <w:proofErr w:type="gramEnd"/>
      <w:r w:rsidRPr="000F5808">
        <w:rPr>
          <w:vertAlign w:val="superscript"/>
        </w:rPr>
        <w:t>, *)</w:t>
      </w:r>
      <w:r w:rsidRPr="000F5808">
        <w:t>,</w:t>
      </w:r>
      <w:r w:rsidRPr="00BD05A9">
        <w:t xml:space="preserve"> </w:t>
      </w:r>
      <w:r w:rsidRPr="000F5808">
        <w:rPr>
          <w:u w:val="single"/>
        </w:rPr>
        <w:t>Т.В. Сеткова</w:t>
      </w:r>
      <w:r w:rsidRPr="000F5808">
        <w:rPr>
          <w:u w:val="single"/>
          <w:vertAlign w:val="superscript"/>
        </w:rPr>
        <w:t>1)</w:t>
      </w:r>
      <w:r>
        <w:t>, А.А. Терентьев</w:t>
      </w:r>
      <w:r w:rsidRPr="002C29D1">
        <w:rPr>
          <w:vertAlign w:val="superscript"/>
        </w:rPr>
        <w:t>2</w:t>
      </w:r>
      <w:r w:rsidRPr="00452E98">
        <w:rPr>
          <w:vertAlign w:val="superscript"/>
        </w:rPr>
        <w:t>)</w:t>
      </w:r>
      <w:r>
        <w:t xml:space="preserve">, </w:t>
      </w:r>
      <w:r w:rsidRPr="00102B28">
        <w:t>В.А. Мумятова</w:t>
      </w:r>
      <w:r w:rsidRPr="00102B28">
        <w:rPr>
          <w:vertAlign w:val="superscript"/>
        </w:rPr>
        <w:t>2</w:t>
      </w:r>
      <w:r w:rsidRPr="00BD05A9">
        <w:rPr>
          <w:vertAlign w:val="superscript"/>
        </w:rPr>
        <w:t>)</w:t>
      </w:r>
      <w:r w:rsidRPr="00BD05A9">
        <w:t xml:space="preserve">, </w:t>
      </w:r>
      <w:r>
        <w:t>В.С. Балицкий</w:t>
      </w:r>
      <w:r w:rsidRPr="00F0429E">
        <w:rPr>
          <w:vertAlign w:val="superscript"/>
        </w:rPr>
        <w:t>2</w:t>
      </w:r>
      <w:r w:rsidRPr="00BD05A9">
        <w:rPr>
          <w:vertAlign w:val="superscript"/>
        </w:rPr>
        <w:t>)</w:t>
      </w:r>
    </w:p>
    <w:p w:rsidR="00A547FD" w:rsidRPr="00BD05A9" w:rsidRDefault="00A547FD" w:rsidP="00A547FD">
      <w:pPr>
        <w:pStyle w:val="a5"/>
      </w:pPr>
      <w:r w:rsidRPr="00BD05A9">
        <w:rPr>
          <w:vertAlign w:val="superscript"/>
        </w:rPr>
        <w:t>1)</w:t>
      </w:r>
      <w:r>
        <w:t>ИЭМ РАН, Черноголовка</w:t>
      </w:r>
    </w:p>
    <w:p w:rsidR="00A547FD" w:rsidRPr="009A6D0E" w:rsidRDefault="00A547FD" w:rsidP="00A547FD">
      <w:pPr>
        <w:pStyle w:val="a5"/>
      </w:pPr>
      <w:r w:rsidRPr="00BD05A9">
        <w:rPr>
          <w:vertAlign w:val="superscript"/>
        </w:rPr>
        <w:t>2)</w:t>
      </w:r>
      <w:r w:rsidRPr="009A6D0E">
        <w:rPr>
          <w:rFonts w:eastAsia="MS Mincho"/>
          <w:bCs/>
        </w:rPr>
        <w:t>ФИЦ ПХФ и МХ РАН</w:t>
      </w:r>
      <w:r>
        <w:rPr>
          <w:rFonts w:eastAsia="MS Mincho"/>
          <w:bCs/>
        </w:rPr>
        <w:t>,</w:t>
      </w:r>
      <w:r w:rsidRPr="00BD05A9">
        <w:t xml:space="preserve"> </w:t>
      </w:r>
      <w:r>
        <w:t>Черноголовка</w:t>
      </w:r>
    </w:p>
    <w:p w:rsidR="00A547FD" w:rsidRPr="00A547FD" w:rsidRDefault="00A547FD" w:rsidP="00A547FD">
      <w:pPr>
        <w:pStyle w:val="a5"/>
      </w:pPr>
      <w:r w:rsidRPr="00A547FD">
        <w:rPr>
          <w:vertAlign w:val="superscript"/>
        </w:rPr>
        <w:t>*</w:t>
      </w:r>
      <w:r w:rsidRPr="00901170">
        <w:rPr>
          <w:lang w:val="en-US"/>
        </w:rPr>
        <w:t>tmb</w:t>
      </w:r>
      <w:r w:rsidRPr="00A547FD">
        <w:t>@</w:t>
      </w:r>
      <w:r w:rsidRPr="00901170">
        <w:rPr>
          <w:lang w:val="en-US"/>
        </w:rPr>
        <w:t>iem</w:t>
      </w:r>
      <w:r w:rsidRPr="00A547FD">
        <w:t>.</w:t>
      </w:r>
      <w:r w:rsidRPr="00901170">
        <w:rPr>
          <w:lang w:val="en-US"/>
        </w:rPr>
        <w:t>ac</w:t>
      </w:r>
      <w:r w:rsidRPr="00A547FD">
        <w:t>.</w:t>
      </w:r>
      <w:r w:rsidRPr="00901170">
        <w:rPr>
          <w:lang w:val="en-US"/>
        </w:rPr>
        <w:t>ru</w:t>
      </w:r>
    </w:p>
    <w:p w:rsidR="00A547FD" w:rsidRPr="00A547FD" w:rsidRDefault="00A547FD" w:rsidP="00A547FD">
      <w:pPr>
        <w:pStyle w:val="a5"/>
      </w:pPr>
    </w:p>
    <w:p w:rsidR="00A547FD" w:rsidRDefault="00A547FD" w:rsidP="00A547FD">
      <w:pPr>
        <w:ind w:firstLine="567"/>
        <w:jc w:val="both"/>
      </w:pPr>
      <w:r>
        <w:t xml:space="preserve">Наноструктуры оксида меди </w:t>
      </w:r>
      <w:r w:rsidRPr="00EE2BF6">
        <w:t>[</w:t>
      </w:r>
      <w:r>
        <w:rPr>
          <w:lang w:val="en-US"/>
        </w:rPr>
        <w:t>CuO</w:t>
      </w:r>
      <w:r w:rsidRPr="00EE2BF6">
        <w:t>]</w:t>
      </w:r>
      <w:r>
        <w:t xml:space="preserve">, благодаря своим уникальным свойствам, находят широкое применение в различных областях науки и техники. </w:t>
      </w:r>
      <w:r w:rsidRPr="007D3AD2">
        <w:t>Медь</w:t>
      </w:r>
      <w:r>
        <w:t xml:space="preserve"> обладает сильными бактерицидными свойствами, что </w:t>
      </w:r>
      <w:r w:rsidRPr="002B2113">
        <w:t>дает в</w:t>
      </w:r>
      <w:r>
        <w:t xml:space="preserve">озможность использовать материалы на ее основе в медицине </w:t>
      </w:r>
      <w:r w:rsidRPr="005306B5">
        <w:t>[1</w:t>
      </w:r>
      <w:r>
        <w:t>,2</w:t>
      </w:r>
      <w:r w:rsidRPr="005306B5">
        <w:t>].</w:t>
      </w:r>
      <w:r>
        <w:t xml:space="preserve"> Существующие </w:t>
      </w:r>
      <w:r w:rsidRPr="003F7FFC">
        <w:t>методы</w:t>
      </w:r>
      <w:r>
        <w:t xml:space="preserve"> (</w:t>
      </w:r>
      <w:r w:rsidRPr="00A22F22">
        <w:t>гидротермальные</w:t>
      </w:r>
      <w:r>
        <w:t>, э</w:t>
      </w:r>
      <w:r w:rsidRPr="00A22F22">
        <w:t>лектрохимические, золь-гель, сонохимические, микроволнового излучения)</w:t>
      </w:r>
      <w:r>
        <w:t xml:space="preserve"> позволяют </w:t>
      </w:r>
      <w:r w:rsidRPr="003F7FFC">
        <w:t>получ</w:t>
      </w:r>
      <w:r>
        <w:t xml:space="preserve">ать </w:t>
      </w:r>
      <w:r w:rsidRPr="003F7FFC">
        <w:t>нано</w:t>
      </w:r>
      <w:r>
        <w:t xml:space="preserve">размерные частицы (НЧ) </w:t>
      </w:r>
      <w:r w:rsidRPr="003F7FFC">
        <w:t>CuO различной морфологии и размеров</w:t>
      </w:r>
      <w:r>
        <w:t xml:space="preserve">. </w:t>
      </w:r>
    </w:p>
    <w:p w:rsidR="00A547FD" w:rsidRDefault="00A547FD" w:rsidP="00A547FD">
      <w:pPr>
        <w:ind w:firstLine="567"/>
        <w:jc w:val="both"/>
      </w:pPr>
      <w:r>
        <w:t>Для исследования у</w:t>
      </w:r>
      <w:r w:rsidRPr="00DC02DC">
        <w:t>слов</w:t>
      </w:r>
      <w:r>
        <w:t>ий образования микр</w:t>
      </w:r>
      <w:proofErr w:type="gramStart"/>
      <w:r>
        <w:t>о-</w:t>
      </w:r>
      <w:proofErr w:type="gramEnd"/>
      <w:r>
        <w:t xml:space="preserve"> и наноразмерных кристаллов оксида меди проведены эксперименты по перекристаллизации основного карбоната меди в аммиачных растворах </w:t>
      </w:r>
      <w:r w:rsidRPr="00533062">
        <w:t>[3]</w:t>
      </w:r>
      <w:r>
        <w:t xml:space="preserve">. Опыты проводили в </w:t>
      </w:r>
      <w:r w:rsidRPr="008D5915">
        <w:t>тонкостенных</w:t>
      </w:r>
      <w:r>
        <w:t xml:space="preserve"> реакторах при температуре 75–80</w:t>
      </w:r>
      <w:proofErr w:type="gramStart"/>
      <w:r>
        <w:t xml:space="preserve"> °С</w:t>
      </w:r>
      <w:proofErr w:type="gramEnd"/>
      <w:r>
        <w:t xml:space="preserve"> и давлении насыщенного пара растворителя. В качестве шихты использовали основной карбонат меди, в качестве рабочего раствора – гидроокись аммония 2.0</w:t>
      </w:r>
      <w:r w:rsidRPr="00315982">
        <w:t xml:space="preserve"> </w:t>
      </w:r>
      <w:r w:rsidRPr="00315982">
        <w:rPr>
          <w:i/>
          <w:lang w:val="en-US"/>
        </w:rPr>
        <w:t>m</w:t>
      </w:r>
      <w:r w:rsidRPr="00315982">
        <w:rPr>
          <w:i/>
        </w:rPr>
        <w:t xml:space="preserve"> </w:t>
      </w:r>
      <w:r w:rsidRPr="00315982">
        <w:rPr>
          <w:lang w:val="en-US"/>
        </w:rPr>
        <w:t>NH</w:t>
      </w:r>
      <w:r w:rsidRPr="00315982">
        <w:rPr>
          <w:vertAlign w:val="subscript"/>
        </w:rPr>
        <w:t>3</w:t>
      </w:r>
      <w:r w:rsidRPr="00315982">
        <w:t>.</w:t>
      </w:r>
      <w:r>
        <w:t xml:space="preserve"> Продолжительность опытов составляла 15–20 суток. </w:t>
      </w:r>
    </w:p>
    <w:p w:rsidR="00A547FD" w:rsidRPr="00A547FD" w:rsidRDefault="00A547FD" w:rsidP="00A547FD">
      <w:pPr>
        <w:ind w:firstLine="567"/>
        <w:jc w:val="both"/>
      </w:pPr>
      <w:r w:rsidRPr="00FD5E94">
        <w:t xml:space="preserve">В результате проведенных экспериментов получен плотный нарост на дне </w:t>
      </w:r>
      <w:r>
        <w:t>реактора</w:t>
      </w:r>
      <w:r w:rsidRPr="00FD5E94">
        <w:t xml:space="preserve">, </w:t>
      </w:r>
      <w:r>
        <w:t xml:space="preserve">представленный кристаллическими фазами малахита </w:t>
      </w:r>
      <w:r w:rsidRPr="00391D10">
        <w:t>[</w:t>
      </w:r>
      <w:r>
        <w:rPr>
          <w:lang w:val="en-US"/>
        </w:rPr>
        <w:t>Cu</w:t>
      </w:r>
      <w:r w:rsidRPr="0097113E">
        <w:rPr>
          <w:vertAlign w:val="subscript"/>
        </w:rPr>
        <w:t>2</w:t>
      </w:r>
      <w:r w:rsidRPr="00391D10">
        <w:t>(</w:t>
      </w:r>
      <w:r>
        <w:rPr>
          <w:lang w:val="en-US"/>
        </w:rPr>
        <w:t>CO</w:t>
      </w:r>
      <w:r w:rsidRPr="00391D10">
        <w:rPr>
          <w:vertAlign w:val="subscript"/>
        </w:rPr>
        <w:t>3</w:t>
      </w:r>
      <w:r w:rsidRPr="00391D10">
        <w:t>)(</w:t>
      </w:r>
      <w:r>
        <w:rPr>
          <w:lang w:val="en-US"/>
        </w:rPr>
        <w:t>OH</w:t>
      </w:r>
      <w:r w:rsidRPr="00391D10">
        <w:t>)</w:t>
      </w:r>
      <w:r w:rsidRPr="00391D10">
        <w:rPr>
          <w:vertAlign w:val="subscript"/>
        </w:rPr>
        <w:t>2</w:t>
      </w:r>
      <w:r w:rsidRPr="00391D10">
        <w:t>]</w:t>
      </w:r>
      <w:r>
        <w:t xml:space="preserve"> и тенорита</w:t>
      </w:r>
      <w:r w:rsidRPr="00391D10">
        <w:t xml:space="preserve"> [</w:t>
      </w:r>
      <w:r>
        <w:rPr>
          <w:lang w:val="en-US"/>
        </w:rPr>
        <w:t>CuO</w:t>
      </w:r>
      <w:r w:rsidRPr="00391D10">
        <w:t>]</w:t>
      </w:r>
      <w:r>
        <w:t xml:space="preserve"> </w:t>
      </w:r>
      <w:r w:rsidRPr="00A341ED">
        <w:t xml:space="preserve">(рис. 1 а). </w:t>
      </w:r>
      <w:r w:rsidRPr="00FD5E94">
        <w:t xml:space="preserve">Большая часть тенорита образовалась в придонном слое и визуально представляет собой россыпь округлых </w:t>
      </w:r>
      <w:r>
        <w:t xml:space="preserve">сферических </w:t>
      </w:r>
      <w:r w:rsidRPr="00FD5E94">
        <w:t xml:space="preserve">образований </w:t>
      </w:r>
      <w:r>
        <w:t>(50–</w:t>
      </w:r>
      <w:r w:rsidRPr="001E0A08">
        <w:t>100 мкм</w:t>
      </w:r>
      <w:r>
        <w:t xml:space="preserve">) </w:t>
      </w:r>
      <w:r w:rsidRPr="00FD5E94">
        <w:t>черного цвета на малахите</w:t>
      </w:r>
      <w:r>
        <w:t>.</w:t>
      </w:r>
      <w:r w:rsidRPr="00FD5E94">
        <w:t xml:space="preserve"> Образования состоят из микросфер диаметром порядка </w:t>
      </w:r>
      <w:r>
        <w:t>2–5</w:t>
      </w:r>
      <w:r w:rsidRPr="00FD5E94">
        <w:t xml:space="preserve"> мкм</w:t>
      </w:r>
      <w:r>
        <w:t xml:space="preserve"> (рис. 1 б)</w:t>
      </w:r>
      <w:r w:rsidRPr="00FD5E94">
        <w:t>. Кристаллы пластинчатого облика, слагающие сферы, имеют близкие размеры по двум осям (</w:t>
      </w:r>
      <w:r>
        <w:t>200–500 нм</w:t>
      </w:r>
      <w:r w:rsidRPr="00FD5E94">
        <w:t xml:space="preserve">) </w:t>
      </w:r>
      <w:r>
        <w:t xml:space="preserve">и </w:t>
      </w:r>
      <w:r w:rsidRPr="00FD5E94">
        <w:t>существенно мен</w:t>
      </w:r>
      <w:r>
        <w:t>ьше по третьей оси (50</w:t>
      </w:r>
      <w:r w:rsidRPr="00FD5E94">
        <w:t>–</w:t>
      </w:r>
      <w:r>
        <w:t xml:space="preserve">80 нм). </w:t>
      </w:r>
    </w:p>
    <w:p w:rsidR="00A547FD" w:rsidRPr="0077404D" w:rsidRDefault="00A547FD" w:rsidP="00A547FD">
      <w:pPr>
        <w:ind w:firstLine="567"/>
        <w:jc w:val="both"/>
      </w:pPr>
    </w:p>
    <w:p w:rsidR="00A547FD" w:rsidRDefault="00A547FD" w:rsidP="00A547FD">
      <w:pPr>
        <w:ind w:firstLine="567"/>
        <w:jc w:val="both"/>
      </w:pPr>
      <w:r>
        <w:t xml:space="preserve">       </w:t>
      </w:r>
      <w:r>
        <w:rPr>
          <w:noProof/>
        </w:rPr>
        <w:drawing>
          <wp:inline distT="0" distB="0" distL="0" distR="0">
            <wp:extent cx="4540250" cy="1382395"/>
            <wp:effectExtent l="0" t="0" r="0" b="8255"/>
            <wp:docPr id="33" name="Рисунок 3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0250" cy="1382395"/>
                    </a:xfrm>
                    <a:prstGeom prst="rect">
                      <a:avLst/>
                    </a:prstGeom>
                    <a:noFill/>
                    <a:ln>
                      <a:noFill/>
                    </a:ln>
                  </pic:spPr>
                </pic:pic>
              </a:graphicData>
            </a:graphic>
          </wp:inline>
        </w:drawing>
      </w:r>
    </w:p>
    <w:p w:rsidR="00A547FD" w:rsidRDefault="00A547FD" w:rsidP="00A547FD">
      <w:pPr>
        <w:ind w:firstLine="567"/>
        <w:jc w:val="both"/>
      </w:pPr>
    </w:p>
    <w:p w:rsidR="00A547FD" w:rsidRDefault="00A547FD" w:rsidP="00A547FD">
      <w:pPr>
        <w:ind w:left="567"/>
        <w:jc w:val="both"/>
        <w:rPr>
          <w:vertAlign w:val="subscript"/>
        </w:rPr>
      </w:pPr>
      <w:r>
        <w:t xml:space="preserve">Рис. 1. а – </w:t>
      </w:r>
      <w:proofErr w:type="gramStart"/>
      <w:r>
        <w:t>синтетические</w:t>
      </w:r>
      <w:proofErr w:type="gramEnd"/>
      <w:r>
        <w:t xml:space="preserve"> тенорит и малахит; б, в – СЭМ-изображения микросфер тенорита, синтезированного в растворе 2.0 </w:t>
      </w:r>
      <w:r w:rsidRPr="00BA2DB9">
        <w:rPr>
          <w:i/>
          <w:lang w:val="en-US"/>
        </w:rPr>
        <w:t>m</w:t>
      </w:r>
      <w:r w:rsidRPr="00BA2DB9">
        <w:t xml:space="preserve"> </w:t>
      </w:r>
      <w:r>
        <w:rPr>
          <w:lang w:val="en-US"/>
        </w:rPr>
        <w:t>NH</w:t>
      </w:r>
      <w:r w:rsidRPr="00BA2DB9">
        <w:rPr>
          <w:vertAlign w:val="subscript"/>
        </w:rPr>
        <w:t>3</w:t>
      </w:r>
      <w:r>
        <w:rPr>
          <w:vertAlign w:val="subscript"/>
        </w:rPr>
        <w:t>.</w:t>
      </w:r>
    </w:p>
    <w:p w:rsidR="00A547FD" w:rsidRDefault="00A547FD" w:rsidP="00A547FD">
      <w:pPr>
        <w:jc w:val="both"/>
      </w:pPr>
    </w:p>
    <w:p w:rsidR="00A547FD" w:rsidRDefault="00A547FD" w:rsidP="00A547FD">
      <w:pPr>
        <w:ind w:firstLine="709"/>
        <w:jc w:val="both"/>
      </w:pPr>
      <w:r w:rsidRPr="00844EB2">
        <w:t xml:space="preserve">Исследование антибактериальных свойств синтезированных материалов, проведенное диско-диффузионным методом на грамотрицательных и грамположительных бактериях, показало, что образцы порошков тенорита </w:t>
      </w:r>
      <w:r w:rsidRPr="001335FD">
        <w:t>и малахита</w:t>
      </w:r>
      <w:r w:rsidRPr="00844EB2">
        <w:t xml:space="preserve"> вызывают подавление роста бактерий и </w:t>
      </w:r>
      <w:proofErr w:type="gramStart"/>
      <w:r w:rsidRPr="00844EB2">
        <w:t>проявляют</w:t>
      </w:r>
      <w:proofErr w:type="gramEnd"/>
      <w:r w:rsidRPr="00844EB2">
        <w:t xml:space="preserve"> таким образом антибактериальные свойства.</w:t>
      </w:r>
      <w:r>
        <w:t xml:space="preserve"> </w:t>
      </w:r>
    </w:p>
    <w:p w:rsidR="00A547FD" w:rsidRPr="00330E11" w:rsidRDefault="00A547FD" w:rsidP="00A547FD">
      <w:pPr>
        <w:ind w:firstLine="709"/>
        <w:jc w:val="both"/>
        <w:rPr>
          <w:i/>
          <w:sz w:val="22"/>
          <w:szCs w:val="22"/>
        </w:rPr>
      </w:pPr>
      <w:r w:rsidRPr="00466871">
        <w:rPr>
          <w:i/>
        </w:rPr>
        <w:t xml:space="preserve">Работа выполнена </w:t>
      </w:r>
      <w:r w:rsidRPr="00330E11">
        <w:rPr>
          <w:i/>
          <w:sz w:val="22"/>
          <w:szCs w:val="22"/>
        </w:rPr>
        <w:t>в ИЭМ РАН, тема НИР FMUF-2022-0002</w:t>
      </w:r>
      <w:r>
        <w:rPr>
          <w:i/>
          <w:sz w:val="22"/>
          <w:szCs w:val="22"/>
        </w:rPr>
        <w:t>.</w:t>
      </w:r>
    </w:p>
    <w:p w:rsidR="00A547FD" w:rsidRPr="00330E11" w:rsidRDefault="00A547FD" w:rsidP="00A547FD">
      <w:pPr>
        <w:tabs>
          <w:tab w:val="left" w:pos="-426"/>
        </w:tabs>
        <w:jc w:val="both"/>
        <w:outlineLvl w:val="0"/>
        <w:rPr>
          <w:caps/>
          <w:sz w:val="22"/>
          <w:szCs w:val="22"/>
        </w:rPr>
      </w:pPr>
    </w:p>
    <w:p w:rsidR="00A547FD" w:rsidRDefault="00A547FD" w:rsidP="00A547FD">
      <w:pPr>
        <w:pStyle w:val="ab"/>
        <w:numPr>
          <w:ilvl w:val="0"/>
          <w:numId w:val="31"/>
        </w:numPr>
        <w:tabs>
          <w:tab w:val="left" w:pos="993"/>
        </w:tabs>
        <w:jc w:val="both"/>
      </w:pPr>
      <w:r>
        <w:t xml:space="preserve">Мацакова Е.Г., </w:t>
      </w:r>
      <w:r w:rsidRPr="00350417">
        <w:t>Симакова Д.И.</w:t>
      </w:r>
      <w:r>
        <w:t xml:space="preserve"> </w:t>
      </w:r>
      <w:r w:rsidRPr="00350417">
        <w:t>//</w:t>
      </w:r>
      <w:r>
        <w:t xml:space="preserve"> </w:t>
      </w:r>
      <w:proofErr w:type="gramStart"/>
      <w:r w:rsidRPr="00350417">
        <w:t>Российские</w:t>
      </w:r>
      <w:proofErr w:type="gramEnd"/>
      <w:r w:rsidRPr="00350417">
        <w:t xml:space="preserve"> нанотехнологии</w:t>
      </w:r>
      <w:r>
        <w:t>, 2020, Т. 15, № 2, С. 238–243.</w:t>
      </w:r>
    </w:p>
    <w:p w:rsidR="00A547FD" w:rsidRPr="00A547FD" w:rsidRDefault="00A547FD" w:rsidP="00A547FD">
      <w:pPr>
        <w:pStyle w:val="ab"/>
        <w:numPr>
          <w:ilvl w:val="0"/>
          <w:numId w:val="31"/>
        </w:numPr>
        <w:tabs>
          <w:tab w:val="left" w:pos="993"/>
        </w:tabs>
        <w:jc w:val="both"/>
        <w:rPr>
          <w:lang w:val="en-US"/>
        </w:rPr>
      </w:pPr>
      <w:r w:rsidRPr="00A547FD">
        <w:rPr>
          <w:lang w:val="en-US"/>
        </w:rPr>
        <w:t xml:space="preserve">Nevezhina A.V., Fadeeva T.V. // </w:t>
      </w:r>
      <w:r w:rsidRPr="00A547FD">
        <w:rPr>
          <w:iCs/>
          <w:lang w:val="en-US"/>
        </w:rPr>
        <w:t xml:space="preserve">Acta biomedica scientifica, </w:t>
      </w:r>
      <w:r w:rsidRPr="00A547FD">
        <w:rPr>
          <w:lang w:val="en-US"/>
        </w:rPr>
        <w:t>2021, T. 6(6-2), P. 37–50.</w:t>
      </w:r>
    </w:p>
    <w:p w:rsidR="00A547FD" w:rsidRPr="00A547FD" w:rsidRDefault="00A547FD" w:rsidP="00A547FD">
      <w:pPr>
        <w:pStyle w:val="ab"/>
        <w:numPr>
          <w:ilvl w:val="0"/>
          <w:numId w:val="31"/>
        </w:numPr>
        <w:tabs>
          <w:tab w:val="left" w:pos="993"/>
        </w:tabs>
        <w:jc w:val="both"/>
        <w:rPr>
          <w:lang w:val="en-US"/>
        </w:rPr>
      </w:pPr>
      <w:r w:rsidRPr="00A547FD">
        <w:rPr>
          <w:lang w:val="en-US"/>
        </w:rPr>
        <w:t xml:space="preserve">Bublikova T.M., Balitsky V.S., Khanin D. A. et al. // </w:t>
      </w:r>
      <w:r w:rsidRPr="00A547FD">
        <w:rPr>
          <w:rStyle w:val="afb"/>
          <w:i w:val="0"/>
          <w:color w:val="222222"/>
          <w:bdr w:val="none" w:sz="0" w:space="0" w:color="auto" w:frame="1"/>
          <w:shd w:val="clear" w:color="auto" w:fill="FFFFFF"/>
          <w:lang w:val="en-US"/>
        </w:rPr>
        <w:t>Moscow University Geology Bulletin</w:t>
      </w:r>
      <w:r w:rsidRPr="00A547FD">
        <w:rPr>
          <w:i/>
          <w:color w:val="222222"/>
          <w:shd w:val="clear" w:color="auto" w:fill="FFFFFF"/>
          <w:lang w:val="en-US"/>
        </w:rPr>
        <w:t xml:space="preserve">, </w:t>
      </w:r>
      <w:r w:rsidRPr="00A547FD">
        <w:rPr>
          <w:color w:val="222222"/>
          <w:shd w:val="clear" w:color="auto" w:fill="FFFFFF"/>
          <w:lang w:val="en-US"/>
        </w:rPr>
        <w:t>2019, V. 74, № 1, P. 73–80</w:t>
      </w:r>
      <w:r w:rsidRPr="00A547FD">
        <w:rPr>
          <w:i/>
          <w:color w:val="222222"/>
          <w:shd w:val="clear" w:color="auto" w:fill="FFFFFF"/>
          <w:lang w:val="en-US"/>
        </w:rPr>
        <w:t>.</w:t>
      </w:r>
    </w:p>
    <w:p w:rsidR="002225B2" w:rsidRPr="00A547FD" w:rsidRDefault="002225B2" w:rsidP="001B5DED">
      <w:pPr>
        <w:pStyle w:val="ab"/>
        <w:tabs>
          <w:tab w:val="left" w:pos="0"/>
          <w:tab w:val="left" w:pos="6804"/>
        </w:tabs>
        <w:spacing w:after="200" w:line="276" w:lineRule="auto"/>
        <w:ind w:left="0"/>
        <w:rPr>
          <w:lang w:val="en-US"/>
        </w:rPr>
      </w:pPr>
    </w:p>
    <w:sectPr w:rsidR="002225B2" w:rsidRPr="00A547FD" w:rsidSect="0094561B">
      <w:footerReference w:type="default" r:id="rId43"/>
      <w:pgSz w:w="11907" w:h="16840" w:code="9"/>
      <w:pgMar w:top="411" w:right="1134" w:bottom="568" w:left="993" w:header="284" w:footer="227" w:gutter="0"/>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6686" w:rsidRDefault="00446686" w:rsidP="00212587">
      <w:r>
        <w:separator/>
      </w:r>
    </w:p>
  </w:endnote>
  <w:endnote w:type="continuationSeparator" w:id="0">
    <w:p w:rsidR="00446686" w:rsidRDefault="00446686" w:rsidP="00212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NewRomanPSMT">
    <w:altName w:val="Malgun Gothic Semilight"/>
    <w:panose1 w:val="00000000000000000000"/>
    <w:charset w:val="80"/>
    <w:family w:val="auto"/>
    <w:notTrueType/>
    <w:pitch w:val="default"/>
    <w:sig w:usb0="00000000" w:usb1="080F0000" w:usb2="00000010" w:usb3="00000000" w:csb0="00120005" w:csb1="00000000"/>
  </w:font>
  <w:font w:name="TimesNewRoman,Italic">
    <w:altName w:val="MS Gothic"/>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TT28C7o00">
    <w:charset w:val="CC"/>
    <w:family w:val="auto"/>
    <w:pitch w:val="variable"/>
  </w:font>
  <w:font w:name="TT28CAo00">
    <w:charset w:val="CC"/>
    <w:family w:val="auto"/>
    <w:pitch w:val="variable"/>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NewtonC-Italic">
    <w:charset w:val="00"/>
    <w:family w:val="auto"/>
    <w:pitch w:val="variable"/>
  </w:font>
  <w:font w:name="+mj-ea">
    <w:panose1 w:val="00000000000000000000"/>
    <w:charset w:val="00"/>
    <w:family w:val="roman"/>
    <w:notTrueType/>
    <w:pitch w:val="default"/>
  </w:font>
  <w:font w:name="+mj-cs">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Newton-Regular">
    <w:altName w:val="Yu Gothic UI"/>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NewtonSanPin">
    <w:altName w:val="Calibri"/>
    <w:panose1 w:val="00000000000000000000"/>
    <w:charset w:val="CC"/>
    <w:family w:val="auto"/>
    <w:notTrueType/>
    <w:pitch w:val="default"/>
    <w:sig w:usb0="00000201" w:usb1="00000000" w:usb2="00000000" w:usb3="00000000" w:csb0="00000004"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0122178"/>
      <w:docPartObj>
        <w:docPartGallery w:val="Page Numbers (Bottom of Page)"/>
        <w:docPartUnique/>
      </w:docPartObj>
    </w:sdtPr>
    <w:sdtEndPr/>
    <w:sdtContent>
      <w:p w:rsidR="00212587" w:rsidRDefault="00212587">
        <w:pPr>
          <w:pStyle w:val="aff"/>
          <w:jc w:val="right"/>
        </w:pPr>
        <w:r>
          <w:fldChar w:fldCharType="begin"/>
        </w:r>
        <w:r>
          <w:instrText>PAGE   \* MERGEFORMAT</w:instrText>
        </w:r>
        <w:r>
          <w:fldChar w:fldCharType="separate"/>
        </w:r>
        <w:r w:rsidR="006127DD">
          <w:rPr>
            <w:noProof/>
          </w:rPr>
          <w:t>6</w:t>
        </w:r>
        <w:r>
          <w:fldChar w:fldCharType="end"/>
        </w:r>
      </w:p>
    </w:sdtContent>
  </w:sdt>
  <w:p w:rsidR="00212587" w:rsidRDefault="00212587">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6686" w:rsidRDefault="00446686" w:rsidP="00212587">
      <w:r>
        <w:separator/>
      </w:r>
    </w:p>
  </w:footnote>
  <w:footnote w:type="continuationSeparator" w:id="0">
    <w:p w:rsidR="00446686" w:rsidRDefault="00446686" w:rsidP="002125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F0292"/>
    <w:multiLevelType w:val="hybridMultilevel"/>
    <w:tmpl w:val="0994CD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D232AF4"/>
    <w:multiLevelType w:val="hybridMultilevel"/>
    <w:tmpl w:val="0994CD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F643422"/>
    <w:multiLevelType w:val="hybridMultilevel"/>
    <w:tmpl w:val="C69AA848"/>
    <w:lvl w:ilvl="0" w:tplc="CEFC45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F6558EE"/>
    <w:multiLevelType w:val="hybridMultilevel"/>
    <w:tmpl w:val="CA2230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3622A4"/>
    <w:multiLevelType w:val="hybridMultilevel"/>
    <w:tmpl w:val="270C6740"/>
    <w:lvl w:ilvl="0" w:tplc="ACBE9D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2225C6A"/>
    <w:multiLevelType w:val="hybridMultilevel"/>
    <w:tmpl w:val="0994CD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9BC7D2D"/>
    <w:multiLevelType w:val="hybridMultilevel"/>
    <w:tmpl w:val="6DE20462"/>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19D357EE"/>
    <w:multiLevelType w:val="hybridMultilevel"/>
    <w:tmpl w:val="554E2A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C3459B"/>
    <w:multiLevelType w:val="hybridMultilevel"/>
    <w:tmpl w:val="0994CD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FE256F2"/>
    <w:multiLevelType w:val="hybridMultilevel"/>
    <w:tmpl w:val="DD965720"/>
    <w:lvl w:ilvl="0" w:tplc="BFEC74D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777E14"/>
    <w:multiLevelType w:val="hybridMultilevel"/>
    <w:tmpl w:val="BB0E7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427FAD"/>
    <w:multiLevelType w:val="hybridMultilevel"/>
    <w:tmpl w:val="A80678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EF720F"/>
    <w:multiLevelType w:val="hybridMultilevel"/>
    <w:tmpl w:val="0994CD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CCD612C"/>
    <w:multiLevelType w:val="hybridMultilevel"/>
    <w:tmpl w:val="0994CD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E8A185B"/>
    <w:multiLevelType w:val="hybridMultilevel"/>
    <w:tmpl w:val="0994CD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1CE707B"/>
    <w:multiLevelType w:val="hybridMultilevel"/>
    <w:tmpl w:val="54466C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8526658"/>
    <w:multiLevelType w:val="hybridMultilevel"/>
    <w:tmpl w:val="0994CD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B9508E3"/>
    <w:multiLevelType w:val="hybridMultilevel"/>
    <w:tmpl w:val="0994CD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E3F29E1"/>
    <w:multiLevelType w:val="hybridMultilevel"/>
    <w:tmpl w:val="A808B1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930257"/>
    <w:multiLevelType w:val="hybridMultilevel"/>
    <w:tmpl w:val="F3A22C62"/>
    <w:lvl w:ilvl="0" w:tplc="5DFADDC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C760AA0"/>
    <w:multiLevelType w:val="hybridMultilevel"/>
    <w:tmpl w:val="2F0E9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ED6227D"/>
    <w:multiLevelType w:val="hybridMultilevel"/>
    <w:tmpl w:val="0994CD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C7B1304"/>
    <w:multiLevelType w:val="hybridMultilevel"/>
    <w:tmpl w:val="D7C09F48"/>
    <w:lvl w:ilvl="0" w:tplc="08C0301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FF45332"/>
    <w:multiLevelType w:val="hybridMultilevel"/>
    <w:tmpl w:val="8E060A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0B41395"/>
    <w:multiLevelType w:val="hybridMultilevel"/>
    <w:tmpl w:val="90D49B08"/>
    <w:lvl w:ilvl="0" w:tplc="0494E600">
      <w:start w:val="1"/>
      <w:numFmt w:val="decimal"/>
      <w:pStyle w:val="1"/>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64026D62"/>
    <w:multiLevelType w:val="hybridMultilevel"/>
    <w:tmpl w:val="CBCC0636"/>
    <w:lvl w:ilvl="0" w:tplc="98E4008E">
      <w:start w:val="1"/>
      <w:numFmt w:val="decimal"/>
      <w:lvlText w:val="%1."/>
      <w:lvlJc w:val="left"/>
      <w:pPr>
        <w:ind w:left="720" w:hanging="360"/>
      </w:pPr>
      <w:rPr>
        <w:rFonts w:eastAsia="Calibri"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4445891"/>
    <w:multiLevelType w:val="hybridMultilevel"/>
    <w:tmpl w:val="F8CC70F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64920810"/>
    <w:multiLevelType w:val="multilevel"/>
    <w:tmpl w:val="09A673CC"/>
    <w:lvl w:ilvl="0">
      <w:start w:val="1"/>
      <w:numFmt w:val="decimal"/>
      <w:lvlText w:val="%1."/>
      <w:lvlJc w:val="left"/>
      <w:pPr>
        <w:ind w:left="2629" w:hanging="360"/>
      </w:pPr>
    </w:lvl>
    <w:lvl w:ilvl="1">
      <w:start w:val="1"/>
      <w:numFmt w:val="lowerLetter"/>
      <w:lvlText w:val="%2."/>
      <w:lvlJc w:val="left"/>
      <w:pPr>
        <w:ind w:left="3349" w:hanging="360"/>
      </w:pPr>
    </w:lvl>
    <w:lvl w:ilvl="2">
      <w:start w:val="1"/>
      <w:numFmt w:val="lowerRoman"/>
      <w:lvlText w:val="%3."/>
      <w:lvlJc w:val="right"/>
      <w:pPr>
        <w:ind w:left="4069" w:hanging="180"/>
      </w:pPr>
    </w:lvl>
    <w:lvl w:ilvl="3">
      <w:start w:val="1"/>
      <w:numFmt w:val="decimal"/>
      <w:lvlText w:val="%4."/>
      <w:lvlJc w:val="left"/>
      <w:pPr>
        <w:ind w:left="4789" w:hanging="360"/>
      </w:pPr>
    </w:lvl>
    <w:lvl w:ilvl="4">
      <w:start w:val="1"/>
      <w:numFmt w:val="lowerLetter"/>
      <w:lvlText w:val="%5."/>
      <w:lvlJc w:val="left"/>
      <w:pPr>
        <w:ind w:left="5509" w:hanging="360"/>
      </w:pPr>
    </w:lvl>
    <w:lvl w:ilvl="5">
      <w:start w:val="1"/>
      <w:numFmt w:val="lowerRoman"/>
      <w:lvlText w:val="%6."/>
      <w:lvlJc w:val="right"/>
      <w:pPr>
        <w:ind w:left="6229" w:hanging="180"/>
      </w:pPr>
    </w:lvl>
    <w:lvl w:ilvl="6">
      <w:start w:val="1"/>
      <w:numFmt w:val="decimal"/>
      <w:lvlText w:val="%7."/>
      <w:lvlJc w:val="left"/>
      <w:pPr>
        <w:ind w:left="6949" w:hanging="360"/>
      </w:pPr>
    </w:lvl>
    <w:lvl w:ilvl="7">
      <w:start w:val="1"/>
      <w:numFmt w:val="lowerLetter"/>
      <w:lvlText w:val="%8."/>
      <w:lvlJc w:val="left"/>
      <w:pPr>
        <w:ind w:left="7669" w:hanging="360"/>
      </w:pPr>
    </w:lvl>
    <w:lvl w:ilvl="8">
      <w:start w:val="1"/>
      <w:numFmt w:val="lowerRoman"/>
      <w:lvlText w:val="%9."/>
      <w:lvlJc w:val="right"/>
      <w:pPr>
        <w:ind w:left="8389" w:hanging="180"/>
      </w:pPr>
    </w:lvl>
  </w:abstractNum>
  <w:abstractNum w:abstractNumId="28">
    <w:nsid w:val="7722128D"/>
    <w:multiLevelType w:val="hybridMultilevel"/>
    <w:tmpl w:val="63D67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7AC49AF"/>
    <w:multiLevelType w:val="hybridMultilevel"/>
    <w:tmpl w:val="0992A6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5"/>
  </w:num>
  <w:num w:numId="3">
    <w:abstractNumId w:val="28"/>
  </w:num>
  <w:num w:numId="4">
    <w:abstractNumId w:val="24"/>
  </w:num>
  <w:num w:numId="5">
    <w:abstractNumId w:val="14"/>
  </w:num>
  <w:num w:numId="6">
    <w:abstractNumId w:val="13"/>
  </w:num>
  <w:num w:numId="7">
    <w:abstractNumId w:val="5"/>
  </w:num>
  <w:num w:numId="8">
    <w:abstractNumId w:val="7"/>
  </w:num>
  <w:num w:numId="9">
    <w:abstractNumId w:val="16"/>
  </w:num>
  <w:num w:numId="10">
    <w:abstractNumId w:val="26"/>
  </w:num>
  <w:num w:numId="11">
    <w:abstractNumId w:val="9"/>
  </w:num>
  <w:num w:numId="12">
    <w:abstractNumId w:val="24"/>
    <w:lvlOverride w:ilvl="0">
      <w:startOverride w:val="1"/>
    </w:lvlOverride>
  </w:num>
  <w:num w:numId="13">
    <w:abstractNumId w:val="27"/>
  </w:num>
  <w:num w:numId="14">
    <w:abstractNumId w:val="2"/>
  </w:num>
  <w:num w:numId="15">
    <w:abstractNumId w:val="11"/>
  </w:num>
  <w:num w:numId="16">
    <w:abstractNumId w:val="18"/>
  </w:num>
  <w:num w:numId="17">
    <w:abstractNumId w:val="4"/>
  </w:num>
  <w:num w:numId="18">
    <w:abstractNumId w:val="6"/>
  </w:num>
  <w:num w:numId="19">
    <w:abstractNumId w:val="0"/>
  </w:num>
  <w:num w:numId="20">
    <w:abstractNumId w:val="1"/>
  </w:num>
  <w:num w:numId="21">
    <w:abstractNumId w:val="29"/>
  </w:num>
  <w:num w:numId="22">
    <w:abstractNumId w:val="23"/>
  </w:num>
  <w:num w:numId="23">
    <w:abstractNumId w:val="3"/>
  </w:num>
  <w:num w:numId="24">
    <w:abstractNumId w:val="21"/>
  </w:num>
  <w:num w:numId="25">
    <w:abstractNumId w:val="22"/>
  </w:num>
  <w:num w:numId="26">
    <w:abstractNumId w:val="12"/>
  </w:num>
  <w:num w:numId="27">
    <w:abstractNumId w:val="17"/>
  </w:num>
  <w:num w:numId="28">
    <w:abstractNumId w:val="19"/>
  </w:num>
  <w:num w:numId="29">
    <w:abstractNumId w:val="25"/>
  </w:num>
  <w:num w:numId="30">
    <w:abstractNumId w:val="20"/>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2F2"/>
    <w:rsid w:val="00000821"/>
    <w:rsid w:val="00001780"/>
    <w:rsid w:val="00001BD0"/>
    <w:rsid w:val="00001CA9"/>
    <w:rsid w:val="00006162"/>
    <w:rsid w:val="00016999"/>
    <w:rsid w:val="00017EEA"/>
    <w:rsid w:val="000218CB"/>
    <w:rsid w:val="0002480E"/>
    <w:rsid w:val="00026E5D"/>
    <w:rsid w:val="000329FB"/>
    <w:rsid w:val="00035B8B"/>
    <w:rsid w:val="00036D4C"/>
    <w:rsid w:val="00052474"/>
    <w:rsid w:val="00052A2E"/>
    <w:rsid w:val="00053E3A"/>
    <w:rsid w:val="0005642B"/>
    <w:rsid w:val="00056999"/>
    <w:rsid w:val="00060F4F"/>
    <w:rsid w:val="0006537B"/>
    <w:rsid w:val="00071AFC"/>
    <w:rsid w:val="000735EC"/>
    <w:rsid w:val="00074115"/>
    <w:rsid w:val="000759F8"/>
    <w:rsid w:val="00077EF1"/>
    <w:rsid w:val="000844F4"/>
    <w:rsid w:val="00084AA2"/>
    <w:rsid w:val="00090031"/>
    <w:rsid w:val="00091A91"/>
    <w:rsid w:val="000964F8"/>
    <w:rsid w:val="000A2A23"/>
    <w:rsid w:val="000A7800"/>
    <w:rsid w:val="000B46CC"/>
    <w:rsid w:val="000B5884"/>
    <w:rsid w:val="000B6325"/>
    <w:rsid w:val="000B6BEE"/>
    <w:rsid w:val="000C2DA3"/>
    <w:rsid w:val="000C78DC"/>
    <w:rsid w:val="000D7A89"/>
    <w:rsid w:val="000E4D2A"/>
    <w:rsid w:val="000F385A"/>
    <w:rsid w:val="000F7786"/>
    <w:rsid w:val="001014E2"/>
    <w:rsid w:val="0010154A"/>
    <w:rsid w:val="00104DEF"/>
    <w:rsid w:val="00110D6D"/>
    <w:rsid w:val="001146CB"/>
    <w:rsid w:val="001156C1"/>
    <w:rsid w:val="0011576D"/>
    <w:rsid w:val="00116A50"/>
    <w:rsid w:val="001243A3"/>
    <w:rsid w:val="00125414"/>
    <w:rsid w:val="00125C86"/>
    <w:rsid w:val="001275B2"/>
    <w:rsid w:val="00132809"/>
    <w:rsid w:val="0013450E"/>
    <w:rsid w:val="00145F8E"/>
    <w:rsid w:val="00156C5D"/>
    <w:rsid w:val="001577C3"/>
    <w:rsid w:val="00160C04"/>
    <w:rsid w:val="00161831"/>
    <w:rsid w:val="00161F50"/>
    <w:rsid w:val="001653C4"/>
    <w:rsid w:val="00173218"/>
    <w:rsid w:val="00176828"/>
    <w:rsid w:val="00176E99"/>
    <w:rsid w:val="00177702"/>
    <w:rsid w:val="00177DCB"/>
    <w:rsid w:val="0018017B"/>
    <w:rsid w:val="00180644"/>
    <w:rsid w:val="001905CC"/>
    <w:rsid w:val="001932DB"/>
    <w:rsid w:val="001B261E"/>
    <w:rsid w:val="001B2848"/>
    <w:rsid w:val="001B2C47"/>
    <w:rsid w:val="001B52DF"/>
    <w:rsid w:val="001B549D"/>
    <w:rsid w:val="001B57B8"/>
    <w:rsid w:val="001B5DED"/>
    <w:rsid w:val="001B756C"/>
    <w:rsid w:val="001C0D7F"/>
    <w:rsid w:val="001C2A77"/>
    <w:rsid w:val="001C6D04"/>
    <w:rsid w:val="001D1023"/>
    <w:rsid w:val="001D3B9F"/>
    <w:rsid w:val="001D4F9A"/>
    <w:rsid w:val="001D6994"/>
    <w:rsid w:val="001D79C1"/>
    <w:rsid w:val="001E099B"/>
    <w:rsid w:val="001E20E3"/>
    <w:rsid w:val="001E2C95"/>
    <w:rsid w:val="001F1A41"/>
    <w:rsid w:val="001F221E"/>
    <w:rsid w:val="001F254F"/>
    <w:rsid w:val="001F501D"/>
    <w:rsid w:val="001F5F4A"/>
    <w:rsid w:val="001F61BE"/>
    <w:rsid w:val="001F6D8C"/>
    <w:rsid w:val="001F713B"/>
    <w:rsid w:val="002007ED"/>
    <w:rsid w:val="00201FC5"/>
    <w:rsid w:val="00212587"/>
    <w:rsid w:val="002151D7"/>
    <w:rsid w:val="002220DF"/>
    <w:rsid w:val="00222412"/>
    <w:rsid w:val="002225B2"/>
    <w:rsid w:val="002226F6"/>
    <w:rsid w:val="00222CC7"/>
    <w:rsid w:val="00225045"/>
    <w:rsid w:val="00231879"/>
    <w:rsid w:val="00232BB8"/>
    <w:rsid w:val="00244B17"/>
    <w:rsid w:val="00245C9B"/>
    <w:rsid w:val="00245E18"/>
    <w:rsid w:val="00247ED6"/>
    <w:rsid w:val="002505AD"/>
    <w:rsid w:val="00250B2B"/>
    <w:rsid w:val="0025177F"/>
    <w:rsid w:val="00251D75"/>
    <w:rsid w:val="00252BE3"/>
    <w:rsid w:val="00257674"/>
    <w:rsid w:val="00257842"/>
    <w:rsid w:val="00266E34"/>
    <w:rsid w:val="00275A0B"/>
    <w:rsid w:val="00281727"/>
    <w:rsid w:val="00283853"/>
    <w:rsid w:val="00284DF7"/>
    <w:rsid w:val="00285689"/>
    <w:rsid w:val="00285FE7"/>
    <w:rsid w:val="00296DE1"/>
    <w:rsid w:val="002A4180"/>
    <w:rsid w:val="002A4690"/>
    <w:rsid w:val="002A569A"/>
    <w:rsid w:val="002B1BE8"/>
    <w:rsid w:val="002C689B"/>
    <w:rsid w:val="002C6A2C"/>
    <w:rsid w:val="002D230C"/>
    <w:rsid w:val="002E0C5D"/>
    <w:rsid w:val="002E0F25"/>
    <w:rsid w:val="002E34DC"/>
    <w:rsid w:val="002F2FB5"/>
    <w:rsid w:val="002F3281"/>
    <w:rsid w:val="002F479F"/>
    <w:rsid w:val="003048EC"/>
    <w:rsid w:val="00307832"/>
    <w:rsid w:val="00307AB3"/>
    <w:rsid w:val="00310864"/>
    <w:rsid w:val="0031218D"/>
    <w:rsid w:val="00314EE6"/>
    <w:rsid w:val="003236A2"/>
    <w:rsid w:val="00326C6E"/>
    <w:rsid w:val="0033607A"/>
    <w:rsid w:val="00336914"/>
    <w:rsid w:val="00346268"/>
    <w:rsid w:val="00346473"/>
    <w:rsid w:val="003464F4"/>
    <w:rsid w:val="00350483"/>
    <w:rsid w:val="00356699"/>
    <w:rsid w:val="00362FCB"/>
    <w:rsid w:val="0036513C"/>
    <w:rsid w:val="0036635A"/>
    <w:rsid w:val="00366DD6"/>
    <w:rsid w:val="00371728"/>
    <w:rsid w:val="00373194"/>
    <w:rsid w:val="00376EDE"/>
    <w:rsid w:val="00376F54"/>
    <w:rsid w:val="00386353"/>
    <w:rsid w:val="003879DD"/>
    <w:rsid w:val="00387C78"/>
    <w:rsid w:val="00390D99"/>
    <w:rsid w:val="0039444F"/>
    <w:rsid w:val="003A5462"/>
    <w:rsid w:val="003A6F3E"/>
    <w:rsid w:val="003B306A"/>
    <w:rsid w:val="003B518C"/>
    <w:rsid w:val="003B6111"/>
    <w:rsid w:val="003C1189"/>
    <w:rsid w:val="003C2EB2"/>
    <w:rsid w:val="003C4E27"/>
    <w:rsid w:val="003C5CB0"/>
    <w:rsid w:val="003C71B4"/>
    <w:rsid w:val="003D1470"/>
    <w:rsid w:val="003D350C"/>
    <w:rsid w:val="003D6790"/>
    <w:rsid w:val="003D7CBF"/>
    <w:rsid w:val="003E1DB7"/>
    <w:rsid w:val="003F0FD9"/>
    <w:rsid w:val="003F288F"/>
    <w:rsid w:val="00400977"/>
    <w:rsid w:val="00401FFC"/>
    <w:rsid w:val="00403D5C"/>
    <w:rsid w:val="004040EF"/>
    <w:rsid w:val="004205FD"/>
    <w:rsid w:val="00425C2D"/>
    <w:rsid w:val="00426673"/>
    <w:rsid w:val="00426B1B"/>
    <w:rsid w:val="00426FD5"/>
    <w:rsid w:val="004327D3"/>
    <w:rsid w:val="00433D2A"/>
    <w:rsid w:val="00433EA1"/>
    <w:rsid w:val="004368DE"/>
    <w:rsid w:val="00440012"/>
    <w:rsid w:val="004409DD"/>
    <w:rsid w:val="0044332D"/>
    <w:rsid w:val="004445A9"/>
    <w:rsid w:val="00446686"/>
    <w:rsid w:val="00452276"/>
    <w:rsid w:val="00454F7C"/>
    <w:rsid w:val="00455292"/>
    <w:rsid w:val="00455BEA"/>
    <w:rsid w:val="00460525"/>
    <w:rsid w:val="004609E1"/>
    <w:rsid w:val="00461CF4"/>
    <w:rsid w:val="00462088"/>
    <w:rsid w:val="004702CB"/>
    <w:rsid w:val="00472768"/>
    <w:rsid w:val="00472B64"/>
    <w:rsid w:val="00485C4F"/>
    <w:rsid w:val="0048602F"/>
    <w:rsid w:val="00493820"/>
    <w:rsid w:val="0049415C"/>
    <w:rsid w:val="00495408"/>
    <w:rsid w:val="004A165B"/>
    <w:rsid w:val="004A303A"/>
    <w:rsid w:val="004A6656"/>
    <w:rsid w:val="004A721D"/>
    <w:rsid w:val="004A7DB7"/>
    <w:rsid w:val="004B1A6E"/>
    <w:rsid w:val="004B3B34"/>
    <w:rsid w:val="004C14C8"/>
    <w:rsid w:val="004C1F9A"/>
    <w:rsid w:val="004C43AF"/>
    <w:rsid w:val="004D47A7"/>
    <w:rsid w:val="004D7909"/>
    <w:rsid w:val="004F05E4"/>
    <w:rsid w:val="004F0E00"/>
    <w:rsid w:val="004F17C1"/>
    <w:rsid w:val="005006F4"/>
    <w:rsid w:val="00501D33"/>
    <w:rsid w:val="00503572"/>
    <w:rsid w:val="005111BA"/>
    <w:rsid w:val="00514FA1"/>
    <w:rsid w:val="00515E39"/>
    <w:rsid w:val="00515F0B"/>
    <w:rsid w:val="00516590"/>
    <w:rsid w:val="00520743"/>
    <w:rsid w:val="005210AE"/>
    <w:rsid w:val="0052338E"/>
    <w:rsid w:val="00523A99"/>
    <w:rsid w:val="00524FFD"/>
    <w:rsid w:val="005344CC"/>
    <w:rsid w:val="005361B5"/>
    <w:rsid w:val="005404FB"/>
    <w:rsid w:val="00540E94"/>
    <w:rsid w:val="00551CE6"/>
    <w:rsid w:val="00553DD4"/>
    <w:rsid w:val="00554E2A"/>
    <w:rsid w:val="00554F69"/>
    <w:rsid w:val="00555AD1"/>
    <w:rsid w:val="00557537"/>
    <w:rsid w:val="00562053"/>
    <w:rsid w:val="0056266E"/>
    <w:rsid w:val="005633F0"/>
    <w:rsid w:val="00563600"/>
    <w:rsid w:val="0056479E"/>
    <w:rsid w:val="0056498A"/>
    <w:rsid w:val="005652A0"/>
    <w:rsid w:val="00567B30"/>
    <w:rsid w:val="0057030F"/>
    <w:rsid w:val="00570975"/>
    <w:rsid w:val="00571DF7"/>
    <w:rsid w:val="00572BC6"/>
    <w:rsid w:val="00577B91"/>
    <w:rsid w:val="00581AE6"/>
    <w:rsid w:val="005931C9"/>
    <w:rsid w:val="00595E42"/>
    <w:rsid w:val="00596CFB"/>
    <w:rsid w:val="00597001"/>
    <w:rsid w:val="005971EB"/>
    <w:rsid w:val="005B1E23"/>
    <w:rsid w:val="005B6248"/>
    <w:rsid w:val="005B667E"/>
    <w:rsid w:val="005C0312"/>
    <w:rsid w:val="005C04B1"/>
    <w:rsid w:val="005C06C7"/>
    <w:rsid w:val="005C4A92"/>
    <w:rsid w:val="005C7585"/>
    <w:rsid w:val="005D21AF"/>
    <w:rsid w:val="005E0D42"/>
    <w:rsid w:val="005E42B5"/>
    <w:rsid w:val="005E54A4"/>
    <w:rsid w:val="005F768C"/>
    <w:rsid w:val="006018DA"/>
    <w:rsid w:val="0060200B"/>
    <w:rsid w:val="006040CC"/>
    <w:rsid w:val="006051A1"/>
    <w:rsid w:val="00610184"/>
    <w:rsid w:val="00610499"/>
    <w:rsid w:val="006127DD"/>
    <w:rsid w:val="00614129"/>
    <w:rsid w:val="00615A27"/>
    <w:rsid w:val="00617B72"/>
    <w:rsid w:val="006231DA"/>
    <w:rsid w:val="006257E8"/>
    <w:rsid w:val="00625954"/>
    <w:rsid w:val="00634A36"/>
    <w:rsid w:val="00634E23"/>
    <w:rsid w:val="006375BE"/>
    <w:rsid w:val="00640030"/>
    <w:rsid w:val="00640C23"/>
    <w:rsid w:val="00640C89"/>
    <w:rsid w:val="006422C8"/>
    <w:rsid w:val="0064280B"/>
    <w:rsid w:val="00643E9B"/>
    <w:rsid w:val="00647290"/>
    <w:rsid w:val="0064766B"/>
    <w:rsid w:val="00647A10"/>
    <w:rsid w:val="00653DE7"/>
    <w:rsid w:val="006555A7"/>
    <w:rsid w:val="0065679A"/>
    <w:rsid w:val="00665380"/>
    <w:rsid w:val="0067216D"/>
    <w:rsid w:val="00681672"/>
    <w:rsid w:val="00690B83"/>
    <w:rsid w:val="0069308C"/>
    <w:rsid w:val="006954EF"/>
    <w:rsid w:val="006A202D"/>
    <w:rsid w:val="006A23A2"/>
    <w:rsid w:val="006C07F2"/>
    <w:rsid w:val="006C75FF"/>
    <w:rsid w:val="006D2DD0"/>
    <w:rsid w:val="006D3E2D"/>
    <w:rsid w:val="006D4BA1"/>
    <w:rsid w:val="006D6AD8"/>
    <w:rsid w:val="006D70F5"/>
    <w:rsid w:val="006E5249"/>
    <w:rsid w:val="006E64EA"/>
    <w:rsid w:val="006E6723"/>
    <w:rsid w:val="006F117C"/>
    <w:rsid w:val="006F3CBF"/>
    <w:rsid w:val="007008BD"/>
    <w:rsid w:val="00700B06"/>
    <w:rsid w:val="0070301F"/>
    <w:rsid w:val="00706B5B"/>
    <w:rsid w:val="00710823"/>
    <w:rsid w:val="00717622"/>
    <w:rsid w:val="00717C43"/>
    <w:rsid w:val="0072467F"/>
    <w:rsid w:val="00724970"/>
    <w:rsid w:val="00726096"/>
    <w:rsid w:val="007262A2"/>
    <w:rsid w:val="007277AE"/>
    <w:rsid w:val="00730476"/>
    <w:rsid w:val="00731A8A"/>
    <w:rsid w:val="00734948"/>
    <w:rsid w:val="0073673A"/>
    <w:rsid w:val="00737CE5"/>
    <w:rsid w:val="007444B4"/>
    <w:rsid w:val="00745759"/>
    <w:rsid w:val="0074767D"/>
    <w:rsid w:val="00751ED1"/>
    <w:rsid w:val="0076086C"/>
    <w:rsid w:val="00762D63"/>
    <w:rsid w:val="00763408"/>
    <w:rsid w:val="00763DC4"/>
    <w:rsid w:val="00766B38"/>
    <w:rsid w:val="007675E1"/>
    <w:rsid w:val="007705C7"/>
    <w:rsid w:val="007708CF"/>
    <w:rsid w:val="0077119B"/>
    <w:rsid w:val="00781498"/>
    <w:rsid w:val="00781B0F"/>
    <w:rsid w:val="007852DE"/>
    <w:rsid w:val="007870F7"/>
    <w:rsid w:val="007911A2"/>
    <w:rsid w:val="007A12C1"/>
    <w:rsid w:val="007A1C00"/>
    <w:rsid w:val="007A39D4"/>
    <w:rsid w:val="007A5D2C"/>
    <w:rsid w:val="007B1F7F"/>
    <w:rsid w:val="007B734A"/>
    <w:rsid w:val="007B7A3C"/>
    <w:rsid w:val="007C0B9D"/>
    <w:rsid w:val="007C1538"/>
    <w:rsid w:val="007C751B"/>
    <w:rsid w:val="007D3D09"/>
    <w:rsid w:val="007E0156"/>
    <w:rsid w:val="007E3678"/>
    <w:rsid w:val="007E406C"/>
    <w:rsid w:val="007E5647"/>
    <w:rsid w:val="007F7640"/>
    <w:rsid w:val="00801436"/>
    <w:rsid w:val="00804FE9"/>
    <w:rsid w:val="0080698B"/>
    <w:rsid w:val="00806D8D"/>
    <w:rsid w:val="00811B96"/>
    <w:rsid w:val="00812A61"/>
    <w:rsid w:val="00813170"/>
    <w:rsid w:val="0081351F"/>
    <w:rsid w:val="00813BFB"/>
    <w:rsid w:val="00814309"/>
    <w:rsid w:val="00814CC5"/>
    <w:rsid w:val="008169EC"/>
    <w:rsid w:val="008201B9"/>
    <w:rsid w:val="0082051E"/>
    <w:rsid w:val="00821C57"/>
    <w:rsid w:val="008231DC"/>
    <w:rsid w:val="00824B10"/>
    <w:rsid w:val="00826AD7"/>
    <w:rsid w:val="008279F2"/>
    <w:rsid w:val="00830CA0"/>
    <w:rsid w:val="00833028"/>
    <w:rsid w:val="00834AC7"/>
    <w:rsid w:val="00834E83"/>
    <w:rsid w:val="00835286"/>
    <w:rsid w:val="00837075"/>
    <w:rsid w:val="0083793F"/>
    <w:rsid w:val="00840499"/>
    <w:rsid w:val="00841304"/>
    <w:rsid w:val="0084171D"/>
    <w:rsid w:val="00841E5F"/>
    <w:rsid w:val="00851220"/>
    <w:rsid w:val="00853C32"/>
    <w:rsid w:val="0085453D"/>
    <w:rsid w:val="00855AA2"/>
    <w:rsid w:val="00856D1F"/>
    <w:rsid w:val="0085706A"/>
    <w:rsid w:val="00860D19"/>
    <w:rsid w:val="00864512"/>
    <w:rsid w:val="00866822"/>
    <w:rsid w:val="00871698"/>
    <w:rsid w:val="00872926"/>
    <w:rsid w:val="00876DAF"/>
    <w:rsid w:val="0088027B"/>
    <w:rsid w:val="00887D6D"/>
    <w:rsid w:val="00892F88"/>
    <w:rsid w:val="00893404"/>
    <w:rsid w:val="008A051D"/>
    <w:rsid w:val="008A1213"/>
    <w:rsid w:val="008A65C8"/>
    <w:rsid w:val="008A65DF"/>
    <w:rsid w:val="008B59B7"/>
    <w:rsid w:val="008C27C1"/>
    <w:rsid w:val="008C4ECC"/>
    <w:rsid w:val="008C6C27"/>
    <w:rsid w:val="008D0FF3"/>
    <w:rsid w:val="008D4385"/>
    <w:rsid w:val="008D6C35"/>
    <w:rsid w:val="008F5133"/>
    <w:rsid w:val="008F62D8"/>
    <w:rsid w:val="00900911"/>
    <w:rsid w:val="00906A21"/>
    <w:rsid w:val="00910016"/>
    <w:rsid w:val="00910282"/>
    <w:rsid w:val="009125C4"/>
    <w:rsid w:val="0091390A"/>
    <w:rsid w:val="0091481B"/>
    <w:rsid w:val="00915489"/>
    <w:rsid w:val="0091785C"/>
    <w:rsid w:val="00917C10"/>
    <w:rsid w:val="0092539E"/>
    <w:rsid w:val="009269A6"/>
    <w:rsid w:val="00926F3A"/>
    <w:rsid w:val="009271F9"/>
    <w:rsid w:val="009277B2"/>
    <w:rsid w:val="0093343B"/>
    <w:rsid w:val="00934113"/>
    <w:rsid w:val="00934911"/>
    <w:rsid w:val="00936621"/>
    <w:rsid w:val="0094100A"/>
    <w:rsid w:val="00942626"/>
    <w:rsid w:val="00942EF7"/>
    <w:rsid w:val="00943611"/>
    <w:rsid w:val="0094437C"/>
    <w:rsid w:val="0094561B"/>
    <w:rsid w:val="00945629"/>
    <w:rsid w:val="009466FA"/>
    <w:rsid w:val="009468CC"/>
    <w:rsid w:val="00950FB7"/>
    <w:rsid w:val="00951FF7"/>
    <w:rsid w:val="0095236C"/>
    <w:rsid w:val="00953913"/>
    <w:rsid w:val="009546E1"/>
    <w:rsid w:val="00963CDD"/>
    <w:rsid w:val="00964133"/>
    <w:rsid w:val="00966233"/>
    <w:rsid w:val="009677F2"/>
    <w:rsid w:val="00967EF1"/>
    <w:rsid w:val="00972344"/>
    <w:rsid w:val="00972D90"/>
    <w:rsid w:val="0097388B"/>
    <w:rsid w:val="00973EDB"/>
    <w:rsid w:val="00977368"/>
    <w:rsid w:val="009774F8"/>
    <w:rsid w:val="009832F2"/>
    <w:rsid w:val="0098330C"/>
    <w:rsid w:val="009925BA"/>
    <w:rsid w:val="00993D02"/>
    <w:rsid w:val="009953E4"/>
    <w:rsid w:val="0099586E"/>
    <w:rsid w:val="009A24E8"/>
    <w:rsid w:val="009A2BEF"/>
    <w:rsid w:val="009A3443"/>
    <w:rsid w:val="009A3DA3"/>
    <w:rsid w:val="009A42D2"/>
    <w:rsid w:val="009A5EB9"/>
    <w:rsid w:val="009B1697"/>
    <w:rsid w:val="009B31D1"/>
    <w:rsid w:val="009B578C"/>
    <w:rsid w:val="009C49BA"/>
    <w:rsid w:val="009C65A4"/>
    <w:rsid w:val="009C6E3D"/>
    <w:rsid w:val="009C79DF"/>
    <w:rsid w:val="009D0972"/>
    <w:rsid w:val="009D09ED"/>
    <w:rsid w:val="009D0E8A"/>
    <w:rsid w:val="009D1EDB"/>
    <w:rsid w:val="009D6E7A"/>
    <w:rsid w:val="009E6B24"/>
    <w:rsid w:val="009F0A53"/>
    <w:rsid w:val="009F462F"/>
    <w:rsid w:val="009F4FD7"/>
    <w:rsid w:val="00A037C0"/>
    <w:rsid w:val="00A05A56"/>
    <w:rsid w:val="00A1037C"/>
    <w:rsid w:val="00A10D11"/>
    <w:rsid w:val="00A136F7"/>
    <w:rsid w:val="00A160D4"/>
    <w:rsid w:val="00A2003B"/>
    <w:rsid w:val="00A260AA"/>
    <w:rsid w:val="00A26EA4"/>
    <w:rsid w:val="00A300BE"/>
    <w:rsid w:val="00A30955"/>
    <w:rsid w:val="00A32AA2"/>
    <w:rsid w:val="00A35EE7"/>
    <w:rsid w:val="00A37215"/>
    <w:rsid w:val="00A4190C"/>
    <w:rsid w:val="00A42EEA"/>
    <w:rsid w:val="00A462B2"/>
    <w:rsid w:val="00A4730F"/>
    <w:rsid w:val="00A528EF"/>
    <w:rsid w:val="00A547FD"/>
    <w:rsid w:val="00A61C80"/>
    <w:rsid w:val="00A71757"/>
    <w:rsid w:val="00A72125"/>
    <w:rsid w:val="00A72ABA"/>
    <w:rsid w:val="00A73D71"/>
    <w:rsid w:val="00A84623"/>
    <w:rsid w:val="00A85547"/>
    <w:rsid w:val="00A859FB"/>
    <w:rsid w:val="00A85ED2"/>
    <w:rsid w:val="00A8657C"/>
    <w:rsid w:val="00A87AE7"/>
    <w:rsid w:val="00A87CEA"/>
    <w:rsid w:val="00A91CE2"/>
    <w:rsid w:val="00A927C6"/>
    <w:rsid w:val="00A964EF"/>
    <w:rsid w:val="00AA03EE"/>
    <w:rsid w:val="00AA0584"/>
    <w:rsid w:val="00AA554D"/>
    <w:rsid w:val="00AA5A3C"/>
    <w:rsid w:val="00AA7D06"/>
    <w:rsid w:val="00AB2AC5"/>
    <w:rsid w:val="00AB7612"/>
    <w:rsid w:val="00AD0FFA"/>
    <w:rsid w:val="00AD2C7D"/>
    <w:rsid w:val="00AD69D6"/>
    <w:rsid w:val="00AE009C"/>
    <w:rsid w:val="00AE1B23"/>
    <w:rsid w:val="00AE43CE"/>
    <w:rsid w:val="00AE45D8"/>
    <w:rsid w:val="00AE712D"/>
    <w:rsid w:val="00AF1E6A"/>
    <w:rsid w:val="00AF3F7E"/>
    <w:rsid w:val="00AF4357"/>
    <w:rsid w:val="00B01A13"/>
    <w:rsid w:val="00B03A76"/>
    <w:rsid w:val="00B041C9"/>
    <w:rsid w:val="00B065C7"/>
    <w:rsid w:val="00B147BF"/>
    <w:rsid w:val="00B1583F"/>
    <w:rsid w:val="00B20EF4"/>
    <w:rsid w:val="00B23642"/>
    <w:rsid w:val="00B24607"/>
    <w:rsid w:val="00B2532A"/>
    <w:rsid w:val="00B25443"/>
    <w:rsid w:val="00B255FA"/>
    <w:rsid w:val="00B2733A"/>
    <w:rsid w:val="00B27EA2"/>
    <w:rsid w:val="00B307E6"/>
    <w:rsid w:val="00B33B89"/>
    <w:rsid w:val="00B40834"/>
    <w:rsid w:val="00B41060"/>
    <w:rsid w:val="00B421D6"/>
    <w:rsid w:val="00B43256"/>
    <w:rsid w:val="00B4361C"/>
    <w:rsid w:val="00B4525D"/>
    <w:rsid w:val="00B46424"/>
    <w:rsid w:val="00B46CE9"/>
    <w:rsid w:val="00B55DFE"/>
    <w:rsid w:val="00B5766E"/>
    <w:rsid w:val="00B61960"/>
    <w:rsid w:val="00B61A72"/>
    <w:rsid w:val="00B657AE"/>
    <w:rsid w:val="00B67DCB"/>
    <w:rsid w:val="00B72951"/>
    <w:rsid w:val="00B74BB9"/>
    <w:rsid w:val="00B76616"/>
    <w:rsid w:val="00B77758"/>
    <w:rsid w:val="00B77FB2"/>
    <w:rsid w:val="00B85BDB"/>
    <w:rsid w:val="00B90EED"/>
    <w:rsid w:val="00B946F4"/>
    <w:rsid w:val="00BA3787"/>
    <w:rsid w:val="00BA75D0"/>
    <w:rsid w:val="00BB0A9A"/>
    <w:rsid w:val="00BB17A7"/>
    <w:rsid w:val="00BB24DA"/>
    <w:rsid w:val="00BB3631"/>
    <w:rsid w:val="00BB593E"/>
    <w:rsid w:val="00BB64A3"/>
    <w:rsid w:val="00BC0E88"/>
    <w:rsid w:val="00BC55BD"/>
    <w:rsid w:val="00BD4B8D"/>
    <w:rsid w:val="00BD762C"/>
    <w:rsid w:val="00BD7BCE"/>
    <w:rsid w:val="00BE14C9"/>
    <w:rsid w:val="00BE3C28"/>
    <w:rsid w:val="00BE3E00"/>
    <w:rsid w:val="00BE698F"/>
    <w:rsid w:val="00BF1F9D"/>
    <w:rsid w:val="00BF202D"/>
    <w:rsid w:val="00BF53D0"/>
    <w:rsid w:val="00BF5BEB"/>
    <w:rsid w:val="00BF5FB9"/>
    <w:rsid w:val="00BF746F"/>
    <w:rsid w:val="00C042C1"/>
    <w:rsid w:val="00C043DE"/>
    <w:rsid w:val="00C13A76"/>
    <w:rsid w:val="00C14BC3"/>
    <w:rsid w:val="00C2078F"/>
    <w:rsid w:val="00C21D5A"/>
    <w:rsid w:val="00C21F1F"/>
    <w:rsid w:val="00C25BB0"/>
    <w:rsid w:val="00C31891"/>
    <w:rsid w:val="00C31E1E"/>
    <w:rsid w:val="00C430D4"/>
    <w:rsid w:val="00C4400B"/>
    <w:rsid w:val="00C4792E"/>
    <w:rsid w:val="00C50D74"/>
    <w:rsid w:val="00C52B41"/>
    <w:rsid w:val="00C57D43"/>
    <w:rsid w:val="00C6007D"/>
    <w:rsid w:val="00C61661"/>
    <w:rsid w:val="00C619E4"/>
    <w:rsid w:val="00C62A4D"/>
    <w:rsid w:val="00C66D01"/>
    <w:rsid w:val="00C67142"/>
    <w:rsid w:val="00C700BF"/>
    <w:rsid w:val="00C709F2"/>
    <w:rsid w:val="00C74559"/>
    <w:rsid w:val="00C74DAB"/>
    <w:rsid w:val="00C7588A"/>
    <w:rsid w:val="00C77E7E"/>
    <w:rsid w:val="00C84394"/>
    <w:rsid w:val="00C84DDC"/>
    <w:rsid w:val="00C85EA0"/>
    <w:rsid w:val="00C86334"/>
    <w:rsid w:val="00C91C6A"/>
    <w:rsid w:val="00C95EC7"/>
    <w:rsid w:val="00CA44AB"/>
    <w:rsid w:val="00CA74AF"/>
    <w:rsid w:val="00CB0476"/>
    <w:rsid w:val="00CB1922"/>
    <w:rsid w:val="00CB3A6F"/>
    <w:rsid w:val="00CB4C4E"/>
    <w:rsid w:val="00CB7912"/>
    <w:rsid w:val="00CC1EFB"/>
    <w:rsid w:val="00CC21AF"/>
    <w:rsid w:val="00CC2E9F"/>
    <w:rsid w:val="00CC46C5"/>
    <w:rsid w:val="00CD3206"/>
    <w:rsid w:val="00CD50F6"/>
    <w:rsid w:val="00CD663C"/>
    <w:rsid w:val="00CE2B2A"/>
    <w:rsid w:val="00CE6F56"/>
    <w:rsid w:val="00CF31B7"/>
    <w:rsid w:val="00CF4B15"/>
    <w:rsid w:val="00CF4E0C"/>
    <w:rsid w:val="00CF5A9B"/>
    <w:rsid w:val="00D00208"/>
    <w:rsid w:val="00D014D2"/>
    <w:rsid w:val="00D01DDF"/>
    <w:rsid w:val="00D02A33"/>
    <w:rsid w:val="00D04A45"/>
    <w:rsid w:val="00D06B93"/>
    <w:rsid w:val="00D1007B"/>
    <w:rsid w:val="00D148EC"/>
    <w:rsid w:val="00D16D10"/>
    <w:rsid w:val="00D2366C"/>
    <w:rsid w:val="00D2637C"/>
    <w:rsid w:val="00D3051F"/>
    <w:rsid w:val="00D31C96"/>
    <w:rsid w:val="00D4014F"/>
    <w:rsid w:val="00D43855"/>
    <w:rsid w:val="00D439A6"/>
    <w:rsid w:val="00D538F6"/>
    <w:rsid w:val="00D567A2"/>
    <w:rsid w:val="00D573B2"/>
    <w:rsid w:val="00D57CA8"/>
    <w:rsid w:val="00D67FBF"/>
    <w:rsid w:val="00D75CF8"/>
    <w:rsid w:val="00D77E8F"/>
    <w:rsid w:val="00D9008B"/>
    <w:rsid w:val="00D908B7"/>
    <w:rsid w:val="00D91AB1"/>
    <w:rsid w:val="00D952B0"/>
    <w:rsid w:val="00D95980"/>
    <w:rsid w:val="00DA2DE9"/>
    <w:rsid w:val="00DA3146"/>
    <w:rsid w:val="00DB15A3"/>
    <w:rsid w:val="00DC14D7"/>
    <w:rsid w:val="00DC2693"/>
    <w:rsid w:val="00DC6BAB"/>
    <w:rsid w:val="00DC6DC4"/>
    <w:rsid w:val="00DD2253"/>
    <w:rsid w:val="00DD2DC9"/>
    <w:rsid w:val="00DD61CB"/>
    <w:rsid w:val="00DE4192"/>
    <w:rsid w:val="00DE700D"/>
    <w:rsid w:val="00DE7F38"/>
    <w:rsid w:val="00DF0DED"/>
    <w:rsid w:val="00DF1261"/>
    <w:rsid w:val="00DF4507"/>
    <w:rsid w:val="00DF63EE"/>
    <w:rsid w:val="00E01667"/>
    <w:rsid w:val="00E05135"/>
    <w:rsid w:val="00E06EF0"/>
    <w:rsid w:val="00E119A4"/>
    <w:rsid w:val="00E13DED"/>
    <w:rsid w:val="00E148B3"/>
    <w:rsid w:val="00E14ADB"/>
    <w:rsid w:val="00E158DA"/>
    <w:rsid w:val="00E24CF8"/>
    <w:rsid w:val="00E30777"/>
    <w:rsid w:val="00E30AE7"/>
    <w:rsid w:val="00E33926"/>
    <w:rsid w:val="00E41847"/>
    <w:rsid w:val="00E42880"/>
    <w:rsid w:val="00E4300F"/>
    <w:rsid w:val="00E43F0D"/>
    <w:rsid w:val="00E44ECF"/>
    <w:rsid w:val="00E52103"/>
    <w:rsid w:val="00E5264C"/>
    <w:rsid w:val="00E56F7E"/>
    <w:rsid w:val="00E6055F"/>
    <w:rsid w:val="00E6134F"/>
    <w:rsid w:val="00E65C15"/>
    <w:rsid w:val="00E66B2B"/>
    <w:rsid w:val="00E7149E"/>
    <w:rsid w:val="00E73FAC"/>
    <w:rsid w:val="00E7520A"/>
    <w:rsid w:val="00E81589"/>
    <w:rsid w:val="00E87B42"/>
    <w:rsid w:val="00E926DE"/>
    <w:rsid w:val="00E93FD2"/>
    <w:rsid w:val="00EA0993"/>
    <w:rsid w:val="00EA1BDF"/>
    <w:rsid w:val="00EA26CA"/>
    <w:rsid w:val="00EA4F17"/>
    <w:rsid w:val="00EB74C8"/>
    <w:rsid w:val="00EC1650"/>
    <w:rsid w:val="00EC1A5C"/>
    <w:rsid w:val="00ED549F"/>
    <w:rsid w:val="00EE1D8D"/>
    <w:rsid w:val="00EE2746"/>
    <w:rsid w:val="00EE2C49"/>
    <w:rsid w:val="00EE507A"/>
    <w:rsid w:val="00EE57E0"/>
    <w:rsid w:val="00EF0F84"/>
    <w:rsid w:val="00EF30B0"/>
    <w:rsid w:val="00EF5D10"/>
    <w:rsid w:val="00EF636C"/>
    <w:rsid w:val="00EF6961"/>
    <w:rsid w:val="00F02DA4"/>
    <w:rsid w:val="00F0486D"/>
    <w:rsid w:val="00F05334"/>
    <w:rsid w:val="00F05ECB"/>
    <w:rsid w:val="00F11F92"/>
    <w:rsid w:val="00F1281D"/>
    <w:rsid w:val="00F14988"/>
    <w:rsid w:val="00F212EF"/>
    <w:rsid w:val="00F23675"/>
    <w:rsid w:val="00F25943"/>
    <w:rsid w:val="00F26A59"/>
    <w:rsid w:val="00F277EB"/>
    <w:rsid w:val="00F27AB4"/>
    <w:rsid w:val="00F317C8"/>
    <w:rsid w:val="00F34A85"/>
    <w:rsid w:val="00F410B0"/>
    <w:rsid w:val="00F435BB"/>
    <w:rsid w:val="00F45A85"/>
    <w:rsid w:val="00F46C85"/>
    <w:rsid w:val="00F5395D"/>
    <w:rsid w:val="00F5519C"/>
    <w:rsid w:val="00F63306"/>
    <w:rsid w:val="00F63AAE"/>
    <w:rsid w:val="00F650E2"/>
    <w:rsid w:val="00F66D7F"/>
    <w:rsid w:val="00F67199"/>
    <w:rsid w:val="00F673D5"/>
    <w:rsid w:val="00F7093C"/>
    <w:rsid w:val="00F71145"/>
    <w:rsid w:val="00F718D8"/>
    <w:rsid w:val="00F72118"/>
    <w:rsid w:val="00F75852"/>
    <w:rsid w:val="00F75DB7"/>
    <w:rsid w:val="00F8237F"/>
    <w:rsid w:val="00F91D82"/>
    <w:rsid w:val="00F91E7B"/>
    <w:rsid w:val="00F94069"/>
    <w:rsid w:val="00F96A1A"/>
    <w:rsid w:val="00FA2441"/>
    <w:rsid w:val="00FA3D5E"/>
    <w:rsid w:val="00FA4894"/>
    <w:rsid w:val="00FB2FCE"/>
    <w:rsid w:val="00FB6A61"/>
    <w:rsid w:val="00FB7BD1"/>
    <w:rsid w:val="00FC2AE7"/>
    <w:rsid w:val="00FC42D1"/>
    <w:rsid w:val="00FC5D5E"/>
    <w:rsid w:val="00FC75EF"/>
    <w:rsid w:val="00FD4714"/>
    <w:rsid w:val="00FD7318"/>
    <w:rsid w:val="00FE2611"/>
    <w:rsid w:val="00FE4A6D"/>
    <w:rsid w:val="00FE63AD"/>
    <w:rsid w:val="00FF1031"/>
    <w:rsid w:val="00FF10BF"/>
    <w:rsid w:val="00FF4361"/>
    <w:rsid w:val="00FF53A6"/>
    <w:rsid w:val="00FF76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69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вторы"/>
    <w:basedOn w:val="a"/>
    <w:link w:val="a4"/>
    <w:qFormat/>
    <w:rsid w:val="00DC2693"/>
    <w:pPr>
      <w:jc w:val="center"/>
      <w:outlineLvl w:val="0"/>
    </w:pPr>
    <w:rPr>
      <w:b/>
      <w:i/>
    </w:rPr>
  </w:style>
  <w:style w:type="paragraph" w:customStyle="1" w:styleId="a5">
    <w:name w:val="Аффилиация"/>
    <w:basedOn w:val="a"/>
    <w:link w:val="a6"/>
    <w:qFormat/>
    <w:rsid w:val="00DC2693"/>
    <w:pPr>
      <w:jc w:val="center"/>
      <w:outlineLvl w:val="0"/>
    </w:pPr>
    <w:rPr>
      <w:i/>
    </w:rPr>
  </w:style>
  <w:style w:type="character" w:customStyle="1" w:styleId="a4">
    <w:name w:val="Авторы Знак"/>
    <w:link w:val="a3"/>
    <w:rsid w:val="00DC2693"/>
    <w:rPr>
      <w:rFonts w:ascii="Times New Roman" w:eastAsia="Times New Roman" w:hAnsi="Times New Roman" w:cs="Times New Roman"/>
      <w:b/>
      <w:i/>
      <w:sz w:val="24"/>
      <w:szCs w:val="24"/>
      <w:lang w:eastAsia="ru-RU"/>
    </w:rPr>
  </w:style>
  <w:style w:type="character" w:customStyle="1" w:styleId="a6">
    <w:name w:val="Аффилиация Знак"/>
    <w:link w:val="a5"/>
    <w:rsid w:val="00DC2693"/>
    <w:rPr>
      <w:rFonts w:ascii="Times New Roman" w:eastAsia="Times New Roman" w:hAnsi="Times New Roman" w:cs="Times New Roman"/>
      <w:i/>
      <w:sz w:val="24"/>
      <w:szCs w:val="24"/>
      <w:lang w:eastAsia="ru-RU"/>
    </w:rPr>
  </w:style>
  <w:style w:type="paragraph" w:styleId="a7">
    <w:name w:val="Title"/>
    <w:basedOn w:val="a"/>
    <w:next w:val="a"/>
    <w:link w:val="a8"/>
    <w:qFormat/>
    <w:rsid w:val="00DC2693"/>
    <w:pPr>
      <w:pageBreakBefore/>
      <w:jc w:val="center"/>
      <w:outlineLvl w:val="0"/>
    </w:pPr>
    <w:rPr>
      <w:b/>
      <w:bCs/>
      <w:kern w:val="28"/>
      <w:szCs w:val="32"/>
    </w:rPr>
  </w:style>
  <w:style w:type="character" w:customStyle="1" w:styleId="a8">
    <w:name w:val="Название Знак"/>
    <w:basedOn w:val="a0"/>
    <w:link w:val="a7"/>
    <w:rsid w:val="00DC2693"/>
    <w:rPr>
      <w:rFonts w:ascii="Times New Roman" w:eastAsia="Times New Roman" w:hAnsi="Times New Roman" w:cs="Times New Roman"/>
      <w:b/>
      <w:bCs/>
      <w:kern w:val="28"/>
      <w:sz w:val="24"/>
      <w:szCs w:val="32"/>
      <w:lang w:eastAsia="ru-RU"/>
    </w:rPr>
  </w:style>
  <w:style w:type="paragraph" w:styleId="a9">
    <w:name w:val="Balloon Text"/>
    <w:basedOn w:val="a"/>
    <w:link w:val="aa"/>
    <w:uiPriority w:val="99"/>
    <w:semiHidden/>
    <w:unhideWhenUsed/>
    <w:rsid w:val="00DC2693"/>
    <w:rPr>
      <w:rFonts w:ascii="Tahoma" w:hAnsi="Tahoma" w:cs="Tahoma"/>
      <w:sz w:val="16"/>
      <w:szCs w:val="16"/>
    </w:rPr>
  </w:style>
  <w:style w:type="character" w:customStyle="1" w:styleId="aa">
    <w:name w:val="Текст выноски Знак"/>
    <w:basedOn w:val="a0"/>
    <w:link w:val="a9"/>
    <w:uiPriority w:val="99"/>
    <w:semiHidden/>
    <w:rsid w:val="00DC2693"/>
    <w:rPr>
      <w:rFonts w:ascii="Tahoma" w:eastAsia="Times New Roman" w:hAnsi="Tahoma" w:cs="Tahoma"/>
      <w:sz w:val="16"/>
      <w:szCs w:val="16"/>
      <w:lang w:eastAsia="ru-RU"/>
    </w:rPr>
  </w:style>
  <w:style w:type="paragraph" w:styleId="ab">
    <w:name w:val="List Paragraph"/>
    <w:basedOn w:val="a"/>
    <w:link w:val="ac"/>
    <w:uiPriority w:val="34"/>
    <w:qFormat/>
    <w:rsid w:val="00C7588A"/>
    <w:pPr>
      <w:ind w:left="720"/>
      <w:contextualSpacing/>
    </w:pPr>
  </w:style>
  <w:style w:type="character" w:styleId="ad">
    <w:name w:val="Hyperlink"/>
    <w:basedOn w:val="a0"/>
    <w:uiPriority w:val="99"/>
    <w:unhideWhenUsed/>
    <w:rsid w:val="00B5766E"/>
    <w:rPr>
      <w:color w:val="0000FF" w:themeColor="hyperlink"/>
      <w:u w:val="single"/>
    </w:rPr>
  </w:style>
  <w:style w:type="paragraph" w:styleId="1">
    <w:name w:val="toc 1"/>
    <w:basedOn w:val="a"/>
    <w:next w:val="a"/>
    <w:autoRedefine/>
    <w:uiPriority w:val="39"/>
    <w:unhideWhenUsed/>
    <w:rsid w:val="00E81589"/>
    <w:pPr>
      <w:numPr>
        <w:numId w:val="4"/>
      </w:numPr>
      <w:tabs>
        <w:tab w:val="left" w:pos="0"/>
        <w:tab w:val="right" w:leader="underscore" w:pos="9911"/>
      </w:tabs>
      <w:spacing w:line="288" w:lineRule="auto"/>
      <w:jc w:val="both"/>
    </w:pPr>
    <w:rPr>
      <w:color w:val="000000"/>
      <w:lang w:val="en-US"/>
    </w:rPr>
  </w:style>
  <w:style w:type="character" w:customStyle="1" w:styleId="ezkurwreuab5ozgtqnkl">
    <w:name w:val="ezkurwreuab5ozgtqnkl"/>
    <w:basedOn w:val="a0"/>
    <w:rsid w:val="00834AC7"/>
  </w:style>
  <w:style w:type="paragraph" w:customStyle="1" w:styleId="ae">
    <w:basedOn w:val="a"/>
    <w:next w:val="a"/>
    <w:link w:val="af"/>
    <w:qFormat/>
    <w:rsid w:val="00400977"/>
    <w:pPr>
      <w:pageBreakBefore/>
      <w:jc w:val="center"/>
      <w:outlineLvl w:val="0"/>
    </w:pPr>
    <w:rPr>
      <w:rFonts w:asciiTheme="minorHAnsi" w:hAnsiTheme="minorHAnsi"/>
      <w:b/>
      <w:bCs/>
      <w:kern w:val="28"/>
      <w:szCs w:val="32"/>
      <w:lang w:eastAsia="en-US"/>
    </w:rPr>
  </w:style>
  <w:style w:type="character" w:customStyle="1" w:styleId="af">
    <w:name w:val="Заголовок Знак"/>
    <w:link w:val="ae"/>
    <w:rsid w:val="00400977"/>
    <w:rPr>
      <w:rFonts w:eastAsia="Times New Roman" w:cs="Times New Roman"/>
      <w:b/>
      <w:bCs/>
      <w:kern w:val="28"/>
      <w:sz w:val="24"/>
      <w:szCs w:val="32"/>
    </w:rPr>
  </w:style>
  <w:style w:type="paragraph" w:customStyle="1" w:styleId="10">
    <w:name w:val="Обычный1"/>
    <w:rsid w:val="00EB74C8"/>
    <w:pPr>
      <w:spacing w:after="0" w:line="240" w:lineRule="auto"/>
    </w:pPr>
    <w:rPr>
      <w:rFonts w:ascii="Times New Roman" w:eastAsia="Times New Roman" w:hAnsi="Times New Roman" w:cs="Times New Roman"/>
      <w:sz w:val="20"/>
      <w:szCs w:val="20"/>
      <w:lang w:eastAsia="ru-RU"/>
    </w:rPr>
  </w:style>
  <w:style w:type="paragraph" w:customStyle="1" w:styleId="11">
    <w:name w:val="Абзац списка1"/>
    <w:basedOn w:val="a"/>
    <w:rsid w:val="00E52103"/>
    <w:pPr>
      <w:spacing w:after="200" w:line="276" w:lineRule="auto"/>
      <w:ind w:left="720"/>
      <w:jc w:val="both"/>
    </w:pPr>
    <w:rPr>
      <w:rFonts w:ascii="Calibri" w:hAnsi="Calibri"/>
      <w:sz w:val="20"/>
      <w:szCs w:val="20"/>
    </w:rPr>
  </w:style>
  <w:style w:type="paragraph" w:customStyle="1" w:styleId="af0">
    <w:basedOn w:val="a"/>
    <w:next w:val="a"/>
    <w:qFormat/>
    <w:rsid w:val="004A303A"/>
    <w:pPr>
      <w:pageBreakBefore/>
      <w:jc w:val="center"/>
      <w:outlineLvl w:val="0"/>
    </w:pPr>
    <w:rPr>
      <w:b/>
      <w:bCs/>
      <w:kern w:val="28"/>
      <w:szCs w:val="32"/>
    </w:rPr>
  </w:style>
  <w:style w:type="paragraph" w:customStyle="1" w:styleId="af1">
    <w:name w:val="Рисунок"/>
    <w:basedOn w:val="a"/>
    <w:link w:val="af2"/>
    <w:qFormat/>
    <w:rsid w:val="00A528EF"/>
    <w:pPr>
      <w:framePr w:hSpace="180" w:wrap="around" w:vAnchor="page" w:hAnchor="margin" w:xAlign="right" w:y="3499"/>
      <w:jc w:val="both"/>
    </w:pPr>
    <w:rPr>
      <w:sz w:val="20"/>
      <w:szCs w:val="20"/>
    </w:rPr>
  </w:style>
  <w:style w:type="character" w:customStyle="1" w:styleId="af2">
    <w:name w:val="Рисунок Знак"/>
    <w:basedOn w:val="a0"/>
    <w:link w:val="af1"/>
    <w:rsid w:val="00A528EF"/>
    <w:rPr>
      <w:rFonts w:ascii="Times New Roman" w:eastAsia="Times New Roman" w:hAnsi="Times New Roman" w:cs="Times New Roman"/>
      <w:sz w:val="20"/>
      <w:szCs w:val="20"/>
      <w:lang w:eastAsia="ru-RU"/>
    </w:rPr>
  </w:style>
  <w:style w:type="table" w:styleId="af3">
    <w:name w:val="Table Grid"/>
    <w:basedOn w:val="a1"/>
    <w:uiPriority w:val="39"/>
    <w:rsid w:val="00A2003B"/>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E119A4"/>
    <w:rPr>
      <w:rFonts w:ascii="Times New Roman" w:hAnsi="Times New Roman" w:cs="Times New Roman" w:hint="default"/>
      <w:b w:val="0"/>
      <w:bCs w:val="0"/>
      <w:i w:val="0"/>
      <w:iCs w:val="0"/>
      <w:color w:val="000000"/>
      <w:sz w:val="24"/>
      <w:szCs w:val="24"/>
    </w:rPr>
  </w:style>
  <w:style w:type="paragraph" w:styleId="af4">
    <w:name w:val="No Spacing"/>
    <w:aliases w:val="Нормальный"/>
    <w:link w:val="af5"/>
    <w:uiPriority w:val="1"/>
    <w:qFormat/>
    <w:rsid w:val="001E20E3"/>
    <w:pPr>
      <w:spacing w:after="0" w:line="240" w:lineRule="auto"/>
    </w:pPr>
    <w:rPr>
      <w:rFonts w:ascii="Calibri" w:eastAsia="Calibri" w:hAnsi="Calibri" w:cs="Times New Roman"/>
    </w:rPr>
  </w:style>
  <w:style w:type="paragraph" w:customStyle="1" w:styleId="12">
    <w:name w:val="Без интервала1"/>
    <w:next w:val="af4"/>
    <w:qFormat/>
    <w:rsid w:val="001E20E3"/>
    <w:pPr>
      <w:spacing w:after="0" w:line="240" w:lineRule="auto"/>
    </w:pPr>
    <w:rPr>
      <w:rFonts w:ascii="Calibri" w:eastAsia="Calibri" w:hAnsi="Calibri" w:cs="Times New Roman"/>
    </w:rPr>
  </w:style>
  <w:style w:type="character" w:customStyle="1" w:styleId="rynqvb">
    <w:name w:val="rynqvb"/>
    <w:rsid w:val="001E20E3"/>
  </w:style>
  <w:style w:type="character" w:customStyle="1" w:styleId="af5">
    <w:name w:val="Без интервала Знак"/>
    <w:aliases w:val="Нормальный Знак"/>
    <w:link w:val="af4"/>
    <w:uiPriority w:val="1"/>
    <w:rsid w:val="001E20E3"/>
    <w:rPr>
      <w:rFonts w:ascii="Calibri" w:eastAsia="Calibri" w:hAnsi="Calibri" w:cs="Times New Roman"/>
    </w:rPr>
  </w:style>
  <w:style w:type="character" w:customStyle="1" w:styleId="ac">
    <w:name w:val="Абзац списка Знак"/>
    <w:link w:val="ab"/>
    <w:uiPriority w:val="34"/>
    <w:locked/>
    <w:rsid w:val="00EE57E0"/>
    <w:rPr>
      <w:rFonts w:ascii="Times New Roman" w:eastAsia="Times New Roman" w:hAnsi="Times New Roman" w:cs="Times New Roman"/>
      <w:sz w:val="24"/>
      <w:szCs w:val="24"/>
      <w:lang w:eastAsia="ru-RU"/>
    </w:rPr>
  </w:style>
  <w:style w:type="paragraph" w:customStyle="1" w:styleId="af6">
    <w:basedOn w:val="a"/>
    <w:next w:val="a"/>
    <w:qFormat/>
    <w:rsid w:val="00B041C9"/>
    <w:pPr>
      <w:pageBreakBefore/>
      <w:jc w:val="center"/>
      <w:outlineLvl w:val="0"/>
    </w:pPr>
    <w:rPr>
      <w:b/>
      <w:bCs/>
      <w:kern w:val="28"/>
      <w:szCs w:val="32"/>
    </w:rPr>
  </w:style>
  <w:style w:type="paragraph" w:styleId="af7">
    <w:name w:val="Plain Text"/>
    <w:basedOn w:val="a"/>
    <w:link w:val="af8"/>
    <w:unhideWhenUsed/>
    <w:rsid w:val="00501D33"/>
    <w:rPr>
      <w:rFonts w:ascii="Consolas" w:hAnsi="Consolas"/>
      <w:sz w:val="21"/>
      <w:szCs w:val="21"/>
      <w:lang w:eastAsia="en-US"/>
    </w:rPr>
  </w:style>
  <w:style w:type="character" w:customStyle="1" w:styleId="af8">
    <w:name w:val="Текст Знак"/>
    <w:basedOn w:val="a0"/>
    <w:link w:val="af7"/>
    <w:rsid w:val="00501D33"/>
    <w:rPr>
      <w:rFonts w:ascii="Consolas" w:eastAsia="Times New Roman" w:hAnsi="Consolas" w:cs="Times New Roman"/>
      <w:sz w:val="21"/>
      <w:szCs w:val="21"/>
    </w:rPr>
  </w:style>
  <w:style w:type="paragraph" w:styleId="2">
    <w:name w:val="Body Text 2"/>
    <w:basedOn w:val="a"/>
    <w:link w:val="20"/>
    <w:rsid w:val="00244B17"/>
    <w:pPr>
      <w:ind w:right="618"/>
    </w:pPr>
  </w:style>
  <w:style w:type="character" w:customStyle="1" w:styleId="20">
    <w:name w:val="Основной текст 2 Знак"/>
    <w:basedOn w:val="a0"/>
    <w:link w:val="2"/>
    <w:rsid w:val="00244B17"/>
    <w:rPr>
      <w:rFonts w:ascii="Times New Roman" w:eastAsia="Times New Roman" w:hAnsi="Times New Roman" w:cs="Times New Roman"/>
      <w:sz w:val="24"/>
      <w:szCs w:val="24"/>
      <w:lang w:eastAsia="ru-RU"/>
    </w:rPr>
  </w:style>
  <w:style w:type="paragraph" w:styleId="af9">
    <w:name w:val="Body Text"/>
    <w:basedOn w:val="a"/>
    <w:link w:val="afa"/>
    <w:rsid w:val="00244B17"/>
    <w:pPr>
      <w:spacing w:after="120"/>
    </w:pPr>
  </w:style>
  <w:style w:type="character" w:customStyle="1" w:styleId="afa">
    <w:name w:val="Основной текст Знак"/>
    <w:basedOn w:val="a0"/>
    <w:link w:val="af9"/>
    <w:rsid w:val="00244B17"/>
    <w:rPr>
      <w:rFonts w:ascii="Times New Roman" w:eastAsia="Times New Roman" w:hAnsi="Times New Roman" w:cs="Times New Roman"/>
      <w:sz w:val="24"/>
      <w:szCs w:val="24"/>
      <w:lang w:eastAsia="ru-RU"/>
    </w:rPr>
  </w:style>
  <w:style w:type="character" w:customStyle="1" w:styleId="A00">
    <w:name w:val="A0"/>
    <w:rsid w:val="00244B17"/>
    <w:rPr>
      <w:color w:val="000000"/>
      <w:sz w:val="16"/>
      <w:szCs w:val="16"/>
    </w:rPr>
  </w:style>
  <w:style w:type="paragraph" w:customStyle="1" w:styleId="120">
    <w:name w:val="12 пт"/>
    <w:aliases w:val="25 см,Авто,Меж...,Первая строка:  1,Перед:  0 пт,После:  0 пт"/>
    <w:basedOn w:val="a"/>
    <w:rsid w:val="002B1BE8"/>
    <w:pPr>
      <w:spacing w:line="480" w:lineRule="auto"/>
      <w:ind w:firstLine="709"/>
      <w:jc w:val="both"/>
    </w:pPr>
    <w:rPr>
      <w:rFonts w:eastAsia="Calibri"/>
      <w:lang w:val="en-US" w:eastAsia="en-US"/>
    </w:rPr>
  </w:style>
  <w:style w:type="paragraph" w:customStyle="1" w:styleId="Default">
    <w:name w:val="Default"/>
    <w:rsid w:val="001F254F"/>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afb">
    <w:name w:val="Emphasis"/>
    <w:uiPriority w:val="20"/>
    <w:qFormat/>
    <w:rsid w:val="001B5DED"/>
    <w:rPr>
      <w:i/>
      <w:iCs/>
    </w:rPr>
  </w:style>
  <w:style w:type="character" w:customStyle="1" w:styleId="hwtze">
    <w:name w:val="hwtze"/>
    <w:rsid w:val="0033607A"/>
  </w:style>
  <w:style w:type="character" w:customStyle="1" w:styleId="header-title">
    <w:name w:val="header-title"/>
    <w:basedOn w:val="a0"/>
    <w:rsid w:val="00614129"/>
  </w:style>
  <w:style w:type="paragraph" w:customStyle="1" w:styleId="afc">
    <w:basedOn w:val="a"/>
    <w:next w:val="a"/>
    <w:qFormat/>
    <w:rsid w:val="00AF3F7E"/>
    <w:pPr>
      <w:pageBreakBefore/>
      <w:jc w:val="center"/>
      <w:outlineLvl w:val="0"/>
    </w:pPr>
    <w:rPr>
      <w:b/>
      <w:bCs/>
      <w:kern w:val="28"/>
      <w:szCs w:val="32"/>
    </w:rPr>
  </w:style>
  <w:style w:type="paragraph" w:styleId="afd">
    <w:name w:val="header"/>
    <w:basedOn w:val="a"/>
    <w:link w:val="afe"/>
    <w:uiPriority w:val="99"/>
    <w:unhideWhenUsed/>
    <w:rsid w:val="00212587"/>
    <w:pPr>
      <w:tabs>
        <w:tab w:val="center" w:pos="4677"/>
        <w:tab w:val="right" w:pos="9355"/>
      </w:tabs>
    </w:pPr>
  </w:style>
  <w:style w:type="character" w:customStyle="1" w:styleId="afe">
    <w:name w:val="Верхний колонтитул Знак"/>
    <w:basedOn w:val="a0"/>
    <w:link w:val="afd"/>
    <w:uiPriority w:val="99"/>
    <w:rsid w:val="00212587"/>
    <w:rPr>
      <w:rFonts w:ascii="Times New Roman" w:eastAsia="Times New Roman" w:hAnsi="Times New Roman" w:cs="Times New Roman"/>
      <w:sz w:val="24"/>
      <w:szCs w:val="24"/>
      <w:lang w:eastAsia="ru-RU"/>
    </w:rPr>
  </w:style>
  <w:style w:type="paragraph" w:styleId="aff">
    <w:name w:val="footer"/>
    <w:basedOn w:val="a"/>
    <w:link w:val="aff0"/>
    <w:uiPriority w:val="99"/>
    <w:unhideWhenUsed/>
    <w:rsid w:val="00212587"/>
    <w:pPr>
      <w:tabs>
        <w:tab w:val="center" w:pos="4677"/>
        <w:tab w:val="right" w:pos="9355"/>
      </w:tabs>
    </w:pPr>
  </w:style>
  <w:style w:type="character" w:customStyle="1" w:styleId="aff0">
    <w:name w:val="Нижний колонтитул Знак"/>
    <w:basedOn w:val="a0"/>
    <w:link w:val="aff"/>
    <w:uiPriority w:val="99"/>
    <w:rsid w:val="00212587"/>
    <w:rPr>
      <w:rFonts w:ascii="Times New Roman" w:eastAsia="Times New Roman" w:hAnsi="Times New Roman" w:cs="Times New Roman"/>
      <w:sz w:val="24"/>
      <w:szCs w:val="24"/>
      <w:lang w:eastAsia="ru-RU"/>
    </w:rPr>
  </w:style>
  <w:style w:type="paragraph" w:customStyle="1" w:styleId="aff1">
    <w:basedOn w:val="a"/>
    <w:next w:val="a"/>
    <w:qFormat/>
    <w:rsid w:val="00A547FD"/>
    <w:pPr>
      <w:pageBreakBefore/>
      <w:jc w:val="center"/>
      <w:outlineLvl w:val="0"/>
    </w:pPr>
    <w:rPr>
      <w:b/>
      <w:bCs/>
      <w:kern w:val="28"/>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69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вторы"/>
    <w:basedOn w:val="a"/>
    <w:link w:val="a4"/>
    <w:qFormat/>
    <w:rsid w:val="00DC2693"/>
    <w:pPr>
      <w:jc w:val="center"/>
      <w:outlineLvl w:val="0"/>
    </w:pPr>
    <w:rPr>
      <w:b/>
      <w:i/>
    </w:rPr>
  </w:style>
  <w:style w:type="paragraph" w:customStyle="1" w:styleId="a5">
    <w:name w:val="Аффилиация"/>
    <w:basedOn w:val="a"/>
    <w:link w:val="a6"/>
    <w:qFormat/>
    <w:rsid w:val="00DC2693"/>
    <w:pPr>
      <w:jc w:val="center"/>
      <w:outlineLvl w:val="0"/>
    </w:pPr>
    <w:rPr>
      <w:i/>
    </w:rPr>
  </w:style>
  <w:style w:type="character" w:customStyle="1" w:styleId="a4">
    <w:name w:val="Авторы Знак"/>
    <w:link w:val="a3"/>
    <w:rsid w:val="00DC2693"/>
    <w:rPr>
      <w:rFonts w:ascii="Times New Roman" w:eastAsia="Times New Roman" w:hAnsi="Times New Roman" w:cs="Times New Roman"/>
      <w:b/>
      <w:i/>
      <w:sz w:val="24"/>
      <w:szCs w:val="24"/>
      <w:lang w:eastAsia="ru-RU"/>
    </w:rPr>
  </w:style>
  <w:style w:type="character" w:customStyle="1" w:styleId="a6">
    <w:name w:val="Аффилиация Знак"/>
    <w:link w:val="a5"/>
    <w:rsid w:val="00DC2693"/>
    <w:rPr>
      <w:rFonts w:ascii="Times New Roman" w:eastAsia="Times New Roman" w:hAnsi="Times New Roman" w:cs="Times New Roman"/>
      <w:i/>
      <w:sz w:val="24"/>
      <w:szCs w:val="24"/>
      <w:lang w:eastAsia="ru-RU"/>
    </w:rPr>
  </w:style>
  <w:style w:type="paragraph" w:styleId="a7">
    <w:name w:val="Title"/>
    <w:basedOn w:val="a"/>
    <w:next w:val="a"/>
    <w:link w:val="a8"/>
    <w:qFormat/>
    <w:rsid w:val="00DC2693"/>
    <w:pPr>
      <w:pageBreakBefore/>
      <w:jc w:val="center"/>
      <w:outlineLvl w:val="0"/>
    </w:pPr>
    <w:rPr>
      <w:b/>
      <w:bCs/>
      <w:kern w:val="28"/>
      <w:szCs w:val="32"/>
    </w:rPr>
  </w:style>
  <w:style w:type="character" w:customStyle="1" w:styleId="a8">
    <w:name w:val="Название Знак"/>
    <w:basedOn w:val="a0"/>
    <w:link w:val="a7"/>
    <w:rsid w:val="00DC2693"/>
    <w:rPr>
      <w:rFonts w:ascii="Times New Roman" w:eastAsia="Times New Roman" w:hAnsi="Times New Roman" w:cs="Times New Roman"/>
      <w:b/>
      <w:bCs/>
      <w:kern w:val="28"/>
      <w:sz w:val="24"/>
      <w:szCs w:val="32"/>
      <w:lang w:eastAsia="ru-RU"/>
    </w:rPr>
  </w:style>
  <w:style w:type="paragraph" w:styleId="a9">
    <w:name w:val="Balloon Text"/>
    <w:basedOn w:val="a"/>
    <w:link w:val="aa"/>
    <w:uiPriority w:val="99"/>
    <w:semiHidden/>
    <w:unhideWhenUsed/>
    <w:rsid w:val="00DC2693"/>
    <w:rPr>
      <w:rFonts w:ascii="Tahoma" w:hAnsi="Tahoma" w:cs="Tahoma"/>
      <w:sz w:val="16"/>
      <w:szCs w:val="16"/>
    </w:rPr>
  </w:style>
  <w:style w:type="character" w:customStyle="1" w:styleId="aa">
    <w:name w:val="Текст выноски Знак"/>
    <w:basedOn w:val="a0"/>
    <w:link w:val="a9"/>
    <w:uiPriority w:val="99"/>
    <w:semiHidden/>
    <w:rsid w:val="00DC2693"/>
    <w:rPr>
      <w:rFonts w:ascii="Tahoma" w:eastAsia="Times New Roman" w:hAnsi="Tahoma" w:cs="Tahoma"/>
      <w:sz w:val="16"/>
      <w:szCs w:val="16"/>
      <w:lang w:eastAsia="ru-RU"/>
    </w:rPr>
  </w:style>
  <w:style w:type="paragraph" w:styleId="ab">
    <w:name w:val="List Paragraph"/>
    <w:basedOn w:val="a"/>
    <w:link w:val="ac"/>
    <w:uiPriority w:val="34"/>
    <w:qFormat/>
    <w:rsid w:val="00C7588A"/>
    <w:pPr>
      <w:ind w:left="720"/>
      <w:contextualSpacing/>
    </w:pPr>
  </w:style>
  <w:style w:type="character" w:styleId="ad">
    <w:name w:val="Hyperlink"/>
    <w:basedOn w:val="a0"/>
    <w:uiPriority w:val="99"/>
    <w:unhideWhenUsed/>
    <w:rsid w:val="00B5766E"/>
    <w:rPr>
      <w:color w:val="0000FF" w:themeColor="hyperlink"/>
      <w:u w:val="single"/>
    </w:rPr>
  </w:style>
  <w:style w:type="paragraph" w:styleId="1">
    <w:name w:val="toc 1"/>
    <w:basedOn w:val="a"/>
    <w:next w:val="a"/>
    <w:autoRedefine/>
    <w:uiPriority w:val="39"/>
    <w:unhideWhenUsed/>
    <w:rsid w:val="00E81589"/>
    <w:pPr>
      <w:numPr>
        <w:numId w:val="4"/>
      </w:numPr>
      <w:tabs>
        <w:tab w:val="left" w:pos="0"/>
        <w:tab w:val="right" w:leader="underscore" w:pos="9911"/>
      </w:tabs>
      <w:spacing w:line="288" w:lineRule="auto"/>
      <w:jc w:val="both"/>
    </w:pPr>
    <w:rPr>
      <w:color w:val="000000"/>
      <w:lang w:val="en-US"/>
    </w:rPr>
  </w:style>
  <w:style w:type="character" w:customStyle="1" w:styleId="ezkurwreuab5ozgtqnkl">
    <w:name w:val="ezkurwreuab5ozgtqnkl"/>
    <w:basedOn w:val="a0"/>
    <w:rsid w:val="00834AC7"/>
  </w:style>
  <w:style w:type="paragraph" w:customStyle="1" w:styleId="ae">
    <w:basedOn w:val="a"/>
    <w:next w:val="a"/>
    <w:link w:val="af"/>
    <w:qFormat/>
    <w:rsid w:val="00400977"/>
    <w:pPr>
      <w:pageBreakBefore/>
      <w:jc w:val="center"/>
      <w:outlineLvl w:val="0"/>
    </w:pPr>
    <w:rPr>
      <w:rFonts w:asciiTheme="minorHAnsi" w:hAnsiTheme="minorHAnsi"/>
      <w:b/>
      <w:bCs/>
      <w:kern w:val="28"/>
      <w:szCs w:val="32"/>
      <w:lang w:eastAsia="en-US"/>
    </w:rPr>
  </w:style>
  <w:style w:type="character" w:customStyle="1" w:styleId="af">
    <w:name w:val="Заголовок Знак"/>
    <w:link w:val="ae"/>
    <w:rsid w:val="00400977"/>
    <w:rPr>
      <w:rFonts w:eastAsia="Times New Roman" w:cs="Times New Roman"/>
      <w:b/>
      <w:bCs/>
      <w:kern w:val="28"/>
      <w:sz w:val="24"/>
      <w:szCs w:val="32"/>
    </w:rPr>
  </w:style>
  <w:style w:type="paragraph" w:customStyle="1" w:styleId="10">
    <w:name w:val="Обычный1"/>
    <w:rsid w:val="00EB74C8"/>
    <w:pPr>
      <w:spacing w:after="0" w:line="240" w:lineRule="auto"/>
    </w:pPr>
    <w:rPr>
      <w:rFonts w:ascii="Times New Roman" w:eastAsia="Times New Roman" w:hAnsi="Times New Roman" w:cs="Times New Roman"/>
      <w:sz w:val="20"/>
      <w:szCs w:val="20"/>
      <w:lang w:eastAsia="ru-RU"/>
    </w:rPr>
  </w:style>
  <w:style w:type="paragraph" w:customStyle="1" w:styleId="11">
    <w:name w:val="Абзац списка1"/>
    <w:basedOn w:val="a"/>
    <w:rsid w:val="00E52103"/>
    <w:pPr>
      <w:spacing w:after="200" w:line="276" w:lineRule="auto"/>
      <w:ind w:left="720"/>
      <w:jc w:val="both"/>
    </w:pPr>
    <w:rPr>
      <w:rFonts w:ascii="Calibri" w:hAnsi="Calibri"/>
      <w:sz w:val="20"/>
      <w:szCs w:val="20"/>
    </w:rPr>
  </w:style>
  <w:style w:type="paragraph" w:customStyle="1" w:styleId="af0">
    <w:basedOn w:val="a"/>
    <w:next w:val="a"/>
    <w:qFormat/>
    <w:rsid w:val="004A303A"/>
    <w:pPr>
      <w:pageBreakBefore/>
      <w:jc w:val="center"/>
      <w:outlineLvl w:val="0"/>
    </w:pPr>
    <w:rPr>
      <w:b/>
      <w:bCs/>
      <w:kern w:val="28"/>
      <w:szCs w:val="32"/>
    </w:rPr>
  </w:style>
  <w:style w:type="paragraph" w:customStyle="1" w:styleId="af1">
    <w:name w:val="Рисунок"/>
    <w:basedOn w:val="a"/>
    <w:link w:val="af2"/>
    <w:qFormat/>
    <w:rsid w:val="00A528EF"/>
    <w:pPr>
      <w:framePr w:hSpace="180" w:wrap="around" w:vAnchor="page" w:hAnchor="margin" w:xAlign="right" w:y="3499"/>
      <w:jc w:val="both"/>
    </w:pPr>
    <w:rPr>
      <w:sz w:val="20"/>
      <w:szCs w:val="20"/>
    </w:rPr>
  </w:style>
  <w:style w:type="character" w:customStyle="1" w:styleId="af2">
    <w:name w:val="Рисунок Знак"/>
    <w:basedOn w:val="a0"/>
    <w:link w:val="af1"/>
    <w:rsid w:val="00A528EF"/>
    <w:rPr>
      <w:rFonts w:ascii="Times New Roman" w:eastAsia="Times New Roman" w:hAnsi="Times New Roman" w:cs="Times New Roman"/>
      <w:sz w:val="20"/>
      <w:szCs w:val="20"/>
      <w:lang w:eastAsia="ru-RU"/>
    </w:rPr>
  </w:style>
  <w:style w:type="table" w:styleId="af3">
    <w:name w:val="Table Grid"/>
    <w:basedOn w:val="a1"/>
    <w:uiPriority w:val="39"/>
    <w:rsid w:val="00A2003B"/>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E119A4"/>
    <w:rPr>
      <w:rFonts w:ascii="Times New Roman" w:hAnsi="Times New Roman" w:cs="Times New Roman" w:hint="default"/>
      <w:b w:val="0"/>
      <w:bCs w:val="0"/>
      <w:i w:val="0"/>
      <w:iCs w:val="0"/>
      <w:color w:val="000000"/>
      <w:sz w:val="24"/>
      <w:szCs w:val="24"/>
    </w:rPr>
  </w:style>
  <w:style w:type="paragraph" w:styleId="af4">
    <w:name w:val="No Spacing"/>
    <w:aliases w:val="Нормальный"/>
    <w:link w:val="af5"/>
    <w:uiPriority w:val="1"/>
    <w:qFormat/>
    <w:rsid w:val="001E20E3"/>
    <w:pPr>
      <w:spacing w:after="0" w:line="240" w:lineRule="auto"/>
    </w:pPr>
    <w:rPr>
      <w:rFonts w:ascii="Calibri" w:eastAsia="Calibri" w:hAnsi="Calibri" w:cs="Times New Roman"/>
    </w:rPr>
  </w:style>
  <w:style w:type="paragraph" w:customStyle="1" w:styleId="12">
    <w:name w:val="Без интервала1"/>
    <w:next w:val="af4"/>
    <w:qFormat/>
    <w:rsid w:val="001E20E3"/>
    <w:pPr>
      <w:spacing w:after="0" w:line="240" w:lineRule="auto"/>
    </w:pPr>
    <w:rPr>
      <w:rFonts w:ascii="Calibri" w:eastAsia="Calibri" w:hAnsi="Calibri" w:cs="Times New Roman"/>
    </w:rPr>
  </w:style>
  <w:style w:type="character" w:customStyle="1" w:styleId="rynqvb">
    <w:name w:val="rynqvb"/>
    <w:rsid w:val="001E20E3"/>
  </w:style>
  <w:style w:type="character" w:customStyle="1" w:styleId="af5">
    <w:name w:val="Без интервала Знак"/>
    <w:aliases w:val="Нормальный Знак"/>
    <w:link w:val="af4"/>
    <w:uiPriority w:val="1"/>
    <w:rsid w:val="001E20E3"/>
    <w:rPr>
      <w:rFonts w:ascii="Calibri" w:eastAsia="Calibri" w:hAnsi="Calibri" w:cs="Times New Roman"/>
    </w:rPr>
  </w:style>
  <w:style w:type="character" w:customStyle="1" w:styleId="ac">
    <w:name w:val="Абзац списка Знак"/>
    <w:link w:val="ab"/>
    <w:uiPriority w:val="34"/>
    <w:locked/>
    <w:rsid w:val="00EE57E0"/>
    <w:rPr>
      <w:rFonts w:ascii="Times New Roman" w:eastAsia="Times New Roman" w:hAnsi="Times New Roman" w:cs="Times New Roman"/>
      <w:sz w:val="24"/>
      <w:szCs w:val="24"/>
      <w:lang w:eastAsia="ru-RU"/>
    </w:rPr>
  </w:style>
  <w:style w:type="paragraph" w:customStyle="1" w:styleId="af6">
    <w:basedOn w:val="a"/>
    <w:next w:val="a"/>
    <w:qFormat/>
    <w:rsid w:val="00B041C9"/>
    <w:pPr>
      <w:pageBreakBefore/>
      <w:jc w:val="center"/>
      <w:outlineLvl w:val="0"/>
    </w:pPr>
    <w:rPr>
      <w:b/>
      <w:bCs/>
      <w:kern w:val="28"/>
      <w:szCs w:val="32"/>
    </w:rPr>
  </w:style>
  <w:style w:type="paragraph" w:styleId="af7">
    <w:name w:val="Plain Text"/>
    <w:basedOn w:val="a"/>
    <w:link w:val="af8"/>
    <w:unhideWhenUsed/>
    <w:rsid w:val="00501D33"/>
    <w:rPr>
      <w:rFonts w:ascii="Consolas" w:hAnsi="Consolas"/>
      <w:sz w:val="21"/>
      <w:szCs w:val="21"/>
      <w:lang w:eastAsia="en-US"/>
    </w:rPr>
  </w:style>
  <w:style w:type="character" w:customStyle="1" w:styleId="af8">
    <w:name w:val="Текст Знак"/>
    <w:basedOn w:val="a0"/>
    <w:link w:val="af7"/>
    <w:rsid w:val="00501D33"/>
    <w:rPr>
      <w:rFonts w:ascii="Consolas" w:eastAsia="Times New Roman" w:hAnsi="Consolas" w:cs="Times New Roman"/>
      <w:sz w:val="21"/>
      <w:szCs w:val="21"/>
    </w:rPr>
  </w:style>
  <w:style w:type="paragraph" w:styleId="2">
    <w:name w:val="Body Text 2"/>
    <w:basedOn w:val="a"/>
    <w:link w:val="20"/>
    <w:rsid w:val="00244B17"/>
    <w:pPr>
      <w:ind w:right="618"/>
    </w:pPr>
  </w:style>
  <w:style w:type="character" w:customStyle="1" w:styleId="20">
    <w:name w:val="Основной текст 2 Знак"/>
    <w:basedOn w:val="a0"/>
    <w:link w:val="2"/>
    <w:rsid w:val="00244B17"/>
    <w:rPr>
      <w:rFonts w:ascii="Times New Roman" w:eastAsia="Times New Roman" w:hAnsi="Times New Roman" w:cs="Times New Roman"/>
      <w:sz w:val="24"/>
      <w:szCs w:val="24"/>
      <w:lang w:eastAsia="ru-RU"/>
    </w:rPr>
  </w:style>
  <w:style w:type="paragraph" w:styleId="af9">
    <w:name w:val="Body Text"/>
    <w:basedOn w:val="a"/>
    <w:link w:val="afa"/>
    <w:rsid w:val="00244B17"/>
    <w:pPr>
      <w:spacing w:after="120"/>
    </w:pPr>
  </w:style>
  <w:style w:type="character" w:customStyle="1" w:styleId="afa">
    <w:name w:val="Основной текст Знак"/>
    <w:basedOn w:val="a0"/>
    <w:link w:val="af9"/>
    <w:rsid w:val="00244B17"/>
    <w:rPr>
      <w:rFonts w:ascii="Times New Roman" w:eastAsia="Times New Roman" w:hAnsi="Times New Roman" w:cs="Times New Roman"/>
      <w:sz w:val="24"/>
      <w:szCs w:val="24"/>
      <w:lang w:eastAsia="ru-RU"/>
    </w:rPr>
  </w:style>
  <w:style w:type="character" w:customStyle="1" w:styleId="A00">
    <w:name w:val="A0"/>
    <w:rsid w:val="00244B17"/>
    <w:rPr>
      <w:color w:val="000000"/>
      <w:sz w:val="16"/>
      <w:szCs w:val="16"/>
    </w:rPr>
  </w:style>
  <w:style w:type="paragraph" w:customStyle="1" w:styleId="120">
    <w:name w:val="12 пт"/>
    <w:aliases w:val="25 см,Авто,Меж...,Первая строка:  1,Перед:  0 пт,После:  0 пт"/>
    <w:basedOn w:val="a"/>
    <w:rsid w:val="002B1BE8"/>
    <w:pPr>
      <w:spacing w:line="480" w:lineRule="auto"/>
      <w:ind w:firstLine="709"/>
      <w:jc w:val="both"/>
    </w:pPr>
    <w:rPr>
      <w:rFonts w:eastAsia="Calibri"/>
      <w:lang w:val="en-US" w:eastAsia="en-US"/>
    </w:rPr>
  </w:style>
  <w:style w:type="paragraph" w:customStyle="1" w:styleId="Default">
    <w:name w:val="Default"/>
    <w:rsid w:val="001F254F"/>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afb">
    <w:name w:val="Emphasis"/>
    <w:uiPriority w:val="20"/>
    <w:qFormat/>
    <w:rsid w:val="001B5DED"/>
    <w:rPr>
      <w:i/>
      <w:iCs/>
    </w:rPr>
  </w:style>
  <w:style w:type="character" w:customStyle="1" w:styleId="hwtze">
    <w:name w:val="hwtze"/>
    <w:rsid w:val="0033607A"/>
  </w:style>
  <w:style w:type="character" w:customStyle="1" w:styleId="header-title">
    <w:name w:val="header-title"/>
    <w:basedOn w:val="a0"/>
    <w:rsid w:val="00614129"/>
  </w:style>
  <w:style w:type="paragraph" w:customStyle="1" w:styleId="afc">
    <w:basedOn w:val="a"/>
    <w:next w:val="a"/>
    <w:qFormat/>
    <w:rsid w:val="00AF3F7E"/>
    <w:pPr>
      <w:pageBreakBefore/>
      <w:jc w:val="center"/>
      <w:outlineLvl w:val="0"/>
    </w:pPr>
    <w:rPr>
      <w:b/>
      <w:bCs/>
      <w:kern w:val="28"/>
      <w:szCs w:val="32"/>
    </w:rPr>
  </w:style>
  <w:style w:type="paragraph" w:styleId="afd">
    <w:name w:val="header"/>
    <w:basedOn w:val="a"/>
    <w:link w:val="afe"/>
    <w:uiPriority w:val="99"/>
    <w:unhideWhenUsed/>
    <w:rsid w:val="00212587"/>
    <w:pPr>
      <w:tabs>
        <w:tab w:val="center" w:pos="4677"/>
        <w:tab w:val="right" w:pos="9355"/>
      </w:tabs>
    </w:pPr>
  </w:style>
  <w:style w:type="character" w:customStyle="1" w:styleId="afe">
    <w:name w:val="Верхний колонтитул Знак"/>
    <w:basedOn w:val="a0"/>
    <w:link w:val="afd"/>
    <w:uiPriority w:val="99"/>
    <w:rsid w:val="00212587"/>
    <w:rPr>
      <w:rFonts w:ascii="Times New Roman" w:eastAsia="Times New Roman" w:hAnsi="Times New Roman" w:cs="Times New Roman"/>
      <w:sz w:val="24"/>
      <w:szCs w:val="24"/>
      <w:lang w:eastAsia="ru-RU"/>
    </w:rPr>
  </w:style>
  <w:style w:type="paragraph" w:styleId="aff">
    <w:name w:val="footer"/>
    <w:basedOn w:val="a"/>
    <w:link w:val="aff0"/>
    <w:uiPriority w:val="99"/>
    <w:unhideWhenUsed/>
    <w:rsid w:val="00212587"/>
    <w:pPr>
      <w:tabs>
        <w:tab w:val="center" w:pos="4677"/>
        <w:tab w:val="right" w:pos="9355"/>
      </w:tabs>
    </w:pPr>
  </w:style>
  <w:style w:type="character" w:customStyle="1" w:styleId="aff0">
    <w:name w:val="Нижний колонтитул Знак"/>
    <w:basedOn w:val="a0"/>
    <w:link w:val="aff"/>
    <w:uiPriority w:val="99"/>
    <w:rsid w:val="00212587"/>
    <w:rPr>
      <w:rFonts w:ascii="Times New Roman" w:eastAsia="Times New Roman" w:hAnsi="Times New Roman" w:cs="Times New Roman"/>
      <w:sz w:val="24"/>
      <w:szCs w:val="24"/>
      <w:lang w:eastAsia="ru-RU"/>
    </w:rPr>
  </w:style>
  <w:style w:type="paragraph" w:customStyle="1" w:styleId="aff1">
    <w:basedOn w:val="a"/>
    <w:next w:val="a"/>
    <w:qFormat/>
    <w:rsid w:val="00A547FD"/>
    <w:pPr>
      <w:pageBreakBefore/>
      <w:jc w:val="center"/>
      <w:outlineLvl w:val="0"/>
    </w:pPr>
    <w:rPr>
      <w:b/>
      <w:bCs/>
      <w:kern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838393">
      <w:bodyDiv w:val="1"/>
      <w:marLeft w:val="0"/>
      <w:marRight w:val="0"/>
      <w:marTop w:val="0"/>
      <w:marBottom w:val="0"/>
      <w:divBdr>
        <w:top w:val="none" w:sz="0" w:space="0" w:color="auto"/>
        <w:left w:val="none" w:sz="0" w:space="0" w:color="auto"/>
        <w:bottom w:val="none" w:sz="0" w:space="0" w:color="auto"/>
        <w:right w:val="none" w:sz="0" w:space="0" w:color="auto"/>
      </w:divBdr>
    </w:div>
    <w:div w:id="10178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chart" Target="charts/chart1.xml"/><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hyperlink" Target="mailto:*mashatarnopolskaya@yandex.ru"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istina.msu.ru/journals/79246/" TargetMode="External"/><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46537452049262"/>
          <c:y val="3.639604321263399E-2"/>
          <c:w val="0.8184275217346082"/>
          <c:h val="0.79781758360411936"/>
        </c:manualLayout>
      </c:layout>
      <c:lineChart>
        <c:grouping val="standard"/>
        <c:varyColors val="0"/>
        <c:ser>
          <c:idx val="0"/>
          <c:order val="0"/>
          <c:tx>
            <c:strRef>
              <c:f>Лист2!$R$70</c:f>
              <c:strCache>
                <c:ptCount val="1"/>
                <c:pt idx="0">
                  <c:v>верхняя кора</c:v>
                </c:pt>
              </c:strCache>
            </c:strRef>
          </c:tx>
          <c:spPr>
            <a:ln w="28575" cap="rnd">
              <a:solidFill>
                <a:schemeClr val="accent1"/>
              </a:solidFill>
              <a:round/>
            </a:ln>
            <a:effectLst/>
          </c:spPr>
          <c:marker>
            <c:symbol val="square"/>
            <c:size val="7"/>
            <c:spPr>
              <a:solidFill>
                <a:srgbClr val="5B9BD5">
                  <a:lumMod val="75000"/>
                </a:srgbClr>
              </a:solidFill>
              <a:ln w="9525">
                <a:solidFill>
                  <a:schemeClr val="accent1"/>
                </a:solidFill>
              </a:ln>
              <a:effectLst/>
            </c:spPr>
          </c:marker>
          <c:cat>
            <c:numRef>
              <c:f>Лист2!$Q$71:$Q$83</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Лист2!$R$71:$R$83</c:f>
              <c:numCache>
                <c:formatCode>General</c:formatCode>
                <c:ptCount val="13"/>
                <c:pt idx="0">
                  <c:v>0.5</c:v>
                </c:pt>
                <c:pt idx="1">
                  <c:v>0.49</c:v>
                </c:pt>
                <c:pt idx="2">
                  <c:v>0.63</c:v>
                </c:pt>
                <c:pt idx="3">
                  <c:v>0.62</c:v>
                </c:pt>
                <c:pt idx="4">
                  <c:v>0.44</c:v>
                </c:pt>
                <c:pt idx="5">
                  <c:v>0.74</c:v>
                </c:pt>
                <c:pt idx="6">
                  <c:v>0.69</c:v>
                </c:pt>
                <c:pt idx="7">
                  <c:v>0.6</c:v>
                </c:pt>
                <c:pt idx="8">
                  <c:v>0.76</c:v>
                </c:pt>
                <c:pt idx="9">
                  <c:v>0.74</c:v>
                </c:pt>
                <c:pt idx="10">
                  <c:v>0.73</c:v>
                </c:pt>
                <c:pt idx="11">
                  <c:v>0.73</c:v>
                </c:pt>
                <c:pt idx="12">
                  <c:v>0.7</c:v>
                </c:pt>
              </c:numCache>
            </c:numRef>
          </c:val>
          <c:smooth val="0"/>
          <c:extLst xmlns:c16r2="http://schemas.microsoft.com/office/drawing/2015/06/chart">
            <c:ext xmlns:c16="http://schemas.microsoft.com/office/drawing/2014/chart" uri="{C3380CC4-5D6E-409C-BE32-E72D297353CC}">
              <c16:uniqueId val="{00000000-6423-41B5-A577-FFE6B907673C}"/>
            </c:ext>
          </c:extLst>
        </c:ser>
        <c:ser>
          <c:idx val="1"/>
          <c:order val="1"/>
          <c:tx>
            <c:strRef>
              <c:f>Лист2!$S$70</c:f>
              <c:strCache>
                <c:ptCount val="1"/>
                <c:pt idx="0">
                  <c:v>нижняя кора</c:v>
                </c:pt>
              </c:strCache>
            </c:strRef>
          </c:tx>
          <c:spPr>
            <a:ln w="28575" cap="rnd">
              <a:solidFill>
                <a:schemeClr val="accent2"/>
              </a:solidFill>
              <a:round/>
            </a:ln>
            <a:effectLst/>
          </c:spPr>
          <c:marker>
            <c:symbol val="circle"/>
            <c:size val="6"/>
            <c:spPr>
              <a:solidFill>
                <a:srgbClr val="ED7D31"/>
              </a:solidFill>
              <a:ln w="9525">
                <a:noFill/>
              </a:ln>
              <a:effectLst/>
            </c:spPr>
          </c:marker>
          <c:cat>
            <c:numRef>
              <c:f>Лист2!$Q$71:$Q$83</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Лист2!$S$71:$S$83</c:f>
              <c:numCache>
                <c:formatCode>General</c:formatCode>
                <c:ptCount val="13"/>
                <c:pt idx="0">
                  <c:v>0.46</c:v>
                </c:pt>
                <c:pt idx="1">
                  <c:v>0.38</c:v>
                </c:pt>
                <c:pt idx="2">
                  <c:v>0.56000000000000005</c:v>
                </c:pt>
                <c:pt idx="3">
                  <c:v>0.55000000000000004</c:v>
                </c:pt>
                <c:pt idx="4">
                  <c:v>0.41</c:v>
                </c:pt>
                <c:pt idx="5">
                  <c:v>0.78</c:v>
                </c:pt>
                <c:pt idx="6">
                  <c:v>0.73</c:v>
                </c:pt>
                <c:pt idx="7">
                  <c:v>0.62</c:v>
                </c:pt>
                <c:pt idx="8">
                  <c:v>0.77</c:v>
                </c:pt>
                <c:pt idx="9">
                  <c:v>0.75</c:v>
                </c:pt>
                <c:pt idx="10">
                  <c:v>0.75</c:v>
                </c:pt>
                <c:pt idx="11">
                  <c:v>0.75</c:v>
                </c:pt>
                <c:pt idx="12">
                  <c:v>0.72</c:v>
                </c:pt>
              </c:numCache>
            </c:numRef>
          </c:val>
          <c:smooth val="0"/>
          <c:extLst xmlns:c16r2="http://schemas.microsoft.com/office/drawing/2015/06/chart">
            <c:ext xmlns:c16="http://schemas.microsoft.com/office/drawing/2014/chart" uri="{C3380CC4-5D6E-409C-BE32-E72D297353CC}">
              <c16:uniqueId val="{00000001-6423-41B5-A577-FFE6B907673C}"/>
            </c:ext>
          </c:extLst>
        </c:ser>
        <c:dLbls>
          <c:showLegendKey val="0"/>
          <c:showVal val="0"/>
          <c:showCatName val="0"/>
          <c:showSerName val="0"/>
          <c:showPercent val="0"/>
          <c:showBubbleSize val="0"/>
        </c:dLbls>
        <c:marker val="1"/>
        <c:smooth val="0"/>
        <c:axId val="250932224"/>
        <c:axId val="266944896"/>
      </c:lineChart>
      <c:catAx>
        <c:axId val="2509322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baseline="0">
                    <a:latin typeface="Times New Roman" panose="02020603050405020304" pitchFamily="18" charset="0"/>
                    <a:cs typeface="Times New Roman" panose="02020603050405020304" pitchFamily="18" charset="0"/>
                  </a:rPr>
                  <a:t>Нефти различных регионов</a:t>
                </a:r>
                <a:endParaRPr lang="ru-RU">
                  <a:latin typeface="Times New Roman" panose="02020603050405020304" pitchFamily="18" charset="0"/>
                  <a:cs typeface="Times New Roman" panose="02020603050405020304" pitchFamily="18" charset="0"/>
                </a:endParaRPr>
              </a:p>
            </c:rich>
          </c:tx>
          <c:layout>
            <c:manualLayout>
              <c:xMode val="edge"/>
              <c:yMode val="edge"/>
              <c:x val="0.32225636131147944"/>
              <c:y val="0.72873515704694392"/>
            </c:manualLayout>
          </c:layout>
          <c:overlay val="0"/>
          <c:spPr>
            <a:noFill/>
            <a:ln>
              <a:noFill/>
            </a:ln>
            <a:effectLst/>
          </c:spPr>
        </c:title>
        <c:numFmt formatCode="General" sourceLinked="1"/>
        <c:majorTickMark val="none"/>
        <c:minorTickMark val="none"/>
        <c:tickLblPos val="nextTo"/>
        <c:spPr>
          <a:solidFill>
            <a:schemeClr val="bg1"/>
          </a:solid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66944896"/>
        <c:crosses val="autoZero"/>
        <c:auto val="0"/>
        <c:lblAlgn val="ctr"/>
        <c:lblOffset val="100"/>
        <c:noMultiLvlLbl val="0"/>
      </c:catAx>
      <c:valAx>
        <c:axId val="266944896"/>
        <c:scaling>
          <c:orientation val="minMax"/>
          <c:min val="0.300000000000000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r>
                  <a:rPr lang="ru-RU" baseline="0">
                    <a:latin typeface="Times New Roman" panose="02020603050405020304" pitchFamily="18" charset="0"/>
                  </a:rPr>
                  <a:t>Коэффициенты корреляции</a:t>
                </a:r>
              </a:p>
            </c:rich>
          </c:tx>
          <c:layout>
            <c:manualLayout>
              <c:xMode val="edge"/>
              <c:yMode val="edge"/>
              <c:x val="1.2492704146247452E-2"/>
              <c:y val="2.9830601705187888E-3"/>
            </c:manualLayout>
          </c:layout>
          <c:overlay val="0"/>
          <c:spPr>
            <a:noFill/>
            <a:ln>
              <a:noFill/>
            </a:ln>
            <a:effectLst/>
          </c:spPr>
        </c:title>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50932224"/>
        <c:crosses val="autoZero"/>
        <c:crossBetween val="between"/>
      </c:valAx>
      <c:spPr>
        <a:noFill/>
        <a:ln>
          <a:noFill/>
        </a:ln>
        <a:effectLst/>
      </c:spPr>
    </c:plotArea>
    <c:legend>
      <c:legendPos val="b"/>
      <c:layout>
        <c:manualLayout>
          <c:xMode val="edge"/>
          <c:yMode val="edge"/>
          <c:x val="0.44318350559778047"/>
          <c:y val="0.61550236611971054"/>
          <c:w val="0.521845794257349"/>
          <c:h val="7.050394029762366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baseline="0">
          <a:solidFill>
            <a:sysClr val="windowText" lastClr="000000"/>
          </a:solidFill>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0E993-DD8C-44EF-AEE4-E7FB71719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450</TotalTime>
  <Pages>71</Pages>
  <Words>30357</Words>
  <Characters>173041</Characters>
  <Application>Microsoft Office Word</Application>
  <DocSecurity>0</DocSecurity>
  <Lines>1442</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OOO</Company>
  <LinksUpToDate>false</LinksUpToDate>
  <CharactersWithSpaces>202993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242</cp:revision>
  <cp:lastPrinted>2024-09-20T10:11:00Z</cp:lastPrinted>
  <dcterms:created xsi:type="dcterms:W3CDTF">2024-09-11T11:48:00Z</dcterms:created>
  <dcterms:modified xsi:type="dcterms:W3CDTF">2024-10-24T12:40:00Z</dcterms:modified>
</cp:coreProperties>
</file>